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579" w:rsidRPr="00693D53" w:rsidRDefault="00971579" w:rsidP="00971579">
      <w:pPr>
        <w:rPr>
          <w:rFonts w:ascii="Arial" w:hAnsi="Arial" w:cs="Arial"/>
          <w:sz w:val="24"/>
          <w:szCs w:val="24"/>
        </w:rPr>
      </w:pPr>
    </w:p>
    <w:p w:rsidR="00B331BE" w:rsidRPr="00B331BE" w:rsidRDefault="00B331BE" w:rsidP="00B331BE">
      <w:pPr>
        <w:jc w:val="center"/>
        <w:rPr>
          <w:noProof/>
        </w:rPr>
      </w:pPr>
    </w:p>
    <w:p w:rsidR="00B331BE" w:rsidRPr="00B331BE" w:rsidRDefault="00B331BE" w:rsidP="00B331BE">
      <w:pPr>
        <w:jc w:val="center"/>
        <w:rPr>
          <w:noProof/>
        </w:rPr>
      </w:pPr>
    </w:p>
    <w:p w:rsidR="00B331BE" w:rsidRPr="00B331BE" w:rsidRDefault="00B331BE" w:rsidP="00B331BE">
      <w:pPr>
        <w:jc w:val="center"/>
        <w:rPr>
          <w:noProof/>
        </w:rPr>
      </w:pPr>
      <w:r w:rsidRPr="00B331BE">
        <w:rPr>
          <w:noProof/>
        </w:rPr>
        <w:drawing>
          <wp:anchor distT="0" distB="0" distL="114300" distR="114300" simplePos="0" relativeHeight="251662336" behindDoc="0" locked="0" layoutInCell="1" allowOverlap="1" wp14:anchorId="56FDE362" wp14:editId="6508F978">
            <wp:simplePos x="0" y="0"/>
            <wp:positionH relativeFrom="margin">
              <wp:posOffset>619125</wp:posOffset>
            </wp:positionH>
            <wp:positionV relativeFrom="margin">
              <wp:posOffset>1333500</wp:posOffset>
            </wp:positionV>
            <wp:extent cx="4666615" cy="2621280"/>
            <wp:effectExtent l="0" t="0" r="635" b="7620"/>
            <wp:wrapSquare wrapText="bothSides"/>
            <wp:docPr id="3" name="Picture 3" descr="http://rack.1.mshcdn.com/media/ZgkyMDEyLzEyLzA0L2Q5L21pY3Jvc29mdHJlLmJvNi5qcGcKcAl0aHVtYgk5NTB4NTM0IwplCWpwZw/9ee3e091/be7/microsoft-reveals-boxy-new-company-logo-b35b006b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ack.1.mshcdn.com/media/ZgkyMDEyLzEyLzA0L2Q5L21pY3Jvc29mdHJlLmJvNi5qcGcKcAl0aHVtYgk5NTB4NTM0IwplCWpwZw/9ee3e091/be7/microsoft-reveals-boxy-new-company-logo-b35b006b7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6615" cy="2621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1BE" w:rsidRPr="00B331BE" w:rsidRDefault="00B331BE" w:rsidP="00B331BE">
      <w:pPr>
        <w:jc w:val="center"/>
        <w:rPr>
          <w:noProof/>
        </w:rPr>
      </w:pPr>
    </w:p>
    <w:p w:rsidR="00B331BE" w:rsidRPr="00B331BE" w:rsidRDefault="00B331BE" w:rsidP="00B331BE">
      <w:pPr>
        <w:rPr>
          <w:rFonts w:asciiTheme="majorHAnsi" w:eastAsia="Times New Roman" w:hAnsiTheme="majorHAnsi" w:cstheme="majorBidi"/>
          <w:color w:val="17365D" w:themeColor="text2" w:themeShade="BF"/>
          <w:spacing w:val="5"/>
          <w:kern w:val="28"/>
          <w:sz w:val="52"/>
          <w:szCs w:val="52"/>
        </w:rPr>
      </w:pPr>
      <w:r w:rsidRPr="00B331BE">
        <w:rPr>
          <w:rFonts w:eastAsia="Times New Roman"/>
          <w:noProof/>
        </w:rPr>
        <mc:AlternateContent>
          <mc:Choice Requires="wps">
            <w:drawing>
              <wp:anchor distT="0" distB="0" distL="114300" distR="114300" simplePos="0" relativeHeight="251663360" behindDoc="0" locked="0" layoutInCell="1" allowOverlap="1" wp14:anchorId="57885BCA" wp14:editId="2536265B">
                <wp:simplePos x="0" y="0"/>
                <wp:positionH relativeFrom="column">
                  <wp:posOffset>1611630</wp:posOffset>
                </wp:positionH>
                <wp:positionV relativeFrom="paragraph">
                  <wp:posOffset>2019300</wp:posOffset>
                </wp:positionV>
                <wp:extent cx="2374265" cy="1403985"/>
                <wp:effectExtent l="0" t="0" r="381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A6F76" w:rsidRDefault="004A6F76" w:rsidP="00B331BE">
                            <w:pPr>
                              <w:spacing w:line="240" w:lineRule="auto"/>
                              <w:jc w:val="center"/>
                              <w:rPr>
                                <w:rFonts w:ascii="Arial" w:hAnsi="Arial" w:cs="Arial"/>
                                <w:sz w:val="24"/>
                              </w:rPr>
                            </w:pPr>
                            <w:r>
                              <w:rPr>
                                <w:rFonts w:ascii="Arial" w:hAnsi="Arial" w:cs="Arial"/>
                                <w:sz w:val="24"/>
                              </w:rPr>
                              <w:t>Corporate Finance Project</w:t>
                            </w:r>
                          </w:p>
                          <w:p w:rsidR="004A6F76" w:rsidRPr="004A52EF" w:rsidRDefault="004A6F76" w:rsidP="00B331BE">
                            <w:pPr>
                              <w:spacing w:line="240" w:lineRule="auto"/>
                              <w:jc w:val="center"/>
                              <w:rPr>
                                <w:rFonts w:ascii="Arial" w:hAnsi="Arial" w:cs="Arial"/>
                                <w:sz w:val="24"/>
                              </w:rPr>
                            </w:pPr>
                            <w:r>
                              <w:rPr>
                                <w:rFonts w:ascii="Arial" w:hAnsi="Arial" w:cs="Arial"/>
                                <w:sz w:val="24"/>
                              </w:rPr>
                              <w:t>4/20/2014</w:t>
                            </w:r>
                          </w:p>
                          <w:p w:rsidR="004A6F76" w:rsidRDefault="004A6F76" w:rsidP="00B331BE">
                            <w:pPr>
                              <w:spacing w:line="240" w:lineRule="auto"/>
                              <w:jc w:val="center"/>
                              <w:rPr>
                                <w:rFonts w:ascii="Arial" w:hAnsi="Arial" w:cs="Arial"/>
                                <w:sz w:val="24"/>
                              </w:rPr>
                            </w:pPr>
                            <w:r>
                              <w:rPr>
                                <w:rFonts w:ascii="Arial" w:hAnsi="Arial" w:cs="Arial"/>
                                <w:sz w:val="24"/>
                              </w:rPr>
                              <w:t>Innocent Djiofack</w:t>
                            </w:r>
                          </w:p>
                          <w:p w:rsidR="004A6F76" w:rsidRPr="004A52EF" w:rsidRDefault="004A6F76" w:rsidP="00B331BE">
                            <w:pPr>
                              <w:spacing w:line="240" w:lineRule="auto"/>
                              <w:jc w:val="center"/>
                              <w:rPr>
                                <w:rFonts w:ascii="Arial" w:hAnsi="Arial" w:cs="Arial"/>
                                <w:sz w:val="24"/>
                              </w:rPr>
                            </w:pPr>
                            <w:r>
                              <w:rPr>
                                <w:rFonts w:ascii="Arial" w:hAnsi="Arial" w:cs="Arial"/>
                                <w:sz w:val="24"/>
                              </w:rPr>
                              <w:t>Jesse Gilliam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9pt;margin-top:159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" stroked="f">
                <v:textbox style="mso-fit-shape-to-text:t">
                  <w:txbxContent>
                    <w:p w:rsidR="004A6F76" w:rsidRDefault="004A6F76" w:rsidP="00B331BE">
                      <w:pPr>
                        <w:spacing w:line="240" w:lineRule="auto"/>
                        <w:jc w:val="center"/>
                        <w:rPr>
                          <w:rFonts w:ascii="Arial" w:hAnsi="Arial" w:cs="Arial"/>
                          <w:sz w:val="24"/>
                        </w:rPr>
                      </w:pPr>
                      <w:r>
                        <w:rPr>
                          <w:rFonts w:ascii="Arial" w:hAnsi="Arial" w:cs="Arial"/>
                          <w:sz w:val="24"/>
                        </w:rPr>
                        <w:t>Corporate Finance Project</w:t>
                      </w:r>
                    </w:p>
                    <w:p w:rsidR="004A6F76" w:rsidRPr="004A52EF" w:rsidRDefault="004A6F76" w:rsidP="00B331BE">
                      <w:pPr>
                        <w:spacing w:line="240" w:lineRule="auto"/>
                        <w:jc w:val="center"/>
                        <w:rPr>
                          <w:rFonts w:ascii="Arial" w:hAnsi="Arial" w:cs="Arial"/>
                          <w:sz w:val="24"/>
                        </w:rPr>
                      </w:pPr>
                      <w:r>
                        <w:rPr>
                          <w:rFonts w:ascii="Arial" w:hAnsi="Arial" w:cs="Arial"/>
                          <w:sz w:val="24"/>
                        </w:rPr>
                        <w:t>4/20/2014</w:t>
                      </w:r>
                    </w:p>
                    <w:p w:rsidR="004A6F76" w:rsidRDefault="004A6F76" w:rsidP="00B331BE">
                      <w:pPr>
                        <w:spacing w:line="240" w:lineRule="auto"/>
                        <w:jc w:val="center"/>
                        <w:rPr>
                          <w:rFonts w:ascii="Arial" w:hAnsi="Arial" w:cs="Arial"/>
                          <w:sz w:val="24"/>
                        </w:rPr>
                      </w:pPr>
                      <w:r>
                        <w:rPr>
                          <w:rFonts w:ascii="Arial" w:hAnsi="Arial" w:cs="Arial"/>
                          <w:sz w:val="24"/>
                        </w:rPr>
                        <w:t>Innocent Djiofack</w:t>
                      </w:r>
                    </w:p>
                    <w:p w:rsidR="004A6F76" w:rsidRPr="004A52EF" w:rsidRDefault="004A6F76" w:rsidP="00B331BE">
                      <w:pPr>
                        <w:spacing w:line="240" w:lineRule="auto"/>
                        <w:jc w:val="center"/>
                        <w:rPr>
                          <w:rFonts w:ascii="Arial" w:hAnsi="Arial" w:cs="Arial"/>
                          <w:sz w:val="24"/>
                        </w:rPr>
                      </w:pPr>
                      <w:r>
                        <w:rPr>
                          <w:rFonts w:ascii="Arial" w:hAnsi="Arial" w:cs="Arial"/>
                          <w:sz w:val="24"/>
                        </w:rPr>
                        <w:t>Jesse Gilliam</w:t>
                      </w:r>
                    </w:p>
                  </w:txbxContent>
                </v:textbox>
              </v:shape>
            </w:pict>
          </mc:Fallback>
        </mc:AlternateContent>
      </w:r>
      <w:r w:rsidRPr="00B331BE">
        <w:rPr>
          <w:rFonts w:eastAsia="Times New Roman"/>
        </w:rPr>
        <w:br w:type="page"/>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lastRenderedPageBreak/>
        <w:t>April 24th</w:t>
      </w:r>
    </w:p>
    <w:p w:rsidR="00B331BE" w:rsidRPr="00B331BE" w:rsidRDefault="00B331BE" w:rsidP="00B331BE">
      <w:pPr>
        <w:keepNext/>
        <w:keepLines/>
        <w:spacing w:before="480" w:after="0"/>
        <w:outlineLvl w:val="0"/>
        <w:rPr>
          <w:rFonts w:asciiTheme="majorHAnsi" w:eastAsia="Times New Roman" w:hAnsiTheme="majorHAnsi" w:cstheme="majorBidi"/>
          <w:b/>
          <w:bCs/>
          <w:color w:val="365F91" w:themeColor="accent1" w:themeShade="BF"/>
          <w:sz w:val="28"/>
          <w:szCs w:val="28"/>
        </w:rPr>
      </w:pPr>
      <w:r w:rsidRPr="00B331BE">
        <w:rPr>
          <w:rFonts w:asciiTheme="majorHAnsi" w:eastAsia="Times New Roman" w:hAnsiTheme="majorHAnsi" w:cstheme="majorBidi"/>
          <w:b/>
          <w:bCs/>
          <w:color w:val="365F91" w:themeColor="accent1" w:themeShade="BF"/>
          <w:sz w:val="28"/>
          <w:szCs w:val="28"/>
        </w:rPr>
        <w:t>EXECUTIVE SUMMARY</w:t>
      </w:r>
    </w:p>
    <w:p w:rsidR="00B331BE" w:rsidRPr="00B331BE" w:rsidRDefault="00B331BE" w:rsidP="00B331BE">
      <w:pPr>
        <w:spacing w:after="0" w:line="480" w:lineRule="auto"/>
        <w:rPr>
          <w:rFonts w:ascii="Arial" w:eastAsia="Times New Roman" w:hAnsi="Arial" w:cs="Arial"/>
          <w:sz w:val="24"/>
          <w:szCs w:val="24"/>
        </w:rPr>
      </w:pPr>
    </w:p>
    <w:p w:rsidR="00B331BE" w:rsidRPr="00B331BE" w:rsidRDefault="00B331BE" w:rsidP="00B331BE">
      <w:pPr>
        <w:keepNext/>
        <w:keepLines/>
        <w:spacing w:before="200" w:after="0"/>
        <w:outlineLvl w:val="1"/>
        <w:rPr>
          <w:rFonts w:asciiTheme="majorHAnsi" w:eastAsia="Times New Roman" w:hAnsiTheme="majorHAnsi" w:cstheme="majorBidi"/>
          <w:b/>
          <w:bCs/>
          <w:color w:val="4F81BD" w:themeColor="accent1"/>
          <w:sz w:val="26"/>
          <w:szCs w:val="26"/>
        </w:rPr>
      </w:pPr>
      <w:r w:rsidRPr="00B331BE">
        <w:rPr>
          <w:rFonts w:asciiTheme="majorHAnsi" w:eastAsia="Times New Roman" w:hAnsiTheme="majorHAnsi" w:cstheme="majorBidi"/>
          <w:b/>
          <w:bCs/>
          <w:color w:val="4F81BD" w:themeColor="accent1"/>
          <w:sz w:val="26"/>
          <w:szCs w:val="26"/>
        </w:rPr>
        <w:t>INTRODUCTION</w:t>
      </w:r>
    </w:p>
    <w:p w:rsidR="00B331BE" w:rsidRPr="00B331BE" w:rsidRDefault="00B331BE" w:rsidP="00B331BE">
      <w:pPr>
        <w:spacing w:after="0" w:line="480" w:lineRule="auto"/>
        <w:rPr>
          <w:rFonts w:ascii="Arial" w:eastAsia="Times New Roman" w:hAnsi="Arial" w:cs="Arial"/>
          <w:sz w:val="24"/>
          <w:szCs w:val="24"/>
        </w:rPr>
      </w:pP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The purpose of this report is to recommend whether this committee should invest in Microsoft. The report includes number of interesting information on the corporation, its current operations, number of people it employees, its current business model, the range of products and services the company offers, presence of markets domestically and internationally, product and research, customers and main competitors and its competitive advantage. The report includes an in-depth ratio analysis of the company’s financials over the last five years. The report also includes information about the company’s worth today computed with different valuation model to help determine if investing into Microsoft will be profitable. Also the report takes into account the current industry trends as well as the change in business models in technology as well as different assumptions on future financial expectations to make a final recommendation.</w:t>
      </w: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Find below the digest of the overall report as well as the final recommendation.</w:t>
      </w:r>
    </w:p>
    <w:p w:rsidR="00B331BE" w:rsidRPr="00B331BE" w:rsidRDefault="00B331BE" w:rsidP="00B331BE">
      <w:pPr>
        <w:keepNext/>
        <w:keepLines/>
        <w:spacing w:before="200" w:after="0"/>
        <w:outlineLvl w:val="1"/>
        <w:rPr>
          <w:rFonts w:asciiTheme="majorHAnsi" w:eastAsia="Times New Roman" w:hAnsiTheme="majorHAnsi" w:cstheme="majorBidi"/>
          <w:b/>
          <w:bCs/>
          <w:color w:val="4F81BD" w:themeColor="accent1"/>
          <w:sz w:val="26"/>
          <w:szCs w:val="26"/>
        </w:rPr>
      </w:pPr>
      <w:r w:rsidRPr="00B331BE">
        <w:rPr>
          <w:rFonts w:asciiTheme="majorHAnsi" w:eastAsia="Times New Roman" w:hAnsiTheme="majorHAnsi" w:cstheme="majorBidi"/>
          <w:b/>
          <w:bCs/>
          <w:color w:val="4F81BD" w:themeColor="accent1"/>
          <w:sz w:val="26"/>
          <w:szCs w:val="26"/>
        </w:rPr>
        <w:t>OVERVIEW</w:t>
      </w:r>
    </w:p>
    <w:p w:rsidR="00B331BE" w:rsidRPr="00B331BE" w:rsidRDefault="00B331BE" w:rsidP="00B331BE"/>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Microsoft is an American software and hardware company with operations in all continents. Its products have established themselves as standard in many branches of technology making it the number one software company. Its stocks are sold at NASDAQ and the company is listed in S&amp;P 500 index with the symbol MSFT.</w:t>
      </w: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lastRenderedPageBreak/>
        <w:t xml:space="preserve">The company has a very broad and diversified products range organized by divisions: the windows division, the online and services division, the server and tools division, the entertainment division and the business division. A sophisticated distribution network rooted in the Microsoft Partners network as well as OEMs (Original Equipment Manufacturers) support the sales of Microsoft products worldwide. </w:t>
      </w:r>
    </w:p>
    <w:p w:rsidR="00B331BE" w:rsidRPr="00B331BE" w:rsidRDefault="00B331BE" w:rsidP="00B331BE">
      <w:pPr>
        <w:keepNext/>
        <w:keepLines/>
        <w:spacing w:before="200" w:after="0"/>
        <w:outlineLvl w:val="1"/>
        <w:rPr>
          <w:rFonts w:asciiTheme="majorHAnsi" w:eastAsia="Times New Roman" w:hAnsiTheme="majorHAnsi" w:cstheme="majorBidi"/>
          <w:b/>
          <w:bCs/>
          <w:color w:val="4F81BD" w:themeColor="accent1"/>
          <w:sz w:val="26"/>
          <w:szCs w:val="26"/>
        </w:rPr>
      </w:pPr>
      <w:r w:rsidRPr="00B331BE">
        <w:rPr>
          <w:rFonts w:asciiTheme="majorHAnsi" w:eastAsia="Times New Roman" w:hAnsiTheme="majorHAnsi" w:cstheme="majorBidi"/>
          <w:b/>
          <w:bCs/>
          <w:color w:val="4F81BD" w:themeColor="accent1"/>
          <w:sz w:val="26"/>
          <w:szCs w:val="26"/>
        </w:rPr>
        <w:t>Financial analysis</w:t>
      </w:r>
    </w:p>
    <w:p w:rsidR="00B331BE" w:rsidRPr="00B331BE" w:rsidRDefault="00B331BE" w:rsidP="00B331BE"/>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The financial analysis is made of a five years study of most important financial ratios and an in-depth stock valuation.</w:t>
      </w: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The financial ratios studied are solvency ratio, financial leverage ratios, Asset management and turnover ratios, profitability ratios, market value ratios. Three stock valuation models were used in this study, the dividend discount model, the free cash flow model and the residual income.</w:t>
      </w:r>
    </w:p>
    <w:p w:rsidR="00B331BE" w:rsidRPr="00B331BE" w:rsidRDefault="00B331BE" w:rsidP="00B331BE">
      <w:pPr>
        <w:spacing w:after="0" w:line="480" w:lineRule="auto"/>
        <w:rPr>
          <w:rFonts w:ascii="Arial" w:eastAsia="Times New Roman" w:hAnsi="Arial" w:cs="Arial"/>
          <w:sz w:val="24"/>
          <w:szCs w:val="24"/>
        </w:rPr>
      </w:pPr>
    </w:p>
    <w:p w:rsidR="00B331BE" w:rsidRPr="0082523A" w:rsidRDefault="00B331BE" w:rsidP="00B331BE">
      <w:pPr>
        <w:spacing w:after="0" w:line="480" w:lineRule="auto"/>
        <w:rPr>
          <w:rFonts w:asciiTheme="majorHAnsi" w:eastAsia="Times New Roman" w:hAnsiTheme="majorHAnsi" w:cstheme="majorBidi"/>
          <w:b/>
          <w:bCs/>
          <w:color w:val="4F81BD" w:themeColor="accent1"/>
          <w:sz w:val="26"/>
          <w:szCs w:val="26"/>
        </w:rPr>
      </w:pPr>
      <w:r w:rsidRPr="0082523A">
        <w:rPr>
          <w:rFonts w:asciiTheme="majorHAnsi" w:eastAsia="Times New Roman" w:hAnsiTheme="majorHAnsi" w:cstheme="majorBidi"/>
          <w:b/>
          <w:bCs/>
          <w:color w:val="4F81BD" w:themeColor="accent1"/>
          <w:sz w:val="26"/>
          <w:szCs w:val="26"/>
        </w:rPr>
        <w:t>SUMMARY FINDINGS</w:t>
      </w:r>
    </w:p>
    <w:p w:rsidR="00B331BE" w:rsidRPr="00B331BE" w:rsidRDefault="00B331BE" w:rsidP="00B331BE">
      <w:pPr>
        <w:spacing w:after="0" w:line="480" w:lineRule="auto"/>
        <w:rPr>
          <w:rFonts w:ascii="Arial" w:eastAsia="Times New Roman" w:hAnsi="Arial" w:cs="Arial"/>
          <w:sz w:val="24"/>
          <w:szCs w:val="24"/>
        </w:rPr>
      </w:pP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The analysis of financial ratios provided about established that Microsoft is in a very healthy state with a very strong financial base and nearly non-existent debts. This is very important for an industry highly where innovation through acquisition is almost a norm. Microsoft has for the recent years experienced a growth despite the shift from a dying PC market where the company is the current leader. Microsoft has managed to record one of the highest growths in the cloud segment, reaching a three digit growth for some products.</w:t>
      </w: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lastRenderedPageBreak/>
        <w:t>Comparing the ratio with Apple a closest competitor with found that Apple is able to generate greater sales and greater Earning per share, thus Apple’s stock price is also very high.</w:t>
      </w:r>
    </w:p>
    <w:p w:rsidR="00B331BE" w:rsidRPr="00B331BE" w:rsidRDefault="00B331BE" w:rsidP="00B331BE">
      <w:pPr>
        <w:spacing w:after="0" w:line="480" w:lineRule="auto"/>
        <w:rPr>
          <w:rFonts w:ascii="Arial" w:eastAsia="Times New Roman" w:hAnsi="Arial" w:cs="Arial"/>
          <w:sz w:val="24"/>
          <w:szCs w:val="24"/>
        </w:rPr>
      </w:pP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 xml:space="preserve">Based on our estimates, Microsoft stock price is 35.49 which is lower than 36.02 the stock price today and gives a little bit room for profits. Our decision will be to </w:t>
      </w:r>
      <w:r w:rsidR="00B45D23">
        <w:rPr>
          <w:rFonts w:ascii="Arial" w:eastAsia="Times New Roman" w:hAnsi="Arial" w:cs="Arial"/>
          <w:sz w:val="24"/>
          <w:szCs w:val="24"/>
        </w:rPr>
        <w:t xml:space="preserve">hold the decision for few months to confirm our  </w:t>
      </w:r>
      <w:r w:rsidRPr="00B331BE">
        <w:rPr>
          <w:rFonts w:ascii="Arial" w:eastAsia="Times New Roman" w:hAnsi="Arial" w:cs="Arial"/>
          <w:sz w:val="24"/>
          <w:szCs w:val="24"/>
        </w:rPr>
        <w:t xml:space="preserve"> </w:t>
      </w:r>
      <w:r w:rsidR="00B45D23">
        <w:rPr>
          <w:rFonts w:ascii="Arial" w:eastAsia="Times New Roman" w:hAnsi="Arial" w:cs="Arial"/>
          <w:sz w:val="24"/>
          <w:szCs w:val="24"/>
        </w:rPr>
        <w:t xml:space="preserve">trend towards the future growth </w:t>
      </w:r>
      <w:r w:rsidR="00B45D23" w:rsidRPr="00B331BE">
        <w:rPr>
          <w:rFonts w:ascii="Arial" w:eastAsia="Times New Roman" w:hAnsi="Arial" w:cs="Arial"/>
          <w:sz w:val="24"/>
          <w:szCs w:val="24"/>
        </w:rPr>
        <w:t>expected</w:t>
      </w:r>
      <w:r w:rsidRPr="00B331BE">
        <w:rPr>
          <w:rFonts w:ascii="Arial" w:eastAsia="Times New Roman" w:hAnsi="Arial" w:cs="Arial"/>
          <w:sz w:val="24"/>
          <w:szCs w:val="24"/>
        </w:rPr>
        <w:t xml:space="preserve"> after the company completes the shift in its business model.</w:t>
      </w:r>
    </w:p>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270"/>
        <w:gridCol w:w="4172"/>
      </w:tblGrid>
      <w:tr w:rsidR="004A6F76" w:rsidTr="00A0088A">
        <w:trPr>
          <w:trHeight w:val="1017"/>
          <w:jc w:val="center"/>
        </w:trPr>
        <w:tc>
          <w:tcPr>
            <w:tcW w:w="4428" w:type="dxa"/>
            <w:tcBorders>
              <w:bottom w:val="single" w:sz="4" w:space="0" w:color="auto"/>
            </w:tcBorders>
            <w:vAlign w:val="bottom"/>
          </w:tcPr>
          <w:p w:rsidR="004A6F76" w:rsidRPr="00D1782F" w:rsidRDefault="00A0088A" w:rsidP="00A0088A">
            <w:pPr>
              <w:textAlignment w:val="baseline"/>
              <w:rPr>
                <w:rFonts w:ascii="Kunstler Script" w:eastAsia="Times New Roman" w:hAnsi="Kunstler Script" w:cs="Arial"/>
                <w:b/>
                <w:bCs/>
                <w:sz w:val="40"/>
                <w:szCs w:val="24"/>
              </w:rPr>
            </w:pPr>
            <w:r w:rsidRPr="00D1782F">
              <w:rPr>
                <w:rFonts w:ascii="Kunstler Script" w:eastAsia="Times New Roman" w:hAnsi="Kunstler Script" w:cs="Arial"/>
                <w:b/>
                <w:bCs/>
                <w:sz w:val="72"/>
                <w:szCs w:val="24"/>
              </w:rPr>
              <w:t xml:space="preserve">Innocent </w:t>
            </w:r>
            <w:proofErr w:type="spellStart"/>
            <w:r w:rsidRPr="00D1782F">
              <w:rPr>
                <w:rFonts w:ascii="Kunstler Script" w:eastAsia="Times New Roman" w:hAnsi="Kunstler Script" w:cs="Arial"/>
                <w:b/>
                <w:bCs/>
                <w:sz w:val="72"/>
                <w:szCs w:val="24"/>
              </w:rPr>
              <w:t>Djiofra</w:t>
            </w:r>
            <w:r w:rsidR="00B13CAC">
              <w:rPr>
                <w:rFonts w:ascii="Kunstler Script" w:eastAsia="Times New Roman" w:hAnsi="Kunstler Script" w:cs="Arial"/>
                <w:b/>
                <w:bCs/>
                <w:sz w:val="72"/>
                <w:szCs w:val="24"/>
              </w:rPr>
              <w:t>c</w:t>
            </w:r>
            <w:r w:rsidRPr="00D1782F">
              <w:rPr>
                <w:rFonts w:ascii="Kunstler Script" w:eastAsia="Times New Roman" w:hAnsi="Kunstler Script" w:cs="Arial"/>
                <w:b/>
                <w:bCs/>
                <w:sz w:val="72"/>
                <w:szCs w:val="24"/>
              </w:rPr>
              <w:t>k</w:t>
            </w:r>
            <w:proofErr w:type="spellEnd"/>
          </w:p>
        </w:tc>
        <w:tc>
          <w:tcPr>
            <w:tcW w:w="270" w:type="dxa"/>
          </w:tcPr>
          <w:p w:rsidR="004A6F76" w:rsidRPr="004A6F76" w:rsidRDefault="004A6F76" w:rsidP="004A6F76">
            <w:pPr>
              <w:spacing w:line="480" w:lineRule="auto"/>
              <w:textAlignment w:val="baseline"/>
              <w:rPr>
                <w:rFonts w:ascii="Freestyle Script" w:eastAsia="Times New Roman" w:hAnsi="Freestyle Script" w:cs="Arial"/>
                <w:bCs/>
                <w:sz w:val="56"/>
                <w:szCs w:val="24"/>
              </w:rPr>
            </w:pPr>
          </w:p>
        </w:tc>
        <w:tc>
          <w:tcPr>
            <w:tcW w:w="4172" w:type="dxa"/>
            <w:tcBorders>
              <w:bottom w:val="single" w:sz="4" w:space="0" w:color="auto"/>
            </w:tcBorders>
            <w:vAlign w:val="bottom"/>
          </w:tcPr>
          <w:p w:rsidR="004A6F76" w:rsidRPr="00D1782F" w:rsidRDefault="00D1782F" w:rsidP="00A0088A">
            <w:pPr>
              <w:textAlignment w:val="baseline"/>
              <w:rPr>
                <w:rFonts w:ascii="Freestyle Script" w:eastAsia="Times New Roman" w:hAnsi="Freestyle Script" w:cs="Arial"/>
                <w:b/>
                <w:bCs/>
                <w:sz w:val="32"/>
                <w:szCs w:val="24"/>
              </w:rPr>
            </w:pPr>
            <w:r w:rsidRPr="00D1782F">
              <w:rPr>
                <w:rFonts w:ascii="Kunstler Script" w:eastAsia="Times New Roman" w:hAnsi="Kunstler Script" w:cs="Arial"/>
                <w:b/>
                <w:bCs/>
                <w:sz w:val="72"/>
                <w:szCs w:val="24"/>
              </w:rPr>
              <w:t>Jesse Gilliam</w:t>
            </w:r>
          </w:p>
        </w:tc>
      </w:tr>
      <w:tr w:rsidR="004A6F76" w:rsidTr="004A6F76">
        <w:trPr>
          <w:jc w:val="center"/>
        </w:trPr>
        <w:tc>
          <w:tcPr>
            <w:tcW w:w="4428" w:type="dxa"/>
            <w:tcBorders>
              <w:top w:val="single" w:sz="4" w:space="0" w:color="auto"/>
            </w:tcBorders>
          </w:tcPr>
          <w:p w:rsidR="004A6F76" w:rsidRDefault="004A6F76" w:rsidP="004A6F76">
            <w:pPr>
              <w:rPr>
                <w:rFonts w:ascii="Arial" w:hAnsi="Arial" w:cs="Arial"/>
                <w:sz w:val="24"/>
              </w:rPr>
            </w:pPr>
            <w:r>
              <w:rPr>
                <w:rFonts w:ascii="Arial" w:hAnsi="Arial" w:cs="Arial"/>
                <w:sz w:val="24"/>
              </w:rPr>
              <w:t>Innocent Djiofack (Financial Analyst)</w:t>
            </w:r>
          </w:p>
          <w:p w:rsidR="004A6F76" w:rsidRPr="004A6F76" w:rsidRDefault="004A6F76" w:rsidP="004A6F76">
            <w:pPr>
              <w:spacing w:line="480" w:lineRule="auto"/>
              <w:textAlignment w:val="baseline"/>
              <w:rPr>
                <w:rFonts w:ascii="Arial" w:eastAsia="Times New Roman" w:hAnsi="Arial" w:cs="Arial"/>
                <w:bCs/>
                <w:sz w:val="32"/>
                <w:szCs w:val="24"/>
              </w:rPr>
            </w:pPr>
          </w:p>
        </w:tc>
        <w:tc>
          <w:tcPr>
            <w:tcW w:w="270" w:type="dxa"/>
          </w:tcPr>
          <w:p w:rsidR="004A6F76" w:rsidRDefault="004A6F76" w:rsidP="004A6F76">
            <w:pPr>
              <w:rPr>
                <w:rFonts w:ascii="Arial" w:hAnsi="Arial" w:cs="Arial"/>
                <w:sz w:val="24"/>
              </w:rPr>
            </w:pPr>
          </w:p>
        </w:tc>
        <w:tc>
          <w:tcPr>
            <w:tcW w:w="4172" w:type="dxa"/>
            <w:tcBorders>
              <w:top w:val="single" w:sz="4" w:space="0" w:color="auto"/>
            </w:tcBorders>
          </w:tcPr>
          <w:p w:rsidR="004A6F76" w:rsidRDefault="004A6F76" w:rsidP="004A6F76">
            <w:pPr>
              <w:rPr>
                <w:rFonts w:ascii="Arial" w:hAnsi="Arial" w:cs="Arial"/>
                <w:sz w:val="24"/>
              </w:rPr>
            </w:pPr>
            <w:r>
              <w:rPr>
                <w:rFonts w:ascii="Arial" w:hAnsi="Arial" w:cs="Arial"/>
                <w:sz w:val="24"/>
              </w:rPr>
              <w:t>Jesse Gilliam (Financial Analyst)</w:t>
            </w:r>
          </w:p>
          <w:p w:rsidR="004A6F76" w:rsidRDefault="004A6F76" w:rsidP="004A6F76">
            <w:pPr>
              <w:spacing w:line="480" w:lineRule="auto"/>
              <w:textAlignment w:val="baseline"/>
              <w:rPr>
                <w:rFonts w:ascii="Freestyle Script" w:eastAsia="Times New Roman" w:hAnsi="Freestyle Script" w:cs="Arial"/>
                <w:bCs/>
                <w:sz w:val="32"/>
                <w:szCs w:val="24"/>
              </w:rPr>
            </w:pPr>
          </w:p>
        </w:tc>
      </w:tr>
    </w:tbl>
    <w:p w:rsidR="00B331BE" w:rsidRPr="004A6F76" w:rsidRDefault="00B331BE" w:rsidP="00B331BE">
      <w:pPr>
        <w:spacing w:before="240" w:line="480" w:lineRule="auto"/>
        <w:textAlignment w:val="baseline"/>
        <w:rPr>
          <w:rFonts w:ascii="Freestyle Script" w:eastAsia="Times New Roman" w:hAnsi="Freestyle Script"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sdt>
      <w:sdtPr>
        <w:id w:val="275683657"/>
        <w:docPartObj>
          <w:docPartGallery w:val="Table of Contents"/>
          <w:docPartUnique/>
        </w:docPartObj>
      </w:sdtPr>
      <w:sdtEndPr/>
      <w:sdtContent>
        <w:p w:rsidR="00B331BE" w:rsidRPr="00B331BE" w:rsidRDefault="00B331BE" w:rsidP="00B331BE">
          <w:pPr>
            <w:keepNext/>
            <w:keepLines/>
            <w:spacing w:before="480" w:after="0"/>
            <w:rPr>
              <w:rFonts w:asciiTheme="majorHAnsi" w:eastAsiaTheme="majorEastAsia" w:hAnsiTheme="majorHAnsi" w:cstheme="majorBidi"/>
              <w:b/>
              <w:bCs/>
              <w:color w:val="365F91" w:themeColor="accent1" w:themeShade="BF"/>
              <w:sz w:val="28"/>
              <w:szCs w:val="28"/>
              <w:lang w:val="fr-FR" w:eastAsia="fr-FR"/>
            </w:rPr>
          </w:pPr>
          <w:r w:rsidRPr="00B331BE">
            <w:rPr>
              <w:rFonts w:asciiTheme="majorHAnsi" w:eastAsiaTheme="majorEastAsia" w:hAnsiTheme="majorHAnsi" w:cstheme="majorBidi"/>
              <w:b/>
              <w:bCs/>
              <w:color w:val="365F91" w:themeColor="accent1" w:themeShade="BF"/>
              <w:sz w:val="28"/>
              <w:szCs w:val="28"/>
              <w:lang w:val="fr-FR" w:eastAsia="fr-FR"/>
            </w:rPr>
            <w:t>Table of content</w:t>
          </w:r>
        </w:p>
        <w:p w:rsidR="00B331BE" w:rsidRPr="00B331BE" w:rsidRDefault="00B331BE" w:rsidP="00B331BE">
          <w:pPr>
            <w:tabs>
              <w:tab w:val="left" w:pos="440"/>
              <w:tab w:val="right" w:leader="dot" w:pos="9350"/>
            </w:tabs>
            <w:spacing w:after="100"/>
            <w:rPr>
              <w:rFonts w:eastAsiaTheme="minorEastAsia"/>
              <w:noProof/>
              <w:lang w:val="fr-FR" w:eastAsia="fr-FR"/>
            </w:rPr>
          </w:pPr>
          <w:r w:rsidRPr="00B331BE">
            <w:fldChar w:fldCharType="begin"/>
          </w:r>
          <w:r w:rsidRPr="00B331BE">
            <w:instrText xml:space="preserve"> TOC \o "1-3" \h \z \u </w:instrText>
          </w:r>
          <w:r w:rsidRPr="00B331BE">
            <w:fldChar w:fldCharType="separate"/>
          </w:r>
          <w:hyperlink w:anchor="_Toc386069032" w:history="1">
            <w:r w:rsidRPr="00B331BE">
              <w:rPr>
                <w:rFonts w:eastAsia="Times New Roman"/>
                <w:noProof/>
                <w:color w:val="0000FF" w:themeColor="hyperlink"/>
                <w:u w:val="single"/>
              </w:rPr>
              <w:t>I.</w:t>
            </w:r>
            <w:r w:rsidRPr="00B331BE">
              <w:rPr>
                <w:rFonts w:eastAsiaTheme="minorEastAsia"/>
                <w:noProof/>
                <w:lang w:val="fr-FR" w:eastAsia="fr-FR"/>
              </w:rPr>
              <w:tab/>
            </w:r>
            <w:r w:rsidRPr="00B331BE">
              <w:rPr>
                <w:rFonts w:eastAsia="Times New Roman"/>
                <w:noProof/>
                <w:color w:val="0000FF" w:themeColor="hyperlink"/>
                <w:u w:val="single"/>
              </w:rPr>
              <w:t>Company presentation</w:t>
            </w:r>
            <w:r w:rsidRPr="00B331BE">
              <w:rPr>
                <w:noProof/>
                <w:webHidden/>
              </w:rPr>
              <w:tab/>
            </w:r>
            <w:r w:rsidRPr="00B331BE">
              <w:rPr>
                <w:noProof/>
                <w:webHidden/>
              </w:rPr>
              <w:fldChar w:fldCharType="begin"/>
            </w:r>
            <w:r w:rsidRPr="00B331BE">
              <w:rPr>
                <w:noProof/>
                <w:webHidden/>
              </w:rPr>
              <w:instrText xml:space="preserve"> PAGEREF _Toc386069032 \h </w:instrText>
            </w:r>
            <w:r w:rsidRPr="00B331BE">
              <w:rPr>
                <w:noProof/>
                <w:webHidden/>
              </w:rPr>
            </w:r>
            <w:r w:rsidRPr="00B331BE">
              <w:rPr>
                <w:noProof/>
                <w:webHidden/>
              </w:rPr>
              <w:fldChar w:fldCharType="separate"/>
            </w:r>
            <w:r w:rsidRPr="00B331BE">
              <w:rPr>
                <w:noProof/>
                <w:webHidden/>
              </w:rPr>
              <w:t>7</w:t>
            </w:r>
            <w:r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3" w:history="1">
            <w:r w:rsidR="00B331BE" w:rsidRPr="00B331BE">
              <w:rPr>
                <w:rFonts w:eastAsia="Times New Roman"/>
                <w:noProof/>
                <w:color w:val="0000FF" w:themeColor="hyperlink"/>
                <w:u w:val="single"/>
              </w:rPr>
              <w:t>1.</w:t>
            </w:r>
            <w:r w:rsidR="00B331BE" w:rsidRPr="00B331BE">
              <w:rPr>
                <w:noProof/>
              </w:rPr>
              <w:tab/>
            </w:r>
            <w:r w:rsidR="00B331BE" w:rsidRPr="00B331BE">
              <w:rPr>
                <w:rFonts w:eastAsia="Times New Roman"/>
                <w:noProof/>
                <w:color w:val="0000FF" w:themeColor="hyperlink"/>
                <w:u w:val="single"/>
              </w:rPr>
              <w:t>Company Background</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_Toc386069033 \h </w:instrText>
            </w:r>
            <w:r w:rsidR="00B331BE" w:rsidRPr="00B331BE">
              <w:rPr>
                <w:noProof/>
                <w:webHidden/>
              </w:rPr>
            </w:r>
            <w:r w:rsidR="00B331BE" w:rsidRPr="00B331BE">
              <w:rPr>
                <w:noProof/>
                <w:webHidden/>
              </w:rPr>
              <w:fldChar w:fldCharType="separate"/>
            </w:r>
            <w:r w:rsidR="00B331BE" w:rsidRPr="00B331BE">
              <w:rPr>
                <w:noProof/>
                <w:webHidden/>
              </w:rPr>
              <w:t>7</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4" w:history="1">
            <w:r w:rsidR="00B331BE" w:rsidRPr="00B331BE">
              <w:rPr>
                <w:rFonts w:eastAsia="Times New Roman"/>
                <w:noProof/>
                <w:color w:val="0000FF" w:themeColor="hyperlink"/>
                <w:u w:val="single"/>
              </w:rPr>
              <w:t>2.</w:t>
            </w:r>
            <w:r w:rsidR="00B331BE" w:rsidRPr="00B331BE">
              <w:rPr>
                <w:noProof/>
              </w:rPr>
              <w:tab/>
            </w:r>
            <w:r w:rsidR="00B331BE" w:rsidRPr="00B331BE">
              <w:rPr>
                <w:rFonts w:eastAsia="Times New Roman"/>
                <w:noProof/>
                <w:color w:val="0000FF" w:themeColor="hyperlink"/>
                <w:u w:val="single"/>
              </w:rPr>
              <w:t>Microsoft business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_Toc386069034 \h </w:instrText>
            </w:r>
            <w:r w:rsidR="00B331BE" w:rsidRPr="00B331BE">
              <w:rPr>
                <w:noProof/>
                <w:webHidden/>
              </w:rPr>
            </w:r>
            <w:r w:rsidR="00B331BE" w:rsidRPr="00B331BE">
              <w:rPr>
                <w:noProof/>
                <w:webHidden/>
              </w:rPr>
              <w:fldChar w:fldCharType="separate"/>
            </w:r>
            <w:r w:rsidR="00B331BE" w:rsidRPr="00B331BE">
              <w:rPr>
                <w:noProof/>
                <w:webHidden/>
              </w:rPr>
              <w:t>8</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5" w:history="1">
            <w:r w:rsidR="00B331BE" w:rsidRPr="00B331BE">
              <w:rPr>
                <w:rFonts w:eastAsia="Times New Roman"/>
                <w:noProof/>
                <w:color w:val="0000FF" w:themeColor="hyperlink"/>
                <w:u w:val="single"/>
              </w:rPr>
              <w:t>3.</w:t>
            </w:r>
            <w:r w:rsidR="00B331BE" w:rsidRPr="00B331BE">
              <w:rPr>
                <w:noProof/>
              </w:rPr>
              <w:tab/>
            </w:r>
            <w:r w:rsidR="00B331BE" w:rsidRPr="00B331BE">
              <w:rPr>
                <w:rFonts w:eastAsia="Times New Roman"/>
                <w:noProof/>
                <w:color w:val="0000FF" w:themeColor="hyperlink"/>
                <w:u w:val="single"/>
              </w:rPr>
              <w:t>Products and Brands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_Toc386069035 \h </w:instrText>
            </w:r>
            <w:r w:rsidR="00B331BE" w:rsidRPr="00B331BE">
              <w:rPr>
                <w:noProof/>
                <w:webHidden/>
              </w:rPr>
            </w:r>
            <w:r w:rsidR="00B331BE" w:rsidRPr="00B331BE">
              <w:rPr>
                <w:noProof/>
                <w:webHidden/>
              </w:rPr>
              <w:fldChar w:fldCharType="separate"/>
            </w:r>
            <w:r w:rsidR="00B331BE" w:rsidRPr="00B331BE">
              <w:rPr>
                <w:noProof/>
                <w:webHidden/>
              </w:rPr>
              <w:t>11</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6" w:history="1">
            <w:r w:rsidR="00B331BE" w:rsidRPr="00B331BE">
              <w:rPr>
                <w:rFonts w:eastAsia="Times New Roman"/>
                <w:noProof/>
                <w:color w:val="0000FF" w:themeColor="hyperlink"/>
                <w:u w:val="single"/>
              </w:rPr>
              <w:t>4.</w:t>
            </w:r>
            <w:r w:rsidR="00B331BE" w:rsidRPr="00B331BE">
              <w:rPr>
                <w:noProof/>
              </w:rPr>
              <w:tab/>
            </w:r>
            <w:r w:rsidR="00B331BE" w:rsidRPr="00B331BE">
              <w:rPr>
                <w:rFonts w:eastAsia="Times New Roman"/>
                <w:noProof/>
                <w:color w:val="0000FF" w:themeColor="hyperlink"/>
                <w:u w:val="single"/>
              </w:rPr>
              <w:t>Market and Customers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_Toc386069036 \h </w:instrText>
            </w:r>
            <w:r w:rsidR="00B331BE" w:rsidRPr="00B331BE">
              <w:rPr>
                <w:noProof/>
                <w:webHidden/>
              </w:rPr>
            </w:r>
            <w:r w:rsidR="00B331BE" w:rsidRPr="00B331BE">
              <w:rPr>
                <w:noProof/>
                <w:webHidden/>
              </w:rPr>
              <w:fldChar w:fldCharType="separate"/>
            </w:r>
            <w:r w:rsidR="00B331BE" w:rsidRPr="00B331BE">
              <w:rPr>
                <w:noProof/>
                <w:webHidden/>
              </w:rPr>
              <w:t>12</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7" w:history="1">
            <w:r w:rsidR="00B331BE" w:rsidRPr="00B331BE">
              <w:rPr>
                <w:rFonts w:eastAsia="Times New Roman"/>
                <w:noProof/>
                <w:color w:val="0000FF" w:themeColor="hyperlink"/>
                <w:u w:val="single"/>
              </w:rPr>
              <w:t>5.</w:t>
            </w:r>
            <w:r w:rsidR="00B331BE" w:rsidRPr="00B331BE">
              <w:rPr>
                <w:noProof/>
              </w:rPr>
              <w:tab/>
            </w:r>
            <w:r w:rsidR="00B331BE" w:rsidRPr="00B331BE">
              <w:rPr>
                <w:rFonts w:eastAsia="Times New Roman"/>
                <w:noProof/>
                <w:color w:val="0000FF" w:themeColor="hyperlink"/>
                <w:u w:val="single"/>
              </w:rPr>
              <w:t>Distribution</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_Toc386069037 \h </w:instrText>
            </w:r>
            <w:r w:rsidR="00B331BE" w:rsidRPr="00B331BE">
              <w:rPr>
                <w:noProof/>
                <w:webHidden/>
              </w:rPr>
            </w:r>
            <w:r w:rsidR="00B331BE" w:rsidRPr="00B331BE">
              <w:rPr>
                <w:noProof/>
                <w:webHidden/>
              </w:rPr>
              <w:fldChar w:fldCharType="separate"/>
            </w:r>
            <w:r w:rsidR="00B331BE" w:rsidRPr="00B331BE">
              <w:rPr>
                <w:noProof/>
                <w:webHidden/>
              </w:rPr>
              <w:t>13</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8" w:history="1">
            <w:r w:rsidR="00B331BE" w:rsidRPr="00B331BE">
              <w:rPr>
                <w:rFonts w:eastAsia="Times New Roman"/>
                <w:noProof/>
                <w:color w:val="0000FF" w:themeColor="hyperlink"/>
                <w:u w:val="single"/>
              </w:rPr>
              <w:t>6.</w:t>
            </w:r>
            <w:r w:rsidR="00B331BE" w:rsidRPr="00B331BE">
              <w:rPr>
                <w:noProof/>
              </w:rPr>
              <w:tab/>
            </w:r>
            <w:r w:rsidR="00B331BE" w:rsidRPr="00B331BE">
              <w:rPr>
                <w:rFonts w:eastAsia="Times New Roman"/>
                <w:noProof/>
                <w:color w:val="0000FF" w:themeColor="hyperlink"/>
                <w:u w:val="single"/>
              </w:rPr>
              <w:t>Employees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_Toc386069038 \h </w:instrText>
            </w:r>
            <w:r w:rsidR="00B331BE" w:rsidRPr="00B331BE">
              <w:rPr>
                <w:noProof/>
                <w:webHidden/>
              </w:rPr>
            </w:r>
            <w:r w:rsidR="00B331BE" w:rsidRPr="00B331BE">
              <w:rPr>
                <w:noProof/>
                <w:webHidden/>
              </w:rPr>
              <w:fldChar w:fldCharType="separate"/>
            </w:r>
            <w:r w:rsidR="00B331BE" w:rsidRPr="00B331BE">
              <w:rPr>
                <w:noProof/>
                <w:webHidden/>
              </w:rPr>
              <w:t>15</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39" w:history="1">
            <w:r w:rsidR="00B331BE" w:rsidRPr="00B331BE">
              <w:rPr>
                <w:rFonts w:eastAsia="Times New Roman"/>
                <w:noProof/>
                <w:color w:val="0000FF" w:themeColor="hyperlink"/>
                <w:u w:val="single"/>
              </w:rPr>
              <w:t>7.</w:t>
            </w:r>
            <w:r w:rsidR="00B331BE" w:rsidRPr="00B331BE">
              <w:rPr>
                <w:noProof/>
              </w:rPr>
              <w:tab/>
            </w:r>
            <w:r w:rsidR="00B331BE" w:rsidRPr="00B331BE">
              <w:rPr>
                <w:rFonts w:eastAsia="Times New Roman"/>
                <w:noProof/>
                <w:color w:val="0000FF" w:themeColor="hyperlink"/>
                <w:u w:val="single"/>
              </w:rPr>
              <w:t>Competition</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_Toc386069039 \h </w:instrText>
            </w:r>
            <w:r w:rsidR="00B331BE" w:rsidRPr="00B331BE">
              <w:rPr>
                <w:noProof/>
                <w:webHidden/>
              </w:rPr>
            </w:r>
            <w:r w:rsidR="00B331BE" w:rsidRPr="00B331BE">
              <w:rPr>
                <w:noProof/>
                <w:webHidden/>
              </w:rPr>
              <w:fldChar w:fldCharType="separate"/>
            </w:r>
            <w:r w:rsidR="00B331BE" w:rsidRPr="00B331BE">
              <w:rPr>
                <w:noProof/>
                <w:webHidden/>
              </w:rPr>
              <w:t>15</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0" w:history="1">
            <w:r w:rsidR="00B331BE" w:rsidRPr="00B331BE">
              <w:rPr>
                <w:rFonts w:eastAsia="Times New Roman"/>
                <w:noProof/>
                <w:color w:val="0000FF" w:themeColor="hyperlink"/>
                <w:u w:val="single"/>
              </w:rPr>
              <w:t>8.</w:t>
            </w:r>
            <w:r w:rsidR="00B331BE" w:rsidRPr="00B331BE">
              <w:rPr>
                <w:noProof/>
              </w:rPr>
              <w:tab/>
            </w:r>
            <w:r w:rsidR="00B331BE" w:rsidRPr="00B331BE">
              <w:rPr>
                <w:rFonts w:eastAsia="Times New Roman"/>
                <w:noProof/>
                <w:color w:val="0000FF" w:themeColor="hyperlink"/>
                <w:u w:val="single"/>
              </w:rPr>
              <w:t>Competitive Advantage</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_Toc386069040 \h </w:instrText>
            </w:r>
            <w:r w:rsidR="00B331BE" w:rsidRPr="00B331BE">
              <w:rPr>
                <w:noProof/>
                <w:webHidden/>
              </w:rPr>
            </w:r>
            <w:r w:rsidR="00B331BE" w:rsidRPr="00B331BE">
              <w:rPr>
                <w:noProof/>
                <w:webHidden/>
              </w:rPr>
              <w:fldChar w:fldCharType="separate"/>
            </w:r>
            <w:r w:rsidR="00B331BE" w:rsidRPr="00B331BE">
              <w:rPr>
                <w:noProof/>
                <w:webHidden/>
              </w:rPr>
              <w:t>17</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1" w:history="1">
            <w:r w:rsidR="00B331BE" w:rsidRPr="00B331BE">
              <w:rPr>
                <w:rFonts w:eastAsia="Times New Roman"/>
                <w:noProof/>
                <w:color w:val="0000FF" w:themeColor="hyperlink"/>
                <w:u w:val="single"/>
              </w:rPr>
              <w:t>9.</w:t>
            </w:r>
            <w:r w:rsidR="00B331BE" w:rsidRPr="00B331BE">
              <w:rPr>
                <w:noProof/>
              </w:rPr>
              <w:tab/>
            </w:r>
            <w:r w:rsidR="00B331BE" w:rsidRPr="00B331BE">
              <w:rPr>
                <w:rFonts w:eastAsia="Times New Roman"/>
                <w:noProof/>
                <w:color w:val="0000FF" w:themeColor="hyperlink"/>
                <w:u w:val="single"/>
              </w:rPr>
              <w:t>Sales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_Toc386069041 \h </w:instrText>
            </w:r>
            <w:r w:rsidR="00B331BE" w:rsidRPr="00B331BE">
              <w:rPr>
                <w:noProof/>
                <w:webHidden/>
              </w:rPr>
            </w:r>
            <w:r w:rsidR="00B331BE" w:rsidRPr="00B331BE">
              <w:rPr>
                <w:noProof/>
                <w:webHidden/>
              </w:rPr>
              <w:fldChar w:fldCharType="separate"/>
            </w:r>
            <w:r w:rsidR="00B331BE" w:rsidRPr="00B331BE">
              <w:rPr>
                <w:noProof/>
                <w:webHidden/>
              </w:rPr>
              <w:t>18</w:t>
            </w:r>
            <w:r w:rsidR="00B331BE" w:rsidRPr="00B331BE">
              <w:rPr>
                <w:noProof/>
                <w:webHidden/>
              </w:rPr>
              <w:fldChar w:fldCharType="end"/>
            </w:r>
          </w:hyperlink>
        </w:p>
        <w:p w:rsidR="00B331BE" w:rsidRPr="00B331BE" w:rsidRDefault="00B45D23" w:rsidP="00B331BE">
          <w:pPr>
            <w:tabs>
              <w:tab w:val="left" w:pos="880"/>
              <w:tab w:val="right" w:leader="dot" w:pos="9350"/>
            </w:tabs>
            <w:spacing w:after="100"/>
            <w:ind w:left="220"/>
            <w:rPr>
              <w:noProof/>
            </w:rPr>
          </w:pPr>
          <w:hyperlink w:anchor="_Toc386069042" w:history="1">
            <w:r w:rsidR="00B331BE" w:rsidRPr="00B331BE">
              <w:rPr>
                <w:rFonts w:eastAsia="Times New Roman"/>
                <w:noProof/>
                <w:color w:val="0000FF" w:themeColor="hyperlink"/>
                <w:u w:val="single"/>
              </w:rPr>
              <w:t>10.</w:t>
            </w:r>
            <w:r w:rsidR="00B331BE" w:rsidRPr="00B331BE">
              <w:rPr>
                <w:noProof/>
              </w:rPr>
              <w:tab/>
            </w:r>
            <w:r w:rsidR="00B331BE" w:rsidRPr="00B331BE">
              <w:rPr>
                <w:rFonts w:eastAsia="Times New Roman"/>
                <w:noProof/>
                <w:color w:val="0000FF" w:themeColor="hyperlink"/>
                <w:u w:val="single"/>
              </w:rPr>
              <w:t>Operations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_Toc386069042 \h </w:instrText>
            </w:r>
            <w:r w:rsidR="00B331BE" w:rsidRPr="00B331BE">
              <w:rPr>
                <w:noProof/>
                <w:webHidden/>
              </w:rPr>
            </w:r>
            <w:r w:rsidR="00B331BE" w:rsidRPr="00B331BE">
              <w:rPr>
                <w:noProof/>
                <w:webHidden/>
              </w:rPr>
              <w:fldChar w:fldCharType="separate"/>
            </w:r>
            <w:r w:rsidR="00B331BE" w:rsidRPr="00B331BE">
              <w:rPr>
                <w:noProof/>
                <w:webHidden/>
              </w:rPr>
              <w:t>18</w:t>
            </w:r>
            <w:r w:rsidR="00B331BE" w:rsidRPr="00B331BE">
              <w:rPr>
                <w:noProof/>
                <w:webHidden/>
              </w:rPr>
              <w:fldChar w:fldCharType="end"/>
            </w:r>
          </w:hyperlink>
        </w:p>
        <w:p w:rsidR="00B331BE" w:rsidRPr="00B331BE" w:rsidRDefault="00B45D23" w:rsidP="00B331BE">
          <w:pPr>
            <w:tabs>
              <w:tab w:val="left" w:pos="880"/>
              <w:tab w:val="right" w:leader="dot" w:pos="9350"/>
            </w:tabs>
            <w:spacing w:after="100"/>
            <w:ind w:left="220"/>
            <w:rPr>
              <w:noProof/>
            </w:rPr>
          </w:pPr>
          <w:hyperlink w:anchor="_Toc386069043" w:history="1">
            <w:r w:rsidR="00B331BE" w:rsidRPr="00B331BE">
              <w:rPr>
                <w:rFonts w:eastAsia="Times New Roman"/>
                <w:noProof/>
                <w:color w:val="0000FF" w:themeColor="hyperlink"/>
                <w:u w:val="single"/>
              </w:rPr>
              <w:t>11.</w:t>
            </w:r>
            <w:r w:rsidR="00B331BE" w:rsidRPr="00B331BE">
              <w:rPr>
                <w:noProof/>
              </w:rPr>
              <w:tab/>
            </w:r>
            <w:r w:rsidR="00B331BE" w:rsidRPr="00B331BE">
              <w:rPr>
                <w:rFonts w:eastAsia="Times New Roman"/>
                <w:noProof/>
                <w:color w:val="0000FF" w:themeColor="hyperlink"/>
                <w:u w:val="single"/>
              </w:rPr>
              <w:t>SWOT analysis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_Toc386069043 \h </w:instrText>
            </w:r>
            <w:r w:rsidR="00B331BE" w:rsidRPr="00B331BE">
              <w:rPr>
                <w:noProof/>
                <w:webHidden/>
              </w:rPr>
            </w:r>
            <w:r w:rsidR="00B331BE" w:rsidRPr="00B331BE">
              <w:rPr>
                <w:noProof/>
                <w:webHidden/>
              </w:rPr>
              <w:fldChar w:fldCharType="separate"/>
            </w:r>
            <w:r w:rsidR="00B331BE" w:rsidRPr="00B331BE">
              <w:rPr>
                <w:noProof/>
                <w:webHidden/>
              </w:rPr>
              <w:t>20</w:t>
            </w:r>
            <w:r w:rsidR="00B331BE" w:rsidRPr="00B331BE">
              <w:rPr>
                <w:noProof/>
                <w:webHidden/>
              </w:rPr>
              <w:fldChar w:fldCharType="end"/>
            </w:r>
          </w:hyperlink>
        </w:p>
        <w:p w:rsidR="00B331BE" w:rsidRPr="00B331BE" w:rsidRDefault="00B45D23" w:rsidP="00B331BE">
          <w:pPr>
            <w:tabs>
              <w:tab w:val="left" w:pos="440"/>
              <w:tab w:val="right" w:leader="dot" w:pos="9350"/>
            </w:tabs>
            <w:spacing w:after="100"/>
            <w:rPr>
              <w:rFonts w:eastAsiaTheme="minorEastAsia"/>
              <w:noProof/>
              <w:lang w:val="fr-FR" w:eastAsia="fr-FR"/>
            </w:rPr>
          </w:pPr>
          <w:hyperlink w:anchor="_Toc386069044" w:history="1">
            <w:r w:rsidR="00B331BE" w:rsidRPr="00B331BE">
              <w:rPr>
                <w:rFonts w:eastAsia="Times New Roman"/>
                <w:noProof/>
                <w:color w:val="0000FF" w:themeColor="hyperlink"/>
                <w:u w:val="single"/>
              </w:rPr>
              <w:t>II.</w:t>
            </w:r>
            <w:r w:rsidR="00B331BE" w:rsidRPr="00B331BE">
              <w:rPr>
                <w:rFonts w:eastAsiaTheme="minorEastAsia"/>
                <w:noProof/>
                <w:lang w:val="fr-FR" w:eastAsia="fr-FR"/>
              </w:rPr>
              <w:tab/>
            </w:r>
            <w:r w:rsidR="00B331BE" w:rsidRPr="00B331BE">
              <w:rPr>
                <w:rFonts w:eastAsia="Times New Roman"/>
                <w:noProof/>
                <w:color w:val="0000FF" w:themeColor="hyperlink"/>
                <w:u w:val="single"/>
              </w:rPr>
              <w:t>Financial ratio analysis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_Toc386069044 \h </w:instrText>
            </w:r>
            <w:r w:rsidR="00B331BE" w:rsidRPr="00B331BE">
              <w:rPr>
                <w:noProof/>
                <w:webHidden/>
              </w:rPr>
            </w:r>
            <w:r w:rsidR="00B331BE" w:rsidRPr="00B331BE">
              <w:rPr>
                <w:noProof/>
                <w:webHidden/>
              </w:rPr>
              <w:fldChar w:fldCharType="separate"/>
            </w:r>
            <w:r w:rsidR="00B331BE" w:rsidRPr="00B331BE">
              <w:rPr>
                <w:noProof/>
                <w:webHidden/>
              </w:rPr>
              <w:t>25</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5" w:history="1">
            <w:r w:rsidR="00B331BE" w:rsidRPr="00B331BE">
              <w:rPr>
                <w:rFonts w:eastAsia="Times New Roman"/>
                <w:noProof/>
                <w:color w:val="0000FF" w:themeColor="hyperlink"/>
                <w:u w:val="single"/>
              </w:rPr>
              <w:t>1.</w:t>
            </w:r>
            <w:r w:rsidR="00B331BE" w:rsidRPr="00B331BE">
              <w:rPr>
                <w:noProof/>
              </w:rPr>
              <w:tab/>
            </w:r>
            <w:r w:rsidR="00B331BE" w:rsidRPr="00B331BE">
              <w:rPr>
                <w:rFonts w:eastAsia="Times New Roman"/>
                <w:noProof/>
                <w:color w:val="0000FF" w:themeColor="hyperlink"/>
                <w:u w:val="single"/>
              </w:rPr>
              <w:t>Liquidity Ratios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_Toc386069045 \h </w:instrText>
            </w:r>
            <w:r w:rsidR="00B331BE" w:rsidRPr="00B331BE">
              <w:rPr>
                <w:noProof/>
                <w:webHidden/>
              </w:rPr>
            </w:r>
            <w:r w:rsidR="00B331BE" w:rsidRPr="00B331BE">
              <w:rPr>
                <w:noProof/>
                <w:webHidden/>
              </w:rPr>
              <w:fldChar w:fldCharType="separate"/>
            </w:r>
            <w:r w:rsidR="00B331BE" w:rsidRPr="00B331BE">
              <w:rPr>
                <w:noProof/>
                <w:webHidden/>
              </w:rPr>
              <w:t>25</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6" w:history="1">
            <w:r w:rsidR="00B331BE" w:rsidRPr="00B331BE">
              <w:rPr>
                <w:rFonts w:eastAsia="Times New Roman"/>
                <w:noProof/>
                <w:color w:val="0000FF" w:themeColor="hyperlink"/>
                <w:u w:val="single"/>
              </w:rPr>
              <w:t>2.</w:t>
            </w:r>
            <w:r w:rsidR="00B331BE" w:rsidRPr="00B331BE">
              <w:rPr>
                <w:noProof/>
              </w:rPr>
              <w:tab/>
            </w:r>
            <w:r w:rsidR="00B331BE" w:rsidRPr="00B331BE">
              <w:rPr>
                <w:rFonts w:eastAsia="Times New Roman"/>
                <w:noProof/>
                <w:color w:val="0000FF" w:themeColor="hyperlink"/>
                <w:u w:val="single"/>
              </w:rPr>
              <w:t>Long-term Solvency and Financial Leverage Ratios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_Toc386069046 \h </w:instrText>
            </w:r>
            <w:r w:rsidR="00B331BE" w:rsidRPr="00B331BE">
              <w:rPr>
                <w:noProof/>
                <w:webHidden/>
              </w:rPr>
            </w:r>
            <w:r w:rsidR="00B331BE" w:rsidRPr="00B331BE">
              <w:rPr>
                <w:noProof/>
                <w:webHidden/>
              </w:rPr>
              <w:fldChar w:fldCharType="separate"/>
            </w:r>
            <w:r w:rsidR="00B331BE" w:rsidRPr="00B331BE">
              <w:rPr>
                <w:noProof/>
                <w:webHidden/>
              </w:rPr>
              <w:t>27</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7" w:history="1">
            <w:r w:rsidR="00B331BE" w:rsidRPr="00B331BE">
              <w:rPr>
                <w:rFonts w:eastAsia="Times New Roman"/>
                <w:noProof/>
                <w:color w:val="0000FF" w:themeColor="hyperlink"/>
                <w:u w:val="single"/>
              </w:rPr>
              <w:t>3.</w:t>
            </w:r>
            <w:r w:rsidR="00B331BE" w:rsidRPr="00B331BE">
              <w:rPr>
                <w:noProof/>
              </w:rPr>
              <w:tab/>
            </w:r>
            <w:r w:rsidR="00B331BE" w:rsidRPr="00B331BE">
              <w:rPr>
                <w:rFonts w:eastAsia="Times New Roman"/>
                <w:noProof/>
                <w:color w:val="0000FF" w:themeColor="hyperlink"/>
                <w:u w:val="single"/>
              </w:rPr>
              <w:t>Asset Management and Turnover Ratios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_Toc386069047 \h </w:instrText>
            </w:r>
            <w:r w:rsidR="00B331BE" w:rsidRPr="00B331BE">
              <w:rPr>
                <w:noProof/>
                <w:webHidden/>
              </w:rPr>
            </w:r>
            <w:r w:rsidR="00B331BE" w:rsidRPr="00B331BE">
              <w:rPr>
                <w:noProof/>
                <w:webHidden/>
              </w:rPr>
              <w:fldChar w:fldCharType="separate"/>
            </w:r>
            <w:r w:rsidR="00B331BE" w:rsidRPr="00B331BE">
              <w:rPr>
                <w:noProof/>
                <w:webHidden/>
              </w:rPr>
              <w:t>29</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8" w:history="1">
            <w:r w:rsidR="00B331BE" w:rsidRPr="00B331BE">
              <w:rPr>
                <w:rFonts w:eastAsia="Times New Roman"/>
                <w:noProof/>
                <w:color w:val="0000FF" w:themeColor="hyperlink"/>
                <w:u w:val="single"/>
              </w:rPr>
              <w:t>4.</w:t>
            </w:r>
            <w:r w:rsidR="00B331BE" w:rsidRPr="00B331BE">
              <w:rPr>
                <w:noProof/>
              </w:rPr>
              <w:tab/>
            </w:r>
            <w:r w:rsidR="00B331BE" w:rsidRPr="00B331BE">
              <w:rPr>
                <w:rFonts w:eastAsia="Times New Roman"/>
                <w:noProof/>
                <w:color w:val="0000FF" w:themeColor="hyperlink"/>
                <w:u w:val="single"/>
              </w:rPr>
              <w:t>Profitability Ratios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_Toc386069048 \h </w:instrText>
            </w:r>
            <w:r w:rsidR="00B331BE" w:rsidRPr="00B331BE">
              <w:rPr>
                <w:noProof/>
                <w:webHidden/>
              </w:rPr>
            </w:r>
            <w:r w:rsidR="00B331BE" w:rsidRPr="00B331BE">
              <w:rPr>
                <w:noProof/>
                <w:webHidden/>
              </w:rPr>
              <w:fldChar w:fldCharType="separate"/>
            </w:r>
            <w:r w:rsidR="00B331BE" w:rsidRPr="00B331BE">
              <w:rPr>
                <w:noProof/>
                <w:webHidden/>
              </w:rPr>
              <w:t>32</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49" w:history="1">
            <w:r w:rsidR="00B331BE" w:rsidRPr="00B331BE">
              <w:rPr>
                <w:rFonts w:eastAsia="Times New Roman"/>
                <w:noProof/>
                <w:color w:val="0000FF" w:themeColor="hyperlink"/>
                <w:u w:val="single"/>
              </w:rPr>
              <w:t>5.</w:t>
            </w:r>
            <w:r w:rsidR="00B331BE" w:rsidRPr="00B331BE">
              <w:rPr>
                <w:noProof/>
              </w:rPr>
              <w:tab/>
            </w:r>
            <w:r w:rsidR="00B331BE" w:rsidRPr="00B331BE">
              <w:rPr>
                <w:rFonts w:eastAsia="Times New Roman"/>
                <w:noProof/>
                <w:color w:val="0000FF" w:themeColor="hyperlink"/>
                <w:u w:val="single"/>
              </w:rPr>
              <w:t>Market Value Ratios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_Toc386069049 \h </w:instrText>
            </w:r>
            <w:r w:rsidR="00B331BE" w:rsidRPr="00B331BE">
              <w:rPr>
                <w:noProof/>
                <w:webHidden/>
              </w:rPr>
            </w:r>
            <w:r w:rsidR="00B331BE" w:rsidRPr="00B331BE">
              <w:rPr>
                <w:noProof/>
                <w:webHidden/>
              </w:rPr>
              <w:fldChar w:fldCharType="separate"/>
            </w:r>
            <w:r w:rsidR="00B331BE" w:rsidRPr="00B331BE">
              <w:rPr>
                <w:noProof/>
                <w:webHidden/>
              </w:rPr>
              <w:t>33</w:t>
            </w:r>
            <w:r w:rsidR="00B331BE" w:rsidRPr="00B331BE">
              <w:rPr>
                <w:noProof/>
                <w:webHidden/>
              </w:rPr>
              <w:fldChar w:fldCharType="end"/>
            </w:r>
          </w:hyperlink>
        </w:p>
        <w:p w:rsidR="00B331BE" w:rsidRPr="00B331BE" w:rsidRDefault="00B45D23" w:rsidP="00B331BE">
          <w:pPr>
            <w:tabs>
              <w:tab w:val="left" w:pos="660"/>
              <w:tab w:val="right" w:leader="dot" w:pos="9350"/>
            </w:tabs>
            <w:spacing w:after="100"/>
            <w:rPr>
              <w:rFonts w:eastAsiaTheme="minorEastAsia"/>
              <w:noProof/>
              <w:lang w:val="fr-FR" w:eastAsia="fr-FR"/>
            </w:rPr>
          </w:pPr>
          <w:hyperlink w:anchor="_Toc386069050" w:history="1">
            <w:r w:rsidR="00B331BE" w:rsidRPr="00B331BE">
              <w:rPr>
                <w:rFonts w:eastAsia="Times New Roman"/>
                <w:noProof/>
                <w:color w:val="0000FF" w:themeColor="hyperlink"/>
                <w:u w:val="single"/>
              </w:rPr>
              <w:t>III.</w:t>
            </w:r>
            <w:r w:rsidR="00B331BE" w:rsidRPr="00B331BE">
              <w:rPr>
                <w:rFonts w:eastAsiaTheme="minorEastAsia"/>
                <w:noProof/>
                <w:lang w:val="fr-FR" w:eastAsia="fr-FR"/>
              </w:rPr>
              <w:tab/>
            </w:r>
            <w:r w:rsidR="00B331BE" w:rsidRPr="00B331BE">
              <w:rPr>
                <w:rFonts w:eastAsia="Times New Roman"/>
                <w:noProof/>
                <w:color w:val="0000FF" w:themeColor="hyperlink"/>
                <w:u w:val="single"/>
              </w:rPr>
              <w:t>Stock valuation analysis</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_Toc386069050 \h </w:instrText>
            </w:r>
            <w:r w:rsidR="00B331BE" w:rsidRPr="00B331BE">
              <w:rPr>
                <w:noProof/>
                <w:webHidden/>
              </w:rPr>
            </w:r>
            <w:r w:rsidR="00B331BE" w:rsidRPr="00B331BE">
              <w:rPr>
                <w:noProof/>
                <w:webHidden/>
              </w:rPr>
              <w:fldChar w:fldCharType="separate"/>
            </w:r>
            <w:r w:rsidR="00B331BE" w:rsidRPr="00B331BE">
              <w:rPr>
                <w:noProof/>
                <w:webHidden/>
              </w:rPr>
              <w:t>37</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51" w:history="1">
            <w:r w:rsidR="00B331BE" w:rsidRPr="00B331BE">
              <w:rPr>
                <w:rFonts w:eastAsia="Times New Roman"/>
                <w:noProof/>
                <w:color w:val="0000FF" w:themeColor="hyperlink"/>
                <w:u w:val="single"/>
              </w:rPr>
              <w:t>1.</w:t>
            </w:r>
            <w:r w:rsidR="00B331BE" w:rsidRPr="00B331BE">
              <w:rPr>
                <w:noProof/>
              </w:rPr>
              <w:tab/>
            </w:r>
            <w:r w:rsidR="00B331BE" w:rsidRPr="00B331BE">
              <w:rPr>
                <w:rFonts w:eastAsia="Times New Roman"/>
                <w:noProof/>
                <w:color w:val="0000FF" w:themeColor="hyperlink"/>
                <w:u w:val="single"/>
              </w:rPr>
              <w:t>Dividend Discount Model</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_Toc386069051 \h </w:instrText>
            </w:r>
            <w:r w:rsidR="00B331BE" w:rsidRPr="00B331BE">
              <w:rPr>
                <w:noProof/>
                <w:webHidden/>
              </w:rPr>
            </w:r>
            <w:r w:rsidR="00B331BE" w:rsidRPr="00B331BE">
              <w:rPr>
                <w:noProof/>
                <w:webHidden/>
              </w:rPr>
              <w:fldChar w:fldCharType="separate"/>
            </w:r>
            <w:r w:rsidR="00B331BE" w:rsidRPr="00B331BE">
              <w:rPr>
                <w:noProof/>
                <w:webHidden/>
              </w:rPr>
              <w:t>37</w:t>
            </w:r>
            <w:r w:rsidR="00B331BE" w:rsidRPr="00B331BE">
              <w:rPr>
                <w:noProof/>
                <w:webHidden/>
              </w:rPr>
              <w:fldChar w:fldCharType="end"/>
            </w:r>
          </w:hyperlink>
        </w:p>
        <w:p w:rsidR="00B331BE" w:rsidRPr="00B331BE" w:rsidRDefault="00B45D23" w:rsidP="00B331BE">
          <w:pPr>
            <w:tabs>
              <w:tab w:val="left" w:pos="880"/>
              <w:tab w:val="right" w:leader="dot" w:pos="9350"/>
            </w:tabs>
            <w:spacing w:after="100"/>
            <w:ind w:left="440"/>
            <w:rPr>
              <w:noProof/>
            </w:rPr>
          </w:pPr>
          <w:hyperlink w:anchor="_Toc386069052" w:history="1">
            <w:r w:rsidR="00B331BE" w:rsidRPr="00B331BE">
              <w:rPr>
                <w:rFonts w:eastAsia="Times New Roman"/>
                <w:noProof/>
                <w:color w:val="0000FF" w:themeColor="hyperlink"/>
                <w:u w:val="single"/>
              </w:rPr>
              <w:t>a.</w:t>
            </w:r>
            <w:r w:rsidR="00B331BE" w:rsidRPr="00B331BE">
              <w:rPr>
                <w:noProof/>
              </w:rPr>
              <w:tab/>
            </w:r>
            <w:r w:rsidR="00B331BE" w:rsidRPr="00B331BE">
              <w:rPr>
                <w:rFonts w:eastAsia="Times New Roman"/>
                <w:noProof/>
                <w:color w:val="0000FF" w:themeColor="hyperlink"/>
                <w:u w:val="single"/>
              </w:rPr>
              <w:t>Estimating the Dividend Growth Rate</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_Toc386069052 \h </w:instrText>
            </w:r>
            <w:r w:rsidR="00B331BE" w:rsidRPr="00B331BE">
              <w:rPr>
                <w:noProof/>
                <w:webHidden/>
              </w:rPr>
            </w:r>
            <w:r w:rsidR="00B331BE" w:rsidRPr="00B331BE">
              <w:rPr>
                <w:noProof/>
                <w:webHidden/>
              </w:rPr>
              <w:fldChar w:fldCharType="separate"/>
            </w:r>
            <w:r w:rsidR="00B331BE" w:rsidRPr="00B331BE">
              <w:rPr>
                <w:noProof/>
                <w:webHidden/>
              </w:rPr>
              <w:t>37</w:t>
            </w:r>
            <w:r w:rsidR="00B331BE" w:rsidRPr="00B331BE">
              <w:rPr>
                <w:noProof/>
                <w:webHidden/>
              </w:rPr>
              <w:fldChar w:fldCharType="end"/>
            </w:r>
          </w:hyperlink>
        </w:p>
        <w:p w:rsidR="00B331BE" w:rsidRPr="00B331BE" w:rsidRDefault="00B45D23" w:rsidP="00B331BE">
          <w:pPr>
            <w:tabs>
              <w:tab w:val="left" w:pos="880"/>
              <w:tab w:val="right" w:leader="dot" w:pos="9350"/>
            </w:tabs>
            <w:spacing w:after="100"/>
            <w:ind w:left="440"/>
            <w:rPr>
              <w:noProof/>
            </w:rPr>
          </w:pPr>
          <w:hyperlink w:anchor="_Toc386069053" w:history="1">
            <w:r w:rsidR="00B331BE" w:rsidRPr="00B331BE">
              <w:rPr>
                <w:rFonts w:eastAsia="Times New Roman"/>
                <w:noProof/>
                <w:color w:val="0000FF" w:themeColor="hyperlink"/>
                <w:u w:val="single"/>
              </w:rPr>
              <w:t>b.</w:t>
            </w:r>
            <w:r w:rsidR="00B331BE" w:rsidRPr="00B331BE">
              <w:rPr>
                <w:noProof/>
              </w:rPr>
              <w:tab/>
            </w:r>
            <w:r w:rsidR="00B331BE" w:rsidRPr="00B331BE">
              <w:rPr>
                <w:rFonts w:eastAsia="Times New Roman"/>
                <w:noProof/>
                <w:color w:val="0000FF" w:themeColor="hyperlink"/>
                <w:u w:val="single"/>
              </w:rPr>
              <w:t>First Scenario</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_Toc386069053 \h </w:instrText>
            </w:r>
            <w:r w:rsidR="00B331BE" w:rsidRPr="00B331BE">
              <w:rPr>
                <w:noProof/>
                <w:webHidden/>
              </w:rPr>
            </w:r>
            <w:r w:rsidR="00B331BE" w:rsidRPr="00B331BE">
              <w:rPr>
                <w:noProof/>
                <w:webHidden/>
              </w:rPr>
              <w:fldChar w:fldCharType="separate"/>
            </w:r>
            <w:r w:rsidR="00B331BE" w:rsidRPr="00B331BE">
              <w:rPr>
                <w:noProof/>
                <w:webHidden/>
              </w:rPr>
              <w:t>38</w:t>
            </w:r>
            <w:r w:rsidR="00B331BE" w:rsidRPr="00B331BE">
              <w:rPr>
                <w:noProof/>
                <w:webHidden/>
              </w:rPr>
              <w:fldChar w:fldCharType="end"/>
            </w:r>
          </w:hyperlink>
        </w:p>
        <w:p w:rsidR="00B331BE" w:rsidRPr="00B331BE" w:rsidRDefault="00B45D23" w:rsidP="00B331BE">
          <w:pPr>
            <w:tabs>
              <w:tab w:val="left" w:pos="880"/>
              <w:tab w:val="right" w:leader="dot" w:pos="9350"/>
            </w:tabs>
            <w:spacing w:after="100"/>
            <w:ind w:left="440"/>
            <w:rPr>
              <w:noProof/>
            </w:rPr>
          </w:pPr>
          <w:hyperlink w:anchor="_Toc386069054" w:history="1">
            <w:r w:rsidR="00B331BE" w:rsidRPr="00B331BE">
              <w:rPr>
                <w:rFonts w:eastAsia="Times New Roman"/>
                <w:noProof/>
                <w:color w:val="0000FF" w:themeColor="hyperlink"/>
                <w:u w:val="single"/>
              </w:rPr>
              <w:t>c.</w:t>
            </w:r>
            <w:r w:rsidR="00B331BE" w:rsidRPr="00B331BE">
              <w:rPr>
                <w:noProof/>
              </w:rPr>
              <w:tab/>
            </w:r>
            <w:r w:rsidR="00B331BE" w:rsidRPr="00B331BE">
              <w:rPr>
                <w:rFonts w:eastAsia="Times New Roman"/>
                <w:noProof/>
                <w:color w:val="0000FF" w:themeColor="hyperlink"/>
                <w:u w:val="single"/>
              </w:rPr>
              <w:t>Second Scenario</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_Toc386069054 \h </w:instrText>
            </w:r>
            <w:r w:rsidR="00B331BE" w:rsidRPr="00B331BE">
              <w:rPr>
                <w:noProof/>
                <w:webHidden/>
              </w:rPr>
            </w:r>
            <w:r w:rsidR="00B331BE" w:rsidRPr="00B331BE">
              <w:rPr>
                <w:noProof/>
                <w:webHidden/>
              </w:rPr>
              <w:fldChar w:fldCharType="separate"/>
            </w:r>
            <w:r w:rsidR="00B331BE" w:rsidRPr="00B331BE">
              <w:rPr>
                <w:noProof/>
                <w:webHidden/>
              </w:rPr>
              <w:t>40</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55" w:history="1">
            <w:r w:rsidR="00B331BE" w:rsidRPr="00B331BE">
              <w:rPr>
                <w:rFonts w:eastAsia="Times New Roman"/>
                <w:noProof/>
                <w:color w:val="0000FF" w:themeColor="hyperlink"/>
                <w:u w:val="single"/>
              </w:rPr>
              <w:t>2.</w:t>
            </w:r>
            <w:r w:rsidR="00B331BE" w:rsidRPr="00B331BE">
              <w:rPr>
                <w:noProof/>
              </w:rPr>
              <w:tab/>
            </w:r>
            <w:r w:rsidR="00B331BE" w:rsidRPr="00B331BE">
              <w:rPr>
                <w:rFonts w:eastAsia="Times New Roman"/>
                <w:noProof/>
                <w:color w:val="0000FF" w:themeColor="hyperlink"/>
                <w:u w:val="single"/>
              </w:rPr>
              <w:t>Cash Flow Valuation Model</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_Toc386069055 \h </w:instrText>
            </w:r>
            <w:r w:rsidR="00B331BE" w:rsidRPr="00B331BE">
              <w:rPr>
                <w:noProof/>
                <w:webHidden/>
              </w:rPr>
            </w:r>
            <w:r w:rsidR="00B331BE" w:rsidRPr="00B331BE">
              <w:rPr>
                <w:noProof/>
                <w:webHidden/>
              </w:rPr>
              <w:fldChar w:fldCharType="separate"/>
            </w:r>
            <w:r w:rsidR="00B331BE" w:rsidRPr="00B331BE">
              <w:rPr>
                <w:noProof/>
                <w:webHidden/>
              </w:rPr>
              <w:t>41</w:t>
            </w:r>
            <w:r w:rsidR="00B331BE" w:rsidRPr="00B331BE">
              <w:rPr>
                <w:noProof/>
                <w:webHidden/>
              </w:rPr>
              <w:fldChar w:fldCharType="end"/>
            </w:r>
          </w:hyperlink>
        </w:p>
        <w:p w:rsidR="00B331BE" w:rsidRPr="00B331BE" w:rsidRDefault="00B45D23" w:rsidP="00B331BE">
          <w:pPr>
            <w:tabs>
              <w:tab w:val="left" w:pos="660"/>
              <w:tab w:val="right" w:leader="dot" w:pos="9350"/>
            </w:tabs>
            <w:spacing w:after="100"/>
            <w:ind w:left="220"/>
            <w:rPr>
              <w:noProof/>
            </w:rPr>
          </w:pPr>
          <w:hyperlink w:anchor="_Toc386069056" w:history="1">
            <w:r w:rsidR="00B331BE" w:rsidRPr="00B331BE">
              <w:rPr>
                <w:noProof/>
                <w:color w:val="0000FF" w:themeColor="hyperlink"/>
                <w:u w:val="single"/>
              </w:rPr>
              <w:t>3.</w:t>
            </w:r>
            <w:r w:rsidR="00B331BE" w:rsidRPr="00B331BE">
              <w:rPr>
                <w:noProof/>
              </w:rPr>
              <w:tab/>
            </w:r>
            <w:r w:rsidR="00B331BE" w:rsidRPr="00B331BE">
              <w:rPr>
                <w:noProof/>
                <w:color w:val="0000FF" w:themeColor="hyperlink"/>
                <w:u w:val="single"/>
              </w:rPr>
              <w:t>Residual income</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_Toc386069056 \h </w:instrText>
            </w:r>
            <w:r w:rsidR="00B331BE" w:rsidRPr="00B331BE">
              <w:rPr>
                <w:noProof/>
                <w:webHidden/>
              </w:rPr>
            </w:r>
            <w:r w:rsidR="00B331BE" w:rsidRPr="00B331BE">
              <w:rPr>
                <w:noProof/>
                <w:webHidden/>
              </w:rPr>
              <w:fldChar w:fldCharType="separate"/>
            </w:r>
            <w:r w:rsidR="00B331BE" w:rsidRPr="00B331BE">
              <w:rPr>
                <w:noProof/>
                <w:webHidden/>
              </w:rPr>
              <w:t>44</w:t>
            </w:r>
            <w:r w:rsidR="00B331BE" w:rsidRPr="00B331BE">
              <w:rPr>
                <w:noProof/>
                <w:webHidden/>
              </w:rPr>
              <w:fldChar w:fldCharType="end"/>
            </w:r>
          </w:hyperlink>
        </w:p>
        <w:p w:rsidR="00B331BE" w:rsidRPr="00B331BE" w:rsidRDefault="00B45D23" w:rsidP="00B331BE">
          <w:pPr>
            <w:tabs>
              <w:tab w:val="left" w:pos="660"/>
              <w:tab w:val="right" w:leader="dot" w:pos="9350"/>
            </w:tabs>
            <w:spacing w:after="100"/>
            <w:rPr>
              <w:rFonts w:eastAsiaTheme="minorEastAsia"/>
              <w:noProof/>
              <w:lang w:val="fr-FR" w:eastAsia="fr-FR"/>
            </w:rPr>
          </w:pPr>
          <w:hyperlink w:anchor="_Toc386069057" w:history="1">
            <w:r w:rsidR="00B331BE" w:rsidRPr="00B331BE">
              <w:rPr>
                <w:noProof/>
                <w:color w:val="0000FF" w:themeColor="hyperlink"/>
                <w:u w:val="single"/>
              </w:rPr>
              <w:t>VI.</w:t>
            </w:r>
            <w:r w:rsidR="00B331BE" w:rsidRPr="00B331BE">
              <w:rPr>
                <w:rFonts w:eastAsiaTheme="minorEastAsia"/>
                <w:noProof/>
                <w:lang w:val="fr-FR" w:eastAsia="fr-FR"/>
              </w:rPr>
              <w:tab/>
            </w:r>
            <w:r w:rsidR="00B331BE" w:rsidRPr="00B331BE">
              <w:rPr>
                <w:noProof/>
                <w:color w:val="0000FF" w:themeColor="hyperlink"/>
                <w:u w:val="single"/>
              </w:rPr>
              <w:t>Conclusion</w:t>
            </w:r>
            <w:r w:rsidR="00B331BE" w:rsidRPr="00B331BE">
              <w:rPr>
                <w:noProof/>
                <w:webHidden/>
              </w:rPr>
              <w:tab/>
            </w:r>
            <w:r w:rsidR="00B331BE" w:rsidRPr="00B331BE">
              <w:rPr>
                <w:noProof/>
                <w:webHidden/>
              </w:rPr>
              <w:fldChar w:fldCharType="begin"/>
            </w:r>
            <w:r w:rsidR="00B331BE" w:rsidRPr="00B331BE">
              <w:rPr>
                <w:noProof/>
                <w:webHidden/>
              </w:rPr>
              <w:instrText xml:space="preserve"> PAGEREF _Toc386069057 \h </w:instrText>
            </w:r>
            <w:r w:rsidR="00B331BE" w:rsidRPr="00B331BE">
              <w:rPr>
                <w:noProof/>
                <w:webHidden/>
              </w:rPr>
            </w:r>
            <w:r w:rsidR="00B331BE" w:rsidRPr="00B331BE">
              <w:rPr>
                <w:noProof/>
                <w:webHidden/>
              </w:rPr>
              <w:fldChar w:fldCharType="separate"/>
            </w:r>
            <w:r w:rsidR="00B331BE" w:rsidRPr="00B331BE">
              <w:rPr>
                <w:noProof/>
                <w:webHidden/>
              </w:rPr>
              <w:t>45</w:t>
            </w:r>
            <w:r w:rsidR="00B331BE" w:rsidRPr="00B331BE">
              <w:rPr>
                <w:noProof/>
                <w:webHidden/>
              </w:rPr>
              <w:fldChar w:fldCharType="end"/>
            </w:r>
          </w:hyperlink>
        </w:p>
        <w:p w:rsidR="00B331BE" w:rsidRPr="00B331BE" w:rsidRDefault="00B331BE" w:rsidP="00B331BE">
          <w:r w:rsidRPr="00B331BE">
            <w:rPr>
              <w:b/>
              <w:bCs/>
            </w:rPr>
            <w:fldChar w:fldCharType="end"/>
          </w:r>
        </w:p>
      </w:sdtContent>
    </w:sdt>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spacing w:before="240" w:line="480" w:lineRule="auto"/>
        <w:textAlignment w:val="baseline"/>
        <w:rPr>
          <w:rFonts w:ascii="Arial" w:eastAsia="Times New Roman" w:hAnsi="Arial" w:cs="Arial"/>
          <w:bCs/>
          <w:sz w:val="32"/>
          <w:szCs w:val="24"/>
        </w:rPr>
      </w:pPr>
    </w:p>
    <w:p w:rsidR="00B331BE" w:rsidRPr="00B331BE" w:rsidRDefault="00B331BE" w:rsidP="00B331BE">
      <w:pPr>
        <w:keepNext/>
        <w:keepLines/>
        <w:numPr>
          <w:ilvl w:val="0"/>
          <w:numId w:val="14"/>
        </w:numPr>
        <w:spacing w:before="480" w:after="0"/>
        <w:outlineLvl w:val="0"/>
        <w:rPr>
          <w:rFonts w:asciiTheme="majorHAnsi" w:eastAsia="Times New Roman" w:hAnsiTheme="majorHAnsi" w:cstheme="majorBidi"/>
          <w:b/>
          <w:bCs/>
          <w:color w:val="365F91" w:themeColor="accent1" w:themeShade="BF"/>
          <w:sz w:val="36"/>
          <w:szCs w:val="28"/>
        </w:rPr>
      </w:pPr>
      <w:bookmarkStart w:id="0" w:name="_Toc386069032"/>
      <w:r w:rsidRPr="00B331BE">
        <w:rPr>
          <w:rFonts w:asciiTheme="majorHAnsi" w:eastAsia="Times New Roman" w:hAnsiTheme="majorHAnsi" w:cstheme="majorBidi"/>
          <w:b/>
          <w:bCs/>
          <w:color w:val="365F91" w:themeColor="accent1" w:themeShade="BF"/>
          <w:sz w:val="36"/>
          <w:szCs w:val="28"/>
        </w:rPr>
        <w:t>Company presentation</w:t>
      </w:r>
      <w:bookmarkEnd w:id="0"/>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 w:name="_Toc386069033"/>
      <w:r w:rsidRPr="00B331BE">
        <w:rPr>
          <w:rFonts w:asciiTheme="majorHAnsi" w:eastAsia="Times New Roman" w:hAnsiTheme="majorHAnsi" w:cstheme="majorBidi"/>
          <w:b/>
          <w:bCs/>
          <w:color w:val="4F81BD" w:themeColor="accent1"/>
          <w:sz w:val="26"/>
          <w:szCs w:val="26"/>
        </w:rPr>
        <w:t>Company Background</w:t>
      </w:r>
      <w:bookmarkEnd w:id="1"/>
    </w:p>
    <w:p w:rsidR="00B331BE" w:rsidRPr="00B331BE" w:rsidRDefault="00B331BE" w:rsidP="00B331BE"/>
    <w:p w:rsidR="00B331BE" w:rsidRPr="00B331BE" w:rsidRDefault="00B331BE" w:rsidP="00B331BE">
      <w:pPr>
        <w:shd w:val="clear" w:color="auto" w:fill="FFFFFF"/>
        <w:spacing w:after="0" w:line="480" w:lineRule="auto"/>
        <w:rPr>
          <w:rFonts w:ascii="Arial" w:eastAsia="Times New Roman" w:hAnsi="Arial" w:cs="Arial"/>
          <w:sz w:val="24"/>
          <w:szCs w:val="24"/>
        </w:rPr>
      </w:pPr>
      <w:r w:rsidRPr="00B331BE">
        <w:rPr>
          <w:rFonts w:ascii="Arial" w:eastAsia="Times New Roman" w:hAnsi="Arial" w:cs="Arial"/>
          <w:sz w:val="24"/>
          <w:szCs w:val="24"/>
        </w:rPr>
        <w:t>Microsoft was founded in 1975 by Bill Gates and Paul Allen. They envisioned a world where there is one computer on every desk, in every home. In 1981, IBM introduces its personal computer with Microsoft’s 16-bit operating system MS-DOS 1.0. After receiving mixed reviews, due to the complexity of MS-DOS, Microsoft reinvented their operating system and released Windows 1.0 in 1985. Since then, Microsoft has continued to update and reintroduce its operating system, which has led to Windows series becoming the most popular operating system throughout the world. In 1989 Microsoft release its earliest version of Office suite of productivity applications. Since creating two of the most commonly used software products in the world, Microsoft has continued to develop new industry leading products and providing customers and business with superior services.</w:t>
      </w:r>
    </w:p>
    <w:p w:rsidR="00B331BE" w:rsidRPr="00B331BE" w:rsidRDefault="00B331BE" w:rsidP="00B331BE">
      <w:pPr>
        <w:shd w:val="clear" w:color="auto" w:fill="FFFFFF"/>
        <w:spacing w:after="0" w:line="480" w:lineRule="auto"/>
        <w:rPr>
          <w:rFonts w:ascii="Arial" w:eastAsia="Times New Roman" w:hAnsi="Arial" w:cs="Arial"/>
          <w:sz w:val="24"/>
          <w:szCs w:val="24"/>
        </w:rPr>
      </w:pPr>
      <w:r w:rsidRPr="00B331BE">
        <w:rPr>
          <w:rFonts w:ascii="Arial" w:eastAsia="Times New Roman" w:hAnsi="Arial" w:cs="Arial"/>
          <w:sz w:val="24"/>
          <w:szCs w:val="24"/>
        </w:rPr>
        <w:t xml:space="preserve"> Microsoft’s mission is “to enable people and businesses throughout the world to realize their full potential by creating technology that transforms the way people work, play, and communicate”. Microsoft develops and markets software, services, and hardware </w:t>
      </w:r>
      <w:r w:rsidRPr="00B331BE">
        <w:rPr>
          <w:rFonts w:ascii="Arial" w:eastAsia="Times New Roman" w:hAnsi="Arial" w:cs="Arial"/>
          <w:sz w:val="24"/>
          <w:szCs w:val="24"/>
        </w:rPr>
        <w:lastRenderedPageBreak/>
        <w:t>devices that deliver new opportunities, greater convenience, and enhanced value to people’s lives. We do business worldwide and have offices in more than 100 countries.</w:t>
      </w:r>
    </w:p>
    <w:p w:rsidR="00B331BE" w:rsidRPr="00B331BE" w:rsidRDefault="00B331BE" w:rsidP="00B331BE">
      <w:pPr>
        <w:shd w:val="clear" w:color="auto" w:fill="FFFFFF"/>
        <w:spacing w:after="0" w:line="480" w:lineRule="auto"/>
        <w:rPr>
          <w:rFonts w:ascii="Arial" w:eastAsia="Times New Roman" w:hAnsi="Arial" w:cs="Arial"/>
          <w:sz w:val="24"/>
          <w:szCs w:val="24"/>
        </w:rPr>
      </w:pPr>
      <w:r w:rsidRPr="00B331BE">
        <w:rPr>
          <w:rFonts w:ascii="Arial" w:eastAsia="Times New Roman" w:hAnsi="Arial" w:cs="Arial"/>
          <w:sz w:val="24"/>
          <w:szCs w:val="24"/>
        </w:rPr>
        <w:t>Microsoft generates revenue by developing, licensing and supporting a wide range of products and services; Also, Microsoft designs and sells hardware devices, and delivers relevant online advertisement to a global customer audience. In addition to individual products and services sales, Microsoft offer suites of products and services.</w:t>
      </w:r>
    </w:p>
    <w:p w:rsidR="00B331BE" w:rsidRPr="00B331BE" w:rsidRDefault="00B331BE" w:rsidP="00B331BE">
      <w:pPr>
        <w:shd w:val="clear" w:color="auto" w:fill="FFFFFF"/>
        <w:spacing w:after="0" w:line="480" w:lineRule="auto"/>
        <w:rPr>
          <w:rFonts w:ascii="Arial" w:eastAsia="Times New Roman" w:hAnsi="Arial" w:cs="Arial"/>
          <w:sz w:val="24"/>
          <w:szCs w:val="24"/>
        </w:rPr>
      </w:pPr>
      <w:r w:rsidRPr="00B331BE">
        <w:rPr>
          <w:rFonts w:ascii="Arial" w:eastAsia="Times New Roman" w:hAnsi="Arial" w:cs="Arial"/>
          <w:sz w:val="24"/>
          <w:szCs w:val="24"/>
        </w:rPr>
        <w:t>Microsoft products include Windows operating system for computing devices, servers, phones, and other intelligent devices; server applications for distributed computing environments; productivity applications; business solution applications; desktop and server management tools; software development tools; video games; and online advertising. Microsoft also designs and sells hardware devices including Surface RT and Surface Pro, the Xbox 360 gaming and entertainment console, Kinect for Xbox 360, Xbox 360 accessories, and Microsoft PC accessories.</w:t>
      </w:r>
    </w:p>
    <w:p w:rsidR="00B331BE" w:rsidRPr="00B331BE" w:rsidRDefault="00B331BE" w:rsidP="00B331BE">
      <w:pPr>
        <w:shd w:val="clear" w:color="auto" w:fill="FFFFFF"/>
        <w:spacing w:after="0" w:line="480" w:lineRule="auto"/>
        <w:rPr>
          <w:rFonts w:ascii="Arial" w:eastAsia="Times New Roman" w:hAnsi="Arial" w:cs="Arial"/>
          <w:sz w:val="24"/>
          <w:szCs w:val="24"/>
        </w:rPr>
      </w:pPr>
      <w:r w:rsidRPr="00B331BE">
        <w:rPr>
          <w:rFonts w:ascii="Arial" w:eastAsia="Times New Roman" w:hAnsi="Arial" w:cs="Arial"/>
          <w:sz w:val="24"/>
          <w:szCs w:val="24"/>
        </w:rPr>
        <w:t>Microsoft is also present in the cloud market and provides cloud-based solutions to customers. Some of their most successful Software as a Service includes Microsoft Office 365, Microsoft Dynamics CRM online, Windows Azure, Skype, Xbox Live, and Yammer. The business model around the cloud market is based on usage fee, advertisement and subscriptions. Microsoft also provides consulting and production and product and solution support services, as well as trains and certify system integrators and software developers.</w:t>
      </w:r>
    </w:p>
    <w:p w:rsidR="00B331BE" w:rsidRPr="00B331BE" w:rsidRDefault="00B331BE" w:rsidP="00B331BE">
      <w:pPr>
        <w:shd w:val="clear" w:color="auto" w:fill="FFFFFF"/>
        <w:spacing w:after="0" w:line="480" w:lineRule="auto"/>
        <w:rPr>
          <w:rFonts w:ascii="Arial" w:eastAsia="Times New Roman" w:hAnsi="Arial" w:cs="Arial"/>
          <w:sz w:val="24"/>
          <w:szCs w:val="24"/>
        </w:rPr>
      </w:pPr>
    </w:p>
    <w:p w:rsidR="00B331BE" w:rsidRPr="00B331BE" w:rsidRDefault="00B331BE" w:rsidP="00B331BE">
      <w:pPr>
        <w:shd w:val="clear" w:color="auto" w:fill="FFFFFF"/>
        <w:spacing w:after="0" w:line="480" w:lineRule="auto"/>
        <w:rPr>
          <w:rFonts w:ascii="Arial" w:eastAsia="Times New Roman" w:hAnsi="Arial" w:cs="Arial"/>
          <w:sz w:val="24"/>
          <w:szCs w:val="24"/>
        </w:rPr>
      </w:pPr>
      <w:r w:rsidRPr="00B331BE">
        <w:rPr>
          <w:rFonts w:ascii="Arial" w:eastAsia="Times New Roman" w:hAnsi="Arial" w:cs="Arial"/>
          <w:sz w:val="24"/>
          <w:szCs w:val="24"/>
        </w:rPr>
        <w:t xml:space="preserve">Research and development is a very important topic at Microsoft through it research centers, the company develops advanced technologies for future software, hardware, </w:t>
      </w:r>
      <w:r w:rsidRPr="00B331BE">
        <w:rPr>
          <w:rFonts w:ascii="Arial" w:eastAsia="Times New Roman" w:hAnsi="Arial" w:cs="Arial"/>
          <w:sz w:val="24"/>
          <w:szCs w:val="24"/>
        </w:rPr>
        <w:lastRenderedPageBreak/>
        <w:t xml:space="preserve">and services. The company is committed to deliver a family of devices and services for individuals and businesses that empower people around the globe at home, at work, and on the go, for the activities they value most. </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2" w:name="_Toc386069034"/>
      <w:r w:rsidRPr="00B331BE">
        <w:rPr>
          <w:rFonts w:asciiTheme="majorHAnsi" w:eastAsia="Times New Roman" w:hAnsiTheme="majorHAnsi" w:cstheme="majorBidi"/>
          <w:b/>
          <w:bCs/>
          <w:color w:val="4F81BD" w:themeColor="accent1"/>
          <w:sz w:val="26"/>
          <w:szCs w:val="26"/>
        </w:rPr>
        <w:t>Microsoft business</w:t>
      </w:r>
      <w:bookmarkEnd w:id="2"/>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t>Microsoft is one of the pioneers in the software industry and most importantly is the number one software company in the world. The company has grown and expanded to meet new customer need. Today operates business in five divisions to offer great potential to serve customers. They are:</w:t>
      </w:r>
    </w:p>
    <w:p w:rsidR="00B331BE" w:rsidRPr="00B331BE" w:rsidRDefault="00B331BE" w:rsidP="00B331BE">
      <w:pPr>
        <w:shd w:val="clear" w:color="auto" w:fill="FFFFFF"/>
        <w:spacing w:after="0" w:line="480" w:lineRule="auto"/>
        <w:rPr>
          <w:rFonts w:ascii="Arial" w:eastAsia="Times New Roman" w:hAnsi="Arial" w:cs="Arial"/>
          <w:b/>
          <w:bCs/>
          <w:color w:val="000000"/>
          <w:sz w:val="24"/>
          <w:szCs w:val="24"/>
        </w:rPr>
      </w:pPr>
    </w:p>
    <w:p w:rsidR="00B331BE" w:rsidRPr="00B331BE" w:rsidRDefault="00B331BE" w:rsidP="00B331BE">
      <w:pPr>
        <w:shd w:val="clear" w:color="auto" w:fill="FFFFFF"/>
        <w:spacing w:after="0" w:line="480" w:lineRule="auto"/>
        <w:rPr>
          <w:rFonts w:ascii="Arial" w:eastAsia="Times New Roman" w:hAnsi="Arial" w:cs="Arial"/>
          <w:bCs/>
          <w:color w:val="000000"/>
          <w:sz w:val="24"/>
          <w:szCs w:val="24"/>
          <w:u w:val="single"/>
        </w:rPr>
      </w:pPr>
      <w:r w:rsidRPr="00B331BE">
        <w:rPr>
          <w:rFonts w:ascii="Arial" w:eastAsia="Times New Roman" w:hAnsi="Arial" w:cs="Arial"/>
          <w:bCs/>
          <w:color w:val="000000"/>
          <w:sz w:val="24"/>
          <w:szCs w:val="24"/>
          <w:u w:val="single"/>
        </w:rPr>
        <w:t>Windows Division</w:t>
      </w:r>
    </w:p>
    <w:p w:rsidR="00B331BE" w:rsidRPr="00B331BE" w:rsidRDefault="00B331BE" w:rsidP="00B331BE">
      <w:pPr>
        <w:shd w:val="clear" w:color="auto" w:fill="FFFFFF"/>
        <w:spacing w:before="270"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 xml:space="preserve">This division has been the heart of Microsoft for very long. The division develops and markets operation systems for computing devices, related software and online services, Surface RT and PRO devices, and PC accessories.  Windows 8.1 is probably the current king maker in this Division it focuses on touch and supports both x86 and ARM ships. The division has been very focused on providing innovations to the market place, as a matter of fact, windows 8 is the first version of the windows operating system that supports both x86 and ARM chip architectures and that focuses on touch. </w:t>
      </w:r>
    </w:p>
    <w:p w:rsidR="00B331BE" w:rsidRPr="00B331BE" w:rsidRDefault="00B331BE" w:rsidP="00B331BE">
      <w:pPr>
        <w:shd w:val="clear" w:color="auto" w:fill="FFFFFF"/>
        <w:spacing w:before="270" w:after="0" w:line="480" w:lineRule="auto"/>
        <w:rPr>
          <w:rFonts w:ascii="Arial" w:eastAsia="Times New Roman" w:hAnsi="Arial" w:cs="Arial"/>
          <w:b/>
          <w:bCs/>
          <w:color w:val="000000"/>
          <w:sz w:val="24"/>
          <w:szCs w:val="24"/>
          <w:shd w:val="clear" w:color="auto" w:fill="FFFFFF"/>
        </w:rPr>
      </w:pPr>
    </w:p>
    <w:p w:rsidR="00B331BE" w:rsidRPr="00B331BE" w:rsidRDefault="00B331BE" w:rsidP="00B331BE">
      <w:pPr>
        <w:shd w:val="clear" w:color="auto" w:fill="FFFFFF"/>
        <w:spacing w:after="0" w:line="480" w:lineRule="auto"/>
        <w:rPr>
          <w:rFonts w:ascii="Arial" w:eastAsia="Times New Roman" w:hAnsi="Arial" w:cs="Arial"/>
          <w:bCs/>
          <w:color w:val="000000"/>
          <w:sz w:val="24"/>
          <w:szCs w:val="24"/>
          <w:u w:val="single"/>
          <w:shd w:val="clear" w:color="auto" w:fill="FFFFFF"/>
        </w:rPr>
      </w:pPr>
      <w:r w:rsidRPr="00B331BE">
        <w:rPr>
          <w:rFonts w:ascii="Arial" w:eastAsia="Times New Roman" w:hAnsi="Arial" w:cs="Arial"/>
          <w:bCs/>
          <w:color w:val="000000"/>
          <w:sz w:val="24"/>
          <w:szCs w:val="24"/>
          <w:u w:val="single"/>
          <w:shd w:val="clear" w:color="auto" w:fill="FFFFFF"/>
        </w:rPr>
        <w:t>Server and Tools</w:t>
      </w:r>
    </w:p>
    <w:p w:rsidR="00B331BE" w:rsidRPr="00B331BE" w:rsidRDefault="00B331BE" w:rsidP="00B331BE">
      <w:pPr>
        <w:shd w:val="clear" w:color="auto" w:fill="FFFFFF"/>
        <w:spacing w:before="180"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 xml:space="preserve">Server and tools division is in charge of developing and marketing solutions that enable IT professionals and developers more productive and efficient, few areas of operations include server software such as Widows server OS and database server. The division is </w:t>
      </w:r>
      <w:r w:rsidRPr="00B331BE">
        <w:rPr>
          <w:rFonts w:ascii="Arial" w:eastAsia="Times New Roman" w:hAnsi="Arial" w:cs="Arial"/>
          <w:color w:val="000000"/>
          <w:sz w:val="24"/>
          <w:szCs w:val="24"/>
        </w:rPr>
        <w:lastRenderedPageBreak/>
        <w:t>also focused on creating a coherent environment for professionals by integrating the on premise software and cloud-based offerings.</w:t>
      </w:r>
    </w:p>
    <w:p w:rsidR="00B331BE" w:rsidRPr="00B331BE" w:rsidRDefault="00B331BE" w:rsidP="00B331BE">
      <w:pPr>
        <w:shd w:val="clear" w:color="auto" w:fill="FFFFFF"/>
        <w:spacing w:after="0" w:line="480" w:lineRule="auto"/>
        <w:rPr>
          <w:rFonts w:ascii="Arial" w:eastAsia="Times New Roman" w:hAnsi="Arial" w:cs="Arial"/>
          <w:color w:val="000000"/>
          <w:sz w:val="24"/>
          <w:szCs w:val="24"/>
        </w:rPr>
      </w:pPr>
    </w:p>
    <w:p w:rsidR="00B331BE" w:rsidRPr="00B331BE" w:rsidRDefault="00B331BE" w:rsidP="00B331BE">
      <w:pPr>
        <w:shd w:val="clear" w:color="auto" w:fill="FFFFFF"/>
        <w:spacing w:after="0" w:line="480" w:lineRule="auto"/>
        <w:rPr>
          <w:rFonts w:ascii="Arial" w:eastAsia="Times New Roman" w:hAnsi="Arial" w:cs="Arial"/>
          <w:color w:val="000000"/>
          <w:sz w:val="28"/>
          <w:szCs w:val="24"/>
          <w:u w:val="single"/>
        </w:rPr>
      </w:pPr>
      <w:r w:rsidRPr="00B331BE">
        <w:rPr>
          <w:rFonts w:ascii="Arial" w:eastAsia="Times New Roman" w:hAnsi="Arial" w:cs="Arial"/>
          <w:bCs/>
          <w:color w:val="000000"/>
          <w:sz w:val="28"/>
          <w:szCs w:val="24"/>
          <w:u w:val="single"/>
        </w:rPr>
        <w:t>Online Services Division</w:t>
      </w:r>
    </w:p>
    <w:p w:rsidR="00B331BE" w:rsidRPr="00B331BE" w:rsidRDefault="00B331BE" w:rsidP="00B331BE">
      <w:pPr>
        <w:shd w:val="clear" w:color="auto" w:fill="FFFFFF"/>
        <w:spacing w:before="270"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 xml:space="preserve">The online Services Division manages the MSN portal, it builds and markets information and content designed to help people simply tasks and make more informed decisions on line, and help advertisers connect with audiences. There is a wide range of products developed by this division including Bing, Bing Ads, and MSN. Also, the division supports Yahoo! Websites worldwide by offering the algorithmic and search platform to the web giant. Bing is integrated in all the Microsoft ecosystem generates the majority of the revenues of the online division through display advertising. </w:t>
      </w:r>
    </w:p>
    <w:p w:rsidR="00B331BE" w:rsidRPr="00B331BE" w:rsidRDefault="00B331BE" w:rsidP="00B331BE">
      <w:pPr>
        <w:shd w:val="clear" w:color="auto" w:fill="FFFFFF"/>
        <w:spacing w:after="0" w:line="480" w:lineRule="auto"/>
        <w:rPr>
          <w:rFonts w:ascii="Arial" w:eastAsia="Times New Roman" w:hAnsi="Arial" w:cs="Arial"/>
          <w:b/>
          <w:bCs/>
          <w:color w:val="000000"/>
          <w:sz w:val="24"/>
          <w:szCs w:val="24"/>
        </w:rPr>
      </w:pPr>
    </w:p>
    <w:p w:rsidR="00B331BE" w:rsidRPr="00B331BE" w:rsidRDefault="00B331BE" w:rsidP="00B331BE">
      <w:pPr>
        <w:shd w:val="clear" w:color="auto" w:fill="FFFFFF"/>
        <w:spacing w:after="0" w:line="480" w:lineRule="auto"/>
        <w:rPr>
          <w:rFonts w:ascii="Arial" w:eastAsia="Times New Roman" w:hAnsi="Arial" w:cs="Arial"/>
          <w:color w:val="000000"/>
          <w:sz w:val="28"/>
          <w:szCs w:val="24"/>
          <w:u w:val="single"/>
        </w:rPr>
      </w:pPr>
      <w:r w:rsidRPr="00B331BE">
        <w:rPr>
          <w:rFonts w:ascii="Arial" w:eastAsia="Times New Roman" w:hAnsi="Arial" w:cs="Arial"/>
          <w:bCs/>
          <w:color w:val="000000"/>
          <w:sz w:val="28"/>
          <w:szCs w:val="24"/>
          <w:u w:val="single"/>
        </w:rPr>
        <w:t>Microsoft Business Division</w:t>
      </w:r>
    </w:p>
    <w:p w:rsidR="00B331BE" w:rsidRPr="00B331BE" w:rsidRDefault="00B331BE" w:rsidP="00B331BE">
      <w:pPr>
        <w:shd w:val="clear" w:color="auto" w:fill="FFFFFF"/>
        <w:spacing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 xml:space="preserve">Microsoft Business Division (“MBD”) offerings consist of the Microsoft Office system (“Office,” comprising mainly the core Office product set, Office 365, SharePoint, Exchange, and Lync) and Microsoft Dynamics business solutions, which may be delivered either on premise or as a cloud-based service. Office is designed to increase personal, team, and organization productivity through a range of programs, services, and software solutions and generates over 90% of MBD revenue. </w:t>
      </w:r>
    </w:p>
    <w:p w:rsidR="00B331BE" w:rsidRPr="00B331BE" w:rsidRDefault="00B331BE" w:rsidP="00B331BE">
      <w:pPr>
        <w:shd w:val="clear" w:color="auto" w:fill="FFFFFF"/>
        <w:spacing w:after="0" w:line="480" w:lineRule="auto"/>
        <w:rPr>
          <w:rFonts w:ascii="Arial" w:eastAsia="Times New Roman" w:hAnsi="Arial" w:cs="Arial"/>
          <w:b/>
          <w:bCs/>
          <w:color w:val="000000"/>
          <w:sz w:val="24"/>
          <w:szCs w:val="24"/>
        </w:rPr>
      </w:pPr>
    </w:p>
    <w:p w:rsidR="00B331BE" w:rsidRPr="00B331BE" w:rsidRDefault="00B331BE" w:rsidP="00B331BE">
      <w:pPr>
        <w:shd w:val="clear" w:color="auto" w:fill="FFFFFF"/>
        <w:spacing w:after="0" w:line="480" w:lineRule="auto"/>
        <w:rPr>
          <w:rFonts w:ascii="Arial" w:eastAsia="Times New Roman" w:hAnsi="Arial" w:cs="Arial"/>
          <w:color w:val="000000"/>
          <w:sz w:val="28"/>
          <w:szCs w:val="24"/>
          <w:u w:val="single"/>
        </w:rPr>
      </w:pPr>
      <w:r w:rsidRPr="00B331BE">
        <w:rPr>
          <w:rFonts w:ascii="Arial" w:eastAsia="Times New Roman" w:hAnsi="Arial" w:cs="Arial"/>
          <w:bCs/>
          <w:color w:val="000000"/>
          <w:sz w:val="28"/>
          <w:szCs w:val="24"/>
          <w:u w:val="single"/>
        </w:rPr>
        <w:t>Entertainment and Devices Division</w:t>
      </w:r>
    </w:p>
    <w:p w:rsidR="00B331BE" w:rsidRPr="00B331BE" w:rsidRDefault="00B331BE" w:rsidP="00B331BE">
      <w:pPr>
        <w:shd w:val="clear" w:color="auto" w:fill="FFFFFF"/>
        <w:spacing w:before="180" w:after="0" w:line="480" w:lineRule="auto"/>
        <w:rPr>
          <w:rFonts w:eastAsia="Times New Roman" w:cs="Calibri"/>
          <w:sz w:val="28"/>
          <w:szCs w:val="24"/>
        </w:rPr>
      </w:pPr>
      <w:r w:rsidRPr="00B331BE">
        <w:rPr>
          <w:rFonts w:eastAsia="Times New Roman" w:cs="Calibri"/>
          <w:sz w:val="28"/>
          <w:szCs w:val="24"/>
        </w:rPr>
        <w:lastRenderedPageBreak/>
        <w:t xml:space="preserve">Entertainment and Devices Division (“EDD”) develops and markets products and services designed to entertain and connect people. The Xbox entertainment platform, including Kinect, is designed to provide a unique variety of entertainment choices through the use of devices, peripherals, content, and online services. </w:t>
      </w:r>
    </w:p>
    <w:p w:rsidR="00B331BE" w:rsidRPr="00B331BE" w:rsidRDefault="00B331BE" w:rsidP="00B331BE">
      <w:pPr>
        <w:spacing w:before="100" w:beforeAutospacing="1" w:after="100" w:afterAutospacing="1" w:line="240" w:lineRule="auto"/>
        <w:textAlignment w:val="baseline"/>
        <w:rPr>
          <w:rFonts w:eastAsia="Times New Roman" w:cs="Calibri"/>
          <w:sz w:val="28"/>
          <w:szCs w:val="24"/>
        </w:rPr>
      </w:pP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3" w:name="_Toc386069035"/>
      <w:r w:rsidRPr="00B331BE">
        <w:rPr>
          <w:rFonts w:asciiTheme="majorHAnsi" w:eastAsia="Times New Roman" w:hAnsiTheme="majorHAnsi" w:cstheme="majorBidi"/>
          <w:b/>
          <w:bCs/>
          <w:color w:val="4F81BD" w:themeColor="accent1"/>
          <w:sz w:val="26"/>
          <w:szCs w:val="26"/>
        </w:rPr>
        <w:t>Products and Brands</w:t>
      </w:r>
      <w:bookmarkEnd w:id="3"/>
    </w:p>
    <w:p w:rsidR="00B331BE" w:rsidRPr="00B331BE" w:rsidRDefault="00B331BE" w:rsidP="00B331BE"/>
    <w:p w:rsidR="00B331BE" w:rsidRPr="00B331BE" w:rsidRDefault="00B331BE" w:rsidP="00B331BE">
      <w:pPr>
        <w:spacing w:after="0" w:line="480" w:lineRule="auto"/>
        <w:textAlignment w:val="baseline"/>
        <w:rPr>
          <w:rFonts w:ascii="Arial" w:eastAsia="Times New Roman" w:hAnsi="Arial" w:cs="Arial"/>
          <w:bCs/>
          <w:sz w:val="28"/>
          <w:szCs w:val="24"/>
          <w:u w:val="single"/>
        </w:rPr>
      </w:pPr>
      <w:r w:rsidRPr="00B331BE">
        <w:rPr>
          <w:rFonts w:ascii="Arial" w:eastAsia="Times New Roman" w:hAnsi="Arial" w:cs="Arial"/>
          <w:bCs/>
          <w:sz w:val="28"/>
          <w:szCs w:val="24"/>
          <w:u w:val="single"/>
        </w:rPr>
        <w:t>Entertainment Division</w:t>
      </w:r>
    </w:p>
    <w:p w:rsidR="00B331BE" w:rsidRPr="00B331BE" w:rsidRDefault="00B331BE" w:rsidP="00B331BE">
      <w:pPr>
        <w:spacing w:after="0" w:line="480" w:lineRule="auto"/>
        <w:textAlignment w:val="baseline"/>
        <w:rPr>
          <w:rFonts w:ascii="Arial" w:eastAsia="Times New Roman" w:hAnsi="Arial" w:cs="Arial"/>
          <w:b/>
          <w:bCs/>
          <w:sz w:val="24"/>
          <w:szCs w:val="24"/>
        </w:rPr>
      </w:pPr>
      <w:r w:rsidRPr="00B331BE">
        <w:rPr>
          <w:rFonts w:ascii="Arial" w:hAnsi="Arial" w:cs="Arial"/>
          <w:b/>
          <w:bCs/>
          <w:i/>
          <w:iCs/>
          <w:color w:val="000000"/>
          <w:sz w:val="24"/>
          <w:szCs w:val="24"/>
          <w:shd w:val="clear" w:color="auto" w:fill="FFFFFF"/>
        </w:rPr>
        <w:t xml:space="preserve">Principal Products and Services: </w:t>
      </w:r>
      <w:r w:rsidRPr="00B331BE">
        <w:rPr>
          <w:rFonts w:ascii="Arial" w:hAnsi="Arial" w:cs="Arial"/>
          <w:color w:val="000000"/>
          <w:sz w:val="24"/>
          <w:szCs w:val="24"/>
          <w:shd w:val="clear" w:color="auto" w:fill="FFFFFF"/>
        </w:rPr>
        <w:t>Xbox 360 gaming and entertainment console, Kinect for Xbox 360, Xbox 360 video games, Xbox 360 accessories; Xbox LIVE; Skype; and Windows Phone.</w:t>
      </w:r>
    </w:p>
    <w:p w:rsidR="00B331BE" w:rsidRPr="00B331BE" w:rsidRDefault="00B331BE" w:rsidP="00B331BE">
      <w:pPr>
        <w:spacing w:after="0" w:line="480" w:lineRule="auto"/>
        <w:textAlignment w:val="baseline"/>
        <w:rPr>
          <w:rFonts w:ascii="Arial" w:eastAsia="Times New Roman" w:hAnsi="Arial" w:cs="Arial"/>
          <w:b/>
          <w:bCs/>
          <w:sz w:val="24"/>
          <w:szCs w:val="24"/>
        </w:rPr>
      </w:pPr>
    </w:p>
    <w:p w:rsidR="00B331BE" w:rsidRPr="00B331BE" w:rsidRDefault="00B331BE" w:rsidP="00B331BE">
      <w:pPr>
        <w:spacing w:after="0" w:line="480" w:lineRule="auto"/>
        <w:textAlignment w:val="baseline"/>
        <w:rPr>
          <w:rFonts w:ascii="Arial" w:eastAsia="Times New Roman" w:hAnsi="Arial" w:cs="Arial"/>
          <w:bCs/>
          <w:sz w:val="28"/>
          <w:szCs w:val="24"/>
          <w:u w:val="single"/>
        </w:rPr>
      </w:pPr>
      <w:r w:rsidRPr="00B331BE">
        <w:rPr>
          <w:rFonts w:ascii="Arial" w:eastAsia="Times New Roman" w:hAnsi="Arial" w:cs="Arial"/>
          <w:bCs/>
          <w:sz w:val="28"/>
          <w:szCs w:val="24"/>
          <w:u w:val="single"/>
        </w:rPr>
        <w:t>Windows Division</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r w:rsidRPr="00B331BE">
        <w:rPr>
          <w:rFonts w:ascii="Arial" w:hAnsi="Arial" w:cs="Arial"/>
          <w:b/>
          <w:bCs/>
          <w:i/>
          <w:iCs/>
          <w:color w:val="000000"/>
          <w:sz w:val="24"/>
          <w:szCs w:val="24"/>
          <w:shd w:val="clear" w:color="auto" w:fill="FFFFFF"/>
        </w:rPr>
        <w:t>Principal Products and Services</w:t>
      </w:r>
      <w:r w:rsidRPr="00B331BE">
        <w:rPr>
          <w:rFonts w:ascii="Arial" w:hAnsi="Arial" w:cs="Arial"/>
          <w:b/>
          <w:bCs/>
          <w:color w:val="000000"/>
          <w:sz w:val="24"/>
          <w:szCs w:val="24"/>
          <w:shd w:val="clear" w:color="auto" w:fill="FFFFFF"/>
        </w:rPr>
        <w:t>:</w:t>
      </w:r>
      <w:r w:rsidRPr="00B331BE">
        <w:rPr>
          <w:rFonts w:ascii="Arial" w:hAnsi="Arial" w:cs="Arial"/>
          <w:color w:val="000000"/>
          <w:sz w:val="24"/>
          <w:szCs w:val="24"/>
          <w:shd w:val="clear" w:color="auto" w:fill="FFFFFF"/>
        </w:rPr>
        <w:t xml:space="preserve"> Windows operating system; Windows Services suite of applications and web services, including Outlook.com and SkyDrive; Surface RT and Pro devices; and PC accessories</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p>
    <w:p w:rsidR="00B331BE" w:rsidRPr="00B331BE" w:rsidRDefault="00B331BE" w:rsidP="00B331BE">
      <w:pPr>
        <w:spacing w:after="0" w:line="480" w:lineRule="auto"/>
        <w:textAlignment w:val="baseline"/>
        <w:rPr>
          <w:rFonts w:ascii="Arial" w:hAnsi="Arial" w:cs="Arial"/>
          <w:color w:val="000000"/>
          <w:sz w:val="28"/>
          <w:szCs w:val="24"/>
          <w:u w:val="single"/>
          <w:shd w:val="clear" w:color="auto" w:fill="FFFFFF"/>
        </w:rPr>
      </w:pPr>
      <w:r w:rsidRPr="00B331BE">
        <w:rPr>
          <w:rFonts w:ascii="Arial" w:hAnsi="Arial" w:cs="Arial"/>
          <w:color w:val="000000"/>
          <w:sz w:val="28"/>
          <w:szCs w:val="24"/>
          <w:u w:val="single"/>
          <w:shd w:val="clear" w:color="auto" w:fill="FFFFFF"/>
        </w:rPr>
        <w:t>Server and Tools Division</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r w:rsidRPr="00B331BE">
        <w:rPr>
          <w:rFonts w:ascii="Arial" w:hAnsi="Arial" w:cs="Arial"/>
          <w:b/>
          <w:bCs/>
          <w:i/>
          <w:iCs/>
          <w:color w:val="000000"/>
          <w:sz w:val="24"/>
          <w:szCs w:val="24"/>
          <w:shd w:val="clear" w:color="auto" w:fill="FFFFFF"/>
        </w:rPr>
        <w:t>Principal Products and Services</w:t>
      </w:r>
      <w:r w:rsidRPr="00B331BE">
        <w:rPr>
          <w:rFonts w:ascii="Arial" w:hAnsi="Arial" w:cs="Arial"/>
          <w:b/>
          <w:bCs/>
          <w:color w:val="000000"/>
          <w:sz w:val="24"/>
          <w:szCs w:val="24"/>
          <w:shd w:val="clear" w:color="auto" w:fill="FFFFFF"/>
        </w:rPr>
        <w:t>:</w:t>
      </w:r>
      <w:r w:rsidRPr="00B331BE">
        <w:rPr>
          <w:rFonts w:ascii="Arial" w:hAnsi="Arial" w:cs="Arial"/>
          <w:color w:val="000000"/>
          <w:sz w:val="24"/>
          <w:szCs w:val="24"/>
          <w:shd w:val="clear" w:color="auto" w:fill="FFFFFF"/>
        </w:rPr>
        <w:t xml:space="preserve"> Windows Server operating systems; Windows Azure; Microsoft SQL Server; Windows Intune; Windows Embedded; Visual Studio; </w:t>
      </w:r>
      <w:r w:rsidRPr="00B331BE">
        <w:rPr>
          <w:rFonts w:ascii="Arial" w:hAnsi="Arial" w:cs="Arial"/>
          <w:color w:val="000000"/>
          <w:sz w:val="24"/>
          <w:szCs w:val="24"/>
          <w:shd w:val="clear" w:color="auto" w:fill="FFFFFF"/>
        </w:rPr>
        <w:lastRenderedPageBreak/>
        <w:t>System Center products; Microsoft Consulting Services; and Premier product support services.</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p>
    <w:p w:rsidR="00B331BE" w:rsidRPr="00B331BE" w:rsidRDefault="00B331BE" w:rsidP="00B331BE">
      <w:pPr>
        <w:spacing w:after="0" w:line="480" w:lineRule="auto"/>
        <w:textAlignment w:val="baseline"/>
        <w:rPr>
          <w:rFonts w:ascii="Arial" w:hAnsi="Arial" w:cs="Arial"/>
          <w:color w:val="000000"/>
          <w:sz w:val="28"/>
          <w:szCs w:val="24"/>
          <w:u w:val="single"/>
          <w:shd w:val="clear" w:color="auto" w:fill="FFFFFF"/>
        </w:rPr>
      </w:pPr>
      <w:r w:rsidRPr="00B331BE">
        <w:rPr>
          <w:rFonts w:ascii="Arial" w:hAnsi="Arial" w:cs="Arial"/>
          <w:color w:val="000000"/>
          <w:sz w:val="28"/>
          <w:szCs w:val="24"/>
          <w:u w:val="single"/>
          <w:shd w:val="clear" w:color="auto" w:fill="FFFFFF"/>
        </w:rPr>
        <w:t>Online Division</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r w:rsidRPr="00B331BE">
        <w:rPr>
          <w:rFonts w:ascii="Arial" w:hAnsi="Arial" w:cs="Arial"/>
          <w:b/>
          <w:bCs/>
          <w:i/>
          <w:iCs/>
          <w:color w:val="000000"/>
          <w:sz w:val="24"/>
          <w:szCs w:val="24"/>
          <w:shd w:val="clear" w:color="auto" w:fill="FFFFFF"/>
        </w:rPr>
        <w:t>Principal Products and Services</w:t>
      </w:r>
      <w:r w:rsidRPr="00B331BE">
        <w:rPr>
          <w:rFonts w:ascii="Arial" w:hAnsi="Arial" w:cs="Arial"/>
          <w:b/>
          <w:bCs/>
          <w:color w:val="000000"/>
          <w:sz w:val="24"/>
          <w:szCs w:val="24"/>
          <w:shd w:val="clear" w:color="auto" w:fill="FFFFFF"/>
        </w:rPr>
        <w:t>:</w:t>
      </w:r>
      <w:r w:rsidRPr="00B331BE">
        <w:rPr>
          <w:rFonts w:ascii="Arial" w:hAnsi="Arial" w:cs="Arial"/>
          <w:color w:val="000000"/>
          <w:sz w:val="24"/>
          <w:szCs w:val="24"/>
          <w:shd w:val="clear" w:color="auto" w:fill="FFFFFF"/>
        </w:rPr>
        <w:t xml:space="preserve"> Bing; Bing Ads; and MSN</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p>
    <w:p w:rsidR="00B331BE" w:rsidRPr="00B331BE" w:rsidRDefault="00B331BE" w:rsidP="00B331BE">
      <w:pPr>
        <w:spacing w:after="0" w:line="480" w:lineRule="auto"/>
        <w:textAlignment w:val="baseline"/>
        <w:rPr>
          <w:rFonts w:ascii="Arial" w:hAnsi="Arial" w:cs="Arial"/>
          <w:color w:val="000000"/>
          <w:sz w:val="28"/>
          <w:szCs w:val="24"/>
          <w:u w:val="single"/>
          <w:shd w:val="clear" w:color="auto" w:fill="FFFFFF"/>
        </w:rPr>
      </w:pPr>
      <w:r w:rsidRPr="00B331BE">
        <w:rPr>
          <w:rFonts w:ascii="Arial" w:hAnsi="Arial" w:cs="Arial"/>
          <w:color w:val="000000"/>
          <w:sz w:val="28"/>
          <w:szCs w:val="24"/>
          <w:u w:val="single"/>
          <w:shd w:val="clear" w:color="auto" w:fill="FFFFFF"/>
        </w:rPr>
        <w:t>Business Division</w:t>
      </w:r>
    </w:p>
    <w:p w:rsidR="00B331BE" w:rsidRPr="00B331BE" w:rsidRDefault="00B331BE" w:rsidP="00B331BE">
      <w:pPr>
        <w:spacing w:after="0" w:line="480" w:lineRule="auto"/>
        <w:textAlignment w:val="baseline"/>
        <w:rPr>
          <w:rFonts w:ascii="Arial" w:hAnsi="Arial" w:cs="Arial"/>
          <w:color w:val="000000"/>
          <w:sz w:val="24"/>
          <w:szCs w:val="24"/>
          <w:shd w:val="clear" w:color="auto" w:fill="FFFFFF"/>
        </w:rPr>
      </w:pPr>
      <w:r w:rsidRPr="00B331BE">
        <w:rPr>
          <w:rFonts w:ascii="Arial" w:hAnsi="Arial" w:cs="Arial"/>
          <w:b/>
          <w:bCs/>
          <w:i/>
          <w:iCs/>
          <w:color w:val="000000"/>
          <w:sz w:val="24"/>
          <w:szCs w:val="24"/>
          <w:shd w:val="clear" w:color="auto" w:fill="FFFFFF"/>
        </w:rPr>
        <w:t>Principal Products and Services</w:t>
      </w:r>
      <w:r w:rsidRPr="00B331BE">
        <w:rPr>
          <w:rFonts w:ascii="Arial" w:hAnsi="Arial" w:cs="Arial"/>
          <w:b/>
          <w:bCs/>
          <w:color w:val="000000"/>
          <w:sz w:val="24"/>
          <w:szCs w:val="24"/>
          <w:shd w:val="clear" w:color="auto" w:fill="FFFFFF"/>
        </w:rPr>
        <w:t>:</w:t>
      </w:r>
      <w:r w:rsidRPr="00B331BE">
        <w:rPr>
          <w:rFonts w:ascii="Arial" w:hAnsi="Arial" w:cs="Arial"/>
          <w:color w:val="000000"/>
          <w:sz w:val="24"/>
          <w:szCs w:val="24"/>
          <w:shd w:val="clear" w:color="auto" w:fill="FFFFFF"/>
        </w:rPr>
        <w:t xml:space="preserve"> Microsoft Office; Microsoft Exchange; Microsoft SharePoint; Microsoft Lync; Yammer; Microsoft Office Project and Office Visio; Microsoft Dynamics ERP and Dynamics CRM; Microsoft Office 365, which is an online services offering of Microsoft Office, Exchange, SharePoint, Lync, and Microsoft Office Web Apps, which are the online companions to Microsoft Word, Excel, PowerPoint, and OneNote.</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4" w:name="_Toc386069036"/>
      <w:r w:rsidRPr="00B331BE">
        <w:rPr>
          <w:rFonts w:asciiTheme="majorHAnsi" w:eastAsia="Times New Roman" w:hAnsiTheme="majorHAnsi" w:cstheme="majorBidi"/>
          <w:b/>
          <w:bCs/>
          <w:color w:val="4F81BD" w:themeColor="accent1"/>
          <w:sz w:val="26"/>
          <w:szCs w:val="26"/>
        </w:rPr>
        <w:t>Market and Customers</w:t>
      </w:r>
      <w:bookmarkEnd w:id="4"/>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Pr>
        <w:spacing w:after="0" w:line="480" w:lineRule="auto"/>
        <w:textAlignment w:val="baseline"/>
        <w:rPr>
          <w:rFonts w:ascii="Arial" w:eastAsia="Times New Roman" w:hAnsi="Arial" w:cs="Arial"/>
          <w:bCs/>
          <w:sz w:val="32"/>
          <w:szCs w:val="24"/>
        </w:rPr>
      </w:pPr>
      <w:r w:rsidRPr="00B331BE">
        <w:rPr>
          <w:rFonts w:ascii="Arial" w:hAnsi="Arial" w:cs="Arial"/>
          <w:color w:val="000000"/>
          <w:sz w:val="28"/>
          <w:szCs w:val="24"/>
          <w:u w:val="single"/>
        </w:rPr>
        <w:t>Consumers</w:t>
      </w:r>
    </w:p>
    <w:p w:rsidR="00B331BE" w:rsidRPr="00B331BE" w:rsidRDefault="00B331BE" w:rsidP="00B331BE">
      <w:pPr>
        <w:spacing w:after="0" w:line="480" w:lineRule="auto"/>
        <w:textAlignment w:val="baseline"/>
        <w:rPr>
          <w:rFonts w:ascii="Arial" w:hAnsi="Arial" w:cs="Arial"/>
          <w:color w:val="000000"/>
          <w:sz w:val="24"/>
          <w:szCs w:val="24"/>
        </w:rPr>
      </w:pPr>
      <w:r w:rsidRPr="00B331BE">
        <w:rPr>
          <w:rFonts w:ascii="Arial" w:hAnsi="Arial" w:cs="Arial"/>
          <w:color w:val="000000"/>
          <w:sz w:val="24"/>
          <w:szCs w:val="24"/>
        </w:rPr>
        <w:t>To remain successful Microsoft must be able to attract young adults (ages 18-34) to its products and services. Young Adults are technical savvy and have grown up multi-tasking. As many Young Adults go through changes in life such as, going to college, preparing for marriage, or buying a home for the first time they are constantly connected to media and technology. It is important that we engage Young Adults across devices and effectively get the message across most efficiently where and when the audience is online.</w:t>
      </w:r>
    </w:p>
    <w:p w:rsidR="00B331BE" w:rsidRPr="00B331BE" w:rsidRDefault="00B331BE" w:rsidP="00B331BE">
      <w:pPr>
        <w:numPr>
          <w:ilvl w:val="0"/>
          <w:numId w:val="8"/>
        </w:numPr>
        <w:spacing w:after="0" w:line="480" w:lineRule="auto"/>
        <w:contextualSpacing/>
        <w:textAlignment w:val="baseline"/>
        <w:rPr>
          <w:rFonts w:ascii="Arial" w:hAnsi="Arial" w:cs="Arial"/>
          <w:color w:val="000000"/>
          <w:sz w:val="24"/>
          <w:szCs w:val="24"/>
        </w:rPr>
      </w:pPr>
      <w:r w:rsidRPr="00B331BE">
        <w:rPr>
          <w:rFonts w:ascii="Arial" w:hAnsi="Arial" w:cs="Arial"/>
          <w:color w:val="000000"/>
          <w:sz w:val="24"/>
          <w:szCs w:val="24"/>
          <w:u w:val="single"/>
        </w:rPr>
        <w:lastRenderedPageBreak/>
        <w:t>Xbox and Xbox Live</w:t>
      </w:r>
      <w:r w:rsidRPr="00B331BE">
        <w:rPr>
          <w:rFonts w:ascii="Arial" w:hAnsi="Arial" w:cs="Arial"/>
          <w:color w:val="000000"/>
          <w:sz w:val="24"/>
          <w:szCs w:val="24"/>
        </w:rPr>
        <w:t xml:space="preserve"> – gaming and entertainment are indispensable components of Young Adults’ lives.</w:t>
      </w:r>
    </w:p>
    <w:p w:rsidR="00B331BE" w:rsidRPr="00B331BE" w:rsidRDefault="00B331BE" w:rsidP="00B331BE">
      <w:pPr>
        <w:numPr>
          <w:ilvl w:val="0"/>
          <w:numId w:val="8"/>
        </w:numPr>
        <w:spacing w:after="0" w:line="480" w:lineRule="auto"/>
        <w:contextualSpacing/>
        <w:textAlignment w:val="baseline"/>
        <w:rPr>
          <w:rFonts w:ascii="Arial" w:hAnsi="Arial" w:cs="Arial"/>
          <w:color w:val="000000"/>
          <w:sz w:val="24"/>
          <w:szCs w:val="24"/>
        </w:rPr>
      </w:pPr>
      <w:r w:rsidRPr="00B331BE">
        <w:rPr>
          <w:rFonts w:ascii="Arial" w:hAnsi="Arial" w:cs="Arial"/>
          <w:color w:val="000000"/>
          <w:sz w:val="24"/>
          <w:szCs w:val="24"/>
          <w:u w:val="single"/>
        </w:rPr>
        <w:t>Skype</w:t>
      </w:r>
      <w:r w:rsidRPr="00B331BE">
        <w:rPr>
          <w:rFonts w:ascii="Arial" w:hAnsi="Arial" w:cs="Arial"/>
          <w:color w:val="000000"/>
          <w:sz w:val="24"/>
          <w:szCs w:val="24"/>
        </w:rPr>
        <w:t xml:space="preserve"> – Over 54% of Skype’s 40M users are younger than 35, making Skype an incredibly useful way to connect with Young Adults on a large scale.</w:t>
      </w:r>
    </w:p>
    <w:p w:rsidR="00B331BE" w:rsidRPr="00B331BE" w:rsidRDefault="00B331BE" w:rsidP="00B331BE">
      <w:pPr>
        <w:numPr>
          <w:ilvl w:val="0"/>
          <w:numId w:val="8"/>
        </w:numPr>
        <w:spacing w:after="0" w:line="480" w:lineRule="auto"/>
        <w:contextualSpacing/>
        <w:textAlignment w:val="baseline"/>
        <w:rPr>
          <w:rFonts w:ascii="Arial" w:hAnsi="Arial" w:cs="Arial"/>
          <w:color w:val="000000"/>
          <w:sz w:val="24"/>
          <w:szCs w:val="24"/>
          <w:u w:val="single"/>
        </w:rPr>
      </w:pPr>
      <w:r w:rsidRPr="00B331BE">
        <w:rPr>
          <w:rFonts w:ascii="Arial" w:hAnsi="Arial" w:cs="Arial"/>
          <w:color w:val="000000"/>
          <w:sz w:val="24"/>
          <w:szCs w:val="24"/>
          <w:u w:val="single"/>
        </w:rPr>
        <w:t xml:space="preserve">Bing </w:t>
      </w:r>
      <w:r w:rsidRPr="00B331BE">
        <w:rPr>
          <w:rFonts w:ascii="Arial" w:hAnsi="Arial" w:cs="Arial"/>
          <w:color w:val="000000"/>
          <w:sz w:val="24"/>
          <w:szCs w:val="24"/>
        </w:rPr>
        <w:t>– Bing helps audiences spend lee time searching and more time doing. Bing reaches over 30% of Young Adults searching online in the U.S.</w:t>
      </w:r>
    </w:p>
    <w:p w:rsidR="00B331BE" w:rsidRPr="00B331BE" w:rsidRDefault="00B331BE" w:rsidP="00B331BE">
      <w:pPr>
        <w:spacing w:after="0" w:line="480" w:lineRule="auto"/>
        <w:textAlignment w:val="baseline"/>
        <w:rPr>
          <w:rFonts w:ascii="Arial" w:hAnsi="Arial" w:cs="Arial"/>
          <w:color w:val="000000"/>
          <w:sz w:val="24"/>
          <w:szCs w:val="24"/>
        </w:rPr>
      </w:pPr>
      <w:r w:rsidRPr="00B331BE">
        <w:rPr>
          <w:rFonts w:ascii="Arial" w:hAnsi="Arial" w:cs="Arial"/>
          <w:color w:val="000000"/>
          <w:sz w:val="28"/>
          <w:szCs w:val="28"/>
          <w:u w:val="single"/>
        </w:rPr>
        <w:t>Customers</w:t>
      </w:r>
    </w:p>
    <w:p w:rsidR="00B331BE" w:rsidRPr="00B331BE" w:rsidRDefault="00B331BE" w:rsidP="00B331BE">
      <w:pPr>
        <w:shd w:val="clear" w:color="auto" w:fill="FFFFFF"/>
        <w:spacing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Microsoft customers include individual consumers, small- and medium-sized organizations, enterprises, governmental institutions, educational institutions, Internet service providers, application developers, and OEMs (Original Equipment Manufacturers). There are three primary ways for consumers and small and medium-sized organizations use to obtain Microsoft products: distributors, resellers, and OEMs. No sales to an individual customer accounted for more than 10% of fiscal year 2013, 20</w:t>
      </w:r>
      <w:r w:rsidR="00933532">
        <w:rPr>
          <w:rFonts w:ascii="Arial" w:eastAsia="Times New Roman" w:hAnsi="Arial" w:cs="Arial"/>
          <w:color w:val="000000"/>
          <w:sz w:val="24"/>
          <w:szCs w:val="24"/>
        </w:rPr>
        <w:t xml:space="preserve">12, or 2011 revenue. Microsoft </w:t>
      </w:r>
      <w:r w:rsidRPr="00B331BE">
        <w:rPr>
          <w:rFonts w:ascii="Arial" w:eastAsia="Times New Roman" w:hAnsi="Arial" w:cs="Arial"/>
          <w:color w:val="000000"/>
          <w:sz w:val="24"/>
          <w:szCs w:val="24"/>
        </w:rPr>
        <w:t>ships their products promptly upon receipt of purchase orders from customers; consequently, backlog is not significant.</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5" w:name="_Toc386069037"/>
      <w:r w:rsidRPr="00B331BE">
        <w:rPr>
          <w:rFonts w:asciiTheme="majorHAnsi" w:eastAsia="Times New Roman" w:hAnsiTheme="majorHAnsi" w:cstheme="majorBidi"/>
          <w:b/>
          <w:bCs/>
          <w:color w:val="4F81BD" w:themeColor="accent1"/>
          <w:sz w:val="26"/>
          <w:szCs w:val="26"/>
        </w:rPr>
        <w:t>Distribution</w:t>
      </w:r>
      <w:bookmarkEnd w:id="5"/>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 w:rsidR="00B331BE" w:rsidRPr="00B331BE" w:rsidRDefault="00B331BE" w:rsidP="00B331BE">
      <w:pPr>
        <w:spacing w:line="480" w:lineRule="auto"/>
        <w:textAlignment w:val="baseline"/>
        <w:rPr>
          <w:rFonts w:ascii="Arial" w:eastAsia="Times New Roman" w:hAnsi="Arial" w:cs="Arial"/>
          <w:bCs/>
          <w:sz w:val="32"/>
          <w:szCs w:val="24"/>
        </w:rPr>
      </w:pPr>
      <w:r w:rsidRPr="00B331BE">
        <w:rPr>
          <w:rFonts w:ascii="Arial" w:hAnsi="Arial" w:cs="Arial"/>
          <w:bCs/>
          <w:color w:val="000000"/>
          <w:sz w:val="28"/>
          <w:u w:val="single"/>
        </w:rPr>
        <w:t>Original Equipment Manufacturer (OEM)</w:t>
      </w:r>
    </w:p>
    <w:p w:rsidR="00B331BE" w:rsidRPr="00B331BE" w:rsidRDefault="00B331BE" w:rsidP="00B331BE">
      <w:pPr>
        <w:spacing w:before="100" w:beforeAutospacing="1" w:after="100" w:afterAutospacing="1"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Microsoft distributes software through OEM that actually </w:t>
      </w:r>
      <w:proofErr w:type="gramStart"/>
      <w:r w:rsidRPr="00B331BE">
        <w:rPr>
          <w:rFonts w:ascii="Arial" w:eastAsia="Times New Roman" w:hAnsi="Arial" w:cs="Arial"/>
          <w:sz w:val="24"/>
          <w:szCs w:val="24"/>
        </w:rPr>
        <w:t>pre-install</w:t>
      </w:r>
      <w:proofErr w:type="gramEnd"/>
      <w:r w:rsidRPr="00B331BE">
        <w:rPr>
          <w:rFonts w:ascii="Arial" w:eastAsia="Times New Roman" w:hAnsi="Arial" w:cs="Arial"/>
          <w:sz w:val="24"/>
          <w:szCs w:val="24"/>
        </w:rPr>
        <w:t xml:space="preserve"> the software in new Personal computers. OEM has really worked for products such as Windows Operating systems and products such as Office at a lower scale. Also products such as OneDrive service are also marketed through OEMs</w:t>
      </w:r>
    </w:p>
    <w:p w:rsidR="00B331BE" w:rsidRPr="00B331BE" w:rsidRDefault="00B331BE" w:rsidP="00B331BE">
      <w:pPr>
        <w:spacing w:before="100" w:beforeAutospacing="1" w:after="100" w:afterAutospacing="1" w:line="480" w:lineRule="auto"/>
        <w:textAlignment w:val="baseline"/>
        <w:rPr>
          <w:rFonts w:ascii="Arial" w:eastAsia="Times New Roman" w:hAnsi="Arial" w:cs="Arial"/>
          <w:sz w:val="24"/>
          <w:szCs w:val="24"/>
        </w:rPr>
      </w:pPr>
      <w:r w:rsidRPr="00B331BE">
        <w:rPr>
          <w:rFonts w:ascii="Arial" w:eastAsia="Times New Roman" w:hAnsi="Arial" w:cs="Arial"/>
          <w:sz w:val="24"/>
          <w:szCs w:val="24"/>
        </w:rPr>
        <w:lastRenderedPageBreak/>
        <w:t>There are two broad categories of OEMs. The largest OEMs, many of which operate globally, are referred to as “Direct OEMs,</w:t>
      </w:r>
      <w:proofErr w:type="gramStart"/>
      <w:r w:rsidRPr="00B331BE">
        <w:rPr>
          <w:rFonts w:ascii="Arial" w:eastAsia="Times New Roman" w:hAnsi="Arial" w:cs="Arial"/>
          <w:sz w:val="24"/>
          <w:szCs w:val="24"/>
        </w:rPr>
        <w:t>”.</w:t>
      </w:r>
      <w:proofErr w:type="gramEnd"/>
      <w:r w:rsidRPr="00B331BE">
        <w:rPr>
          <w:rFonts w:ascii="Arial" w:eastAsia="Times New Roman" w:hAnsi="Arial" w:cs="Arial"/>
          <w:sz w:val="24"/>
          <w:szCs w:val="24"/>
        </w:rPr>
        <w:t xml:space="preserve"> Microsoft has distribution agreements covering one or more products with virtually all of the multinational OEMs, including Acer, ASUS, Dell, Fujitsu, HTC, Hewlett-Packard, LG, Lenovo, Nokia, Samsung, Sony, Toshiba, and with many regional and local OEMs. The second broad</w:t>
      </w:r>
      <w:r w:rsidRPr="00B331BE">
        <w:rPr>
          <w:rFonts w:ascii="Arial" w:hAnsi="Arial" w:cs="Arial"/>
          <w:color w:val="000000"/>
          <w:sz w:val="24"/>
          <w:szCs w:val="27"/>
        </w:rPr>
        <w:t xml:space="preserve"> </w:t>
      </w:r>
      <w:r w:rsidRPr="00B331BE">
        <w:rPr>
          <w:rFonts w:ascii="Arial" w:eastAsia="Times New Roman" w:hAnsi="Arial" w:cs="Arial"/>
          <w:sz w:val="24"/>
          <w:szCs w:val="24"/>
        </w:rPr>
        <w:t>category of OEMs consists of lower-volume PC manufacturers (also called “system builders”), which source their Microsoft software for pre-installation and local redistribution primarily through the Microsoft distributor channel rather than through a direct agreement or relationship with Microsoft.</w:t>
      </w:r>
    </w:p>
    <w:p w:rsidR="00B331BE" w:rsidRPr="00B331BE" w:rsidRDefault="00B331BE" w:rsidP="00B331BE">
      <w:pPr>
        <w:shd w:val="clear" w:color="auto" w:fill="FFFFFF"/>
        <w:spacing w:before="240" w:after="240" w:line="480" w:lineRule="auto"/>
        <w:rPr>
          <w:rFonts w:ascii="Arial" w:eastAsia="Times New Roman" w:hAnsi="Arial" w:cs="Arial"/>
          <w:color w:val="000000"/>
          <w:sz w:val="28"/>
          <w:szCs w:val="24"/>
          <w:u w:val="single"/>
        </w:rPr>
      </w:pPr>
      <w:r w:rsidRPr="00B331BE">
        <w:rPr>
          <w:rFonts w:ascii="Arial" w:eastAsia="Times New Roman" w:hAnsi="Arial" w:cs="Arial"/>
          <w:bCs/>
          <w:color w:val="000000"/>
          <w:sz w:val="28"/>
          <w:szCs w:val="24"/>
          <w:u w:val="single"/>
        </w:rPr>
        <w:t>Distributors and Resellers</w:t>
      </w:r>
    </w:p>
    <w:p w:rsidR="00B331BE" w:rsidRPr="00B331BE" w:rsidRDefault="00B331BE" w:rsidP="00B331BE">
      <w:pPr>
        <w:shd w:val="clear" w:color="auto" w:fill="FFFFFF"/>
        <w:spacing w:before="180"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The other element in Microsoft’s distribution strategy is distributors and resellers they generally directly interact with the company with sales support from solutions integrators, independent software vendors, web agencies, and developers that advise organizations on licensing Microsoft products and services. They are called Enterprise Software Advisors. Organizations also license Microsoft products and services indirectly primarily through Large Account Resellers (LARs) and value added resellers (VAR)</w:t>
      </w:r>
    </w:p>
    <w:p w:rsidR="00B331BE" w:rsidRPr="00B331BE" w:rsidRDefault="00B331BE" w:rsidP="00B331BE">
      <w:pPr>
        <w:shd w:val="clear" w:color="auto" w:fill="FFFFFF"/>
        <w:spacing w:before="240" w:after="240" w:line="480" w:lineRule="auto"/>
        <w:rPr>
          <w:rFonts w:ascii="Arial" w:eastAsia="Times New Roman" w:hAnsi="Arial" w:cs="Arial"/>
          <w:color w:val="000000"/>
          <w:sz w:val="28"/>
          <w:szCs w:val="24"/>
          <w:u w:val="single"/>
        </w:rPr>
      </w:pPr>
      <w:r w:rsidRPr="00B331BE">
        <w:rPr>
          <w:rFonts w:ascii="Arial" w:eastAsia="Times New Roman" w:hAnsi="Arial" w:cs="Arial"/>
          <w:bCs/>
          <w:color w:val="000000"/>
          <w:sz w:val="28"/>
          <w:szCs w:val="24"/>
          <w:u w:val="single"/>
        </w:rPr>
        <w:t>Online</w:t>
      </w:r>
    </w:p>
    <w:p w:rsidR="00B331BE" w:rsidRPr="00B331BE" w:rsidRDefault="00B331BE" w:rsidP="00B331BE">
      <w:pPr>
        <w:shd w:val="clear" w:color="auto" w:fill="FFFFFF"/>
        <w:spacing w:before="180" w:after="0" w:line="480" w:lineRule="auto"/>
        <w:rPr>
          <w:rFonts w:ascii="Arial" w:eastAsia="Times New Roman" w:hAnsi="Arial" w:cs="Arial"/>
          <w:color w:val="000000"/>
          <w:sz w:val="24"/>
          <w:szCs w:val="24"/>
        </w:rPr>
      </w:pPr>
      <w:r w:rsidRPr="00B331BE">
        <w:rPr>
          <w:rFonts w:ascii="Arial" w:eastAsia="Times New Roman" w:hAnsi="Arial" w:cs="Arial"/>
          <w:color w:val="000000"/>
          <w:sz w:val="24"/>
          <w:szCs w:val="24"/>
        </w:rPr>
        <w:t>In their nature, some products such as Bing and more generally all the products of the online division uses the internet as the main distribution channel. Online content is provided at Microsoft through MSN portal</w:t>
      </w:r>
      <w:r w:rsidR="00933532">
        <w:rPr>
          <w:rFonts w:ascii="Arial" w:eastAsia="Times New Roman" w:hAnsi="Arial" w:cs="Arial"/>
          <w:color w:val="000000"/>
          <w:sz w:val="24"/>
          <w:szCs w:val="24"/>
        </w:rPr>
        <w:t xml:space="preserve"> and Bing for search.</w:t>
      </w:r>
      <w:r w:rsidRPr="00B331BE">
        <w:rPr>
          <w:rFonts w:ascii="Arial" w:eastAsia="Times New Roman" w:hAnsi="Arial" w:cs="Arial"/>
          <w:color w:val="000000"/>
          <w:sz w:val="24"/>
          <w:szCs w:val="24"/>
        </w:rPr>
        <w:t xml:space="preserve"> The internet is becoming more in more important in Microsoft distribution system because of the shift to the cloud </w:t>
      </w:r>
      <w:r w:rsidRPr="00B331BE">
        <w:rPr>
          <w:rFonts w:ascii="Arial" w:eastAsia="Times New Roman" w:hAnsi="Arial" w:cs="Arial"/>
          <w:color w:val="000000"/>
          <w:sz w:val="24"/>
          <w:szCs w:val="24"/>
        </w:rPr>
        <w:lastRenderedPageBreak/>
        <w:t>industry. Today bunch of Microsoft product are accessible through internet.  Microsoft Office Web Apps, Office 365, Windows Phone Marketplace, Xbox LIVE, Outlook.com, Skype, and Windows Store. We also provide to business users commercial cloud-based services such as Exchange Online, Microsoft Dynamics CRM Online, Windows Azure, Windows Intune, and Office 365 consisting of online versions of Office, Exchange, SharePoint, Lync, and Yammer.</w:t>
      </w:r>
    </w:p>
    <w:p w:rsidR="00B331BE" w:rsidRPr="00B331BE" w:rsidRDefault="00933532" w:rsidP="00B331BE">
      <w:pPr>
        <w:shd w:val="clear" w:color="auto" w:fill="FFFFFF"/>
        <w:spacing w:before="180" w:after="0" w:line="480" w:lineRule="auto"/>
        <w:rPr>
          <w:rFonts w:ascii="Arial" w:eastAsia="Times New Roman" w:hAnsi="Arial" w:cs="Arial"/>
          <w:color w:val="000000"/>
          <w:sz w:val="24"/>
          <w:szCs w:val="24"/>
        </w:rPr>
      </w:pPr>
      <w:r>
        <w:rPr>
          <w:rFonts w:ascii="Arial" w:eastAsia="Times New Roman" w:hAnsi="Arial" w:cs="Arial"/>
          <w:color w:val="000000"/>
          <w:sz w:val="24"/>
          <w:szCs w:val="24"/>
        </w:rPr>
        <w:t>The online channel als</w:t>
      </w:r>
      <w:r w:rsidR="00B331BE" w:rsidRPr="00B331BE">
        <w:rPr>
          <w:rFonts w:ascii="Arial" w:eastAsia="Times New Roman" w:hAnsi="Arial" w:cs="Arial"/>
          <w:color w:val="000000"/>
          <w:sz w:val="24"/>
          <w:szCs w:val="24"/>
        </w:rPr>
        <w:t xml:space="preserve">o includes the Online </w:t>
      </w:r>
      <w:proofErr w:type="spellStart"/>
      <w:r w:rsidR="00B331BE" w:rsidRPr="00B331BE">
        <w:rPr>
          <w:rFonts w:ascii="Arial" w:eastAsia="Times New Roman" w:hAnsi="Arial" w:cs="Arial"/>
          <w:color w:val="000000"/>
          <w:sz w:val="24"/>
          <w:szCs w:val="24"/>
        </w:rPr>
        <w:t>Advetising</w:t>
      </w:r>
      <w:proofErr w:type="spellEnd"/>
      <w:r w:rsidR="00B331BE" w:rsidRPr="00B331BE">
        <w:rPr>
          <w:rFonts w:ascii="Arial" w:eastAsia="Times New Roman" w:hAnsi="Arial" w:cs="Arial"/>
          <w:color w:val="000000"/>
          <w:sz w:val="24"/>
          <w:szCs w:val="24"/>
        </w:rPr>
        <w:t xml:space="preserve"> platform with offerings for advertisers and publishers as </w:t>
      </w:r>
      <w:proofErr w:type="spellStart"/>
      <w:r w:rsidR="00B331BE" w:rsidRPr="00B331BE">
        <w:rPr>
          <w:rFonts w:ascii="Arial" w:eastAsia="Times New Roman" w:hAnsi="Arial" w:cs="Arial"/>
          <w:color w:val="000000"/>
          <w:sz w:val="24"/>
          <w:szCs w:val="24"/>
        </w:rPr>
        <w:t>wel</w:t>
      </w:r>
      <w:proofErr w:type="spellEnd"/>
      <w:r w:rsidR="00B331BE" w:rsidRPr="00B331BE">
        <w:rPr>
          <w:rFonts w:ascii="Arial" w:eastAsia="Times New Roman" w:hAnsi="Arial" w:cs="Arial"/>
          <w:color w:val="000000"/>
          <w:sz w:val="24"/>
          <w:szCs w:val="24"/>
        </w:rPr>
        <w:t xml:space="preserve"> as Microsoft Developer Networks subscription. Microsoftstore.com is also used to sell products.</w:t>
      </w:r>
    </w:p>
    <w:p w:rsidR="00B331BE" w:rsidRPr="00B331BE" w:rsidRDefault="00B331BE" w:rsidP="00B331BE">
      <w:pPr>
        <w:shd w:val="clear" w:color="auto" w:fill="FFFFFF"/>
        <w:spacing w:before="180" w:after="0" w:line="240" w:lineRule="auto"/>
        <w:rPr>
          <w:rFonts w:eastAsia="Times New Roman" w:cs="Calibri"/>
          <w:sz w:val="28"/>
          <w:szCs w:val="24"/>
        </w:rPr>
      </w:pP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6" w:name="_Toc386069038"/>
      <w:r w:rsidRPr="00B331BE">
        <w:rPr>
          <w:rFonts w:asciiTheme="majorHAnsi" w:eastAsia="Times New Roman" w:hAnsiTheme="majorHAnsi" w:cstheme="majorBidi"/>
          <w:b/>
          <w:bCs/>
          <w:color w:val="4F81BD" w:themeColor="accent1"/>
          <w:sz w:val="26"/>
          <w:szCs w:val="26"/>
        </w:rPr>
        <w:t>Employees</w:t>
      </w:r>
      <w:bookmarkEnd w:id="6"/>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Microsoft employs 100,932 people worldwide. To help foster diversity and inclusion, Microsoft has a rich community of Employee Resource Groups (ERG) and Employee Networks (EN). These organizations provide career development, support, networking opportunities, mentoring, community participation, product input, and assistance in activities that promote cultural awareness. Their programs include speaker series, scholarship programs, community service, development conferences, and heritage celebrations.</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7" w:name="_Toc386069039"/>
      <w:r w:rsidRPr="00B331BE">
        <w:rPr>
          <w:rFonts w:asciiTheme="majorHAnsi" w:eastAsia="Times New Roman" w:hAnsiTheme="majorHAnsi" w:cstheme="majorBidi"/>
          <w:b/>
          <w:bCs/>
          <w:color w:val="4F81BD" w:themeColor="accent1"/>
          <w:sz w:val="26"/>
          <w:szCs w:val="26"/>
        </w:rPr>
        <w:t>Competition</w:t>
      </w:r>
      <w:bookmarkEnd w:id="7"/>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t xml:space="preserve">As any other technology company, Microsoft is competing with a broad range of companies with its products and services. In the segment of computer operating software, Microsoft and his windows System today faces a strong competition from both </w:t>
      </w:r>
      <w:r w:rsidRPr="00B331BE">
        <w:rPr>
          <w:rFonts w:ascii="Arial" w:eastAsia="Times New Roman" w:hAnsi="Arial" w:cs="Arial"/>
          <w:sz w:val="24"/>
          <w:szCs w:val="24"/>
        </w:rPr>
        <w:lastRenderedPageBreak/>
        <w:t xml:space="preserve">Apple and the IOS and google and its android system. On the server operating system products competition from wide variety of server operating system and applications is offered by companies with a range of markets approaches. Vertically integrated computer manufacturers such as Hewlett-Packard, IBM, and Oracle offer their own versions of the </w:t>
      </w:r>
      <w:proofErr w:type="gramStart"/>
      <w:r w:rsidRPr="00B331BE">
        <w:rPr>
          <w:rFonts w:ascii="Arial" w:eastAsia="Times New Roman" w:hAnsi="Arial" w:cs="Arial"/>
          <w:sz w:val="24"/>
          <w:szCs w:val="24"/>
        </w:rPr>
        <w:t>Unix</w:t>
      </w:r>
      <w:proofErr w:type="gramEnd"/>
      <w:r w:rsidRPr="00B331BE">
        <w:rPr>
          <w:rFonts w:ascii="Arial" w:eastAsia="Times New Roman" w:hAnsi="Arial" w:cs="Arial"/>
          <w:sz w:val="24"/>
          <w:szCs w:val="24"/>
        </w:rPr>
        <w:t xml:space="preserve"> operating system preinstalled on server hardware. May companies also offer version of Linux which has the advantage to be free.</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t xml:space="preserve">In application development Microsoft DOTNET framework faces a fierce competition with Oracle java which is probably the number one language used in software development today. Also, Java is free and supported by the availability of wide open source frameworks and tools making it one of the preferred platforms for </w:t>
      </w:r>
      <w:proofErr w:type="spellStart"/>
      <w:r w:rsidRPr="00B331BE">
        <w:rPr>
          <w:rFonts w:ascii="Arial" w:eastAsia="Times New Roman" w:hAnsi="Arial" w:cs="Arial"/>
          <w:sz w:val="24"/>
          <w:szCs w:val="24"/>
        </w:rPr>
        <w:t>developers.VMWare</w:t>
      </w:r>
      <w:proofErr w:type="spellEnd"/>
      <w:r w:rsidRPr="00B331BE">
        <w:rPr>
          <w:rFonts w:ascii="Arial" w:eastAsia="Times New Roman" w:hAnsi="Arial" w:cs="Arial"/>
          <w:sz w:val="24"/>
          <w:szCs w:val="24"/>
        </w:rPr>
        <w:t>, Oracle Virtual Box are two examples of alternative to Microsoft virtualization servers.</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t>Microsoft cloud faces diverse competition from companies such as Amazon, Google, IBM, Oracle and Salesforce.com for customer relations management. At a wider range completion is spread across many companies from multinational consulting firms to small businesses focused on specific technologies.</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t>The Microsoft’s main competitor in online services is Google who offers what can be qualified as the most accomplish search engine as well as broad range of innovative products and services. YouTube for instance has grown to be the number one visited website in the world.</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lastRenderedPageBreak/>
        <w:t>Office the productivity suite of Microsoft is getting into war with companies such as Cisco, Apple, Adobe, and numerous web-based competitors as well as local application developers in Asia and Europe.</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t>In the entertainment industry, the main competitors of Microsoft are Nintendo and Sony, both of which have a large, established customer base. Today, while PS3 and Xbox from Microsoft have focused their business model to an intermediary business connecting game producers and players, Nintendo persisted in a direct sales model. Both Xbox and PS3 are losing money at the sales point which makes competition very difficult among them. In addition to console games, Microsoft faces competition from Google and Apple in online games and more generally smartphone games. Both the Apple Store and Google Play host more than 80% of the world’s total mobile apps. Today, Microsoft is fighting to regain momentum by pushing efforts to gain some market shares for Windows phone.</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The competitive arena is very wide in technology today</w:t>
      </w:r>
      <w:r w:rsidR="00933532">
        <w:rPr>
          <w:rFonts w:ascii="Arial" w:eastAsia="Times New Roman" w:hAnsi="Arial" w:cs="Arial"/>
          <w:sz w:val="24"/>
          <w:szCs w:val="24"/>
        </w:rPr>
        <w:t>. A</w:t>
      </w:r>
      <w:r w:rsidRPr="00B331BE">
        <w:rPr>
          <w:rFonts w:ascii="Arial" w:eastAsia="Times New Roman" w:hAnsi="Arial" w:cs="Arial"/>
          <w:sz w:val="24"/>
          <w:szCs w:val="24"/>
        </w:rPr>
        <w:t>t a certain point of time each co</w:t>
      </w:r>
      <w:r w:rsidR="00933532">
        <w:rPr>
          <w:rFonts w:ascii="Arial" w:eastAsia="Times New Roman" w:hAnsi="Arial" w:cs="Arial"/>
          <w:sz w:val="24"/>
          <w:szCs w:val="24"/>
        </w:rPr>
        <w:t>mpany competes with the other,</w:t>
      </w:r>
      <w:r w:rsidRPr="00B331BE">
        <w:rPr>
          <w:rFonts w:ascii="Arial" w:eastAsia="Times New Roman" w:hAnsi="Arial" w:cs="Arial"/>
          <w:sz w:val="24"/>
          <w:szCs w:val="24"/>
        </w:rPr>
        <w:t xml:space="preserve"> therefore</w:t>
      </w:r>
      <w:r w:rsidR="00933532">
        <w:rPr>
          <w:rFonts w:ascii="Arial" w:eastAsia="Times New Roman" w:hAnsi="Arial" w:cs="Arial"/>
          <w:sz w:val="24"/>
          <w:szCs w:val="24"/>
        </w:rPr>
        <w:t xml:space="preserve"> it is</w:t>
      </w:r>
      <w:r w:rsidRPr="00B331BE">
        <w:rPr>
          <w:rFonts w:ascii="Arial" w:eastAsia="Times New Roman" w:hAnsi="Arial" w:cs="Arial"/>
          <w:sz w:val="24"/>
          <w:szCs w:val="24"/>
        </w:rPr>
        <w:t xml:space="preserve"> important for every company to make sure it excels in product quality.</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8" w:name="_Toc386069040"/>
      <w:r w:rsidRPr="00B331BE">
        <w:rPr>
          <w:rFonts w:asciiTheme="majorHAnsi" w:eastAsia="Times New Roman" w:hAnsiTheme="majorHAnsi" w:cstheme="majorBidi"/>
          <w:b/>
          <w:bCs/>
          <w:color w:val="4F81BD" w:themeColor="accent1"/>
          <w:sz w:val="26"/>
          <w:szCs w:val="26"/>
        </w:rPr>
        <w:t>Competitive Advantage</w:t>
      </w:r>
      <w:bookmarkEnd w:id="8"/>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Despite a fierce competition in</w:t>
      </w:r>
      <w:r w:rsidR="00933532">
        <w:rPr>
          <w:rFonts w:ascii="Arial" w:eastAsia="Times New Roman" w:hAnsi="Arial" w:cs="Arial"/>
          <w:sz w:val="24"/>
          <w:szCs w:val="24"/>
        </w:rPr>
        <w:t xml:space="preserve"> an arena where innovation is a mu</w:t>
      </w:r>
      <w:r w:rsidRPr="00B331BE">
        <w:rPr>
          <w:rFonts w:ascii="Arial" w:eastAsia="Times New Roman" w:hAnsi="Arial" w:cs="Arial"/>
          <w:sz w:val="24"/>
          <w:szCs w:val="24"/>
        </w:rPr>
        <w:t>st for every company willing to survive, Microsoft had to possess some clear competitive edge on different areas and here are few of them: a wide patent portfolio, market leadership (and dependence) and Distribution networks.</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lastRenderedPageBreak/>
        <w:t>Microsoft holds a great amount of patents which helps the company to get additional benefits from competitor’s products. One of the notable examples is the royalties the company gets from competitors such as Google on android smart phone producers.</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Market leadership Microsoft is able to sell more of its product because the company has established its product</w:t>
      </w:r>
      <w:r w:rsidR="00933532">
        <w:rPr>
          <w:rFonts w:ascii="Arial" w:eastAsia="Times New Roman" w:hAnsi="Arial" w:cs="Arial"/>
          <w:sz w:val="24"/>
          <w:szCs w:val="24"/>
        </w:rPr>
        <w:t>,</w:t>
      </w:r>
      <w:r w:rsidRPr="00B331BE">
        <w:rPr>
          <w:rFonts w:ascii="Arial" w:eastAsia="Times New Roman" w:hAnsi="Arial" w:cs="Arial"/>
          <w:sz w:val="24"/>
          <w:szCs w:val="24"/>
        </w:rPr>
        <w:t xml:space="preserve"> specially its operating system and productivity suites as standard. This means today, a lot of client</w:t>
      </w:r>
      <w:r w:rsidR="00933532">
        <w:rPr>
          <w:rFonts w:ascii="Arial" w:eastAsia="Times New Roman" w:hAnsi="Arial" w:cs="Arial"/>
          <w:sz w:val="24"/>
          <w:szCs w:val="24"/>
        </w:rPr>
        <w:t>s will continue purchasing</w:t>
      </w:r>
      <w:r w:rsidR="00E15AC8">
        <w:rPr>
          <w:rFonts w:ascii="Arial" w:eastAsia="Times New Roman" w:hAnsi="Arial" w:cs="Arial"/>
          <w:sz w:val="24"/>
          <w:szCs w:val="24"/>
        </w:rPr>
        <w:t xml:space="preserve"> </w:t>
      </w:r>
      <w:r w:rsidRPr="00B331BE">
        <w:rPr>
          <w:rFonts w:ascii="Arial" w:eastAsia="Times New Roman" w:hAnsi="Arial" w:cs="Arial"/>
          <w:sz w:val="24"/>
          <w:szCs w:val="24"/>
        </w:rPr>
        <w:t>Microsoft product</w:t>
      </w:r>
      <w:r w:rsidR="00E15AC8">
        <w:rPr>
          <w:rFonts w:ascii="Arial" w:eastAsia="Times New Roman" w:hAnsi="Arial" w:cs="Arial"/>
          <w:sz w:val="24"/>
          <w:szCs w:val="24"/>
        </w:rPr>
        <w:t>s because they</w:t>
      </w:r>
      <w:r w:rsidRPr="00B331BE">
        <w:rPr>
          <w:rFonts w:ascii="Arial" w:eastAsia="Times New Roman" w:hAnsi="Arial" w:cs="Arial"/>
          <w:sz w:val="24"/>
          <w:szCs w:val="24"/>
        </w:rPr>
        <w:t xml:space="preserve"> fully integrate with their old infrastructure. It is the reason why products based on the cloud such as Office 365 are reporting a 3 digit growth since its introduction to the market years after companies such as Google.</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Another competitive pillar at Microsoft is probably his unbeatable distribution strategy. A</w:t>
      </w:r>
      <w:r w:rsidR="00E15AC8">
        <w:rPr>
          <w:rFonts w:ascii="Arial" w:eastAsia="Times New Roman" w:hAnsi="Arial" w:cs="Arial"/>
          <w:sz w:val="24"/>
          <w:szCs w:val="24"/>
        </w:rPr>
        <w:t>ll around the world, Microsoft i</w:t>
      </w:r>
      <w:r w:rsidRPr="00B331BE">
        <w:rPr>
          <w:rFonts w:ascii="Arial" w:eastAsia="Times New Roman" w:hAnsi="Arial" w:cs="Arial"/>
          <w:sz w:val="24"/>
          <w:szCs w:val="24"/>
        </w:rPr>
        <w:t>s established through it</w:t>
      </w:r>
      <w:r w:rsidR="00E15AC8">
        <w:rPr>
          <w:rFonts w:ascii="Arial" w:eastAsia="Times New Roman" w:hAnsi="Arial" w:cs="Arial"/>
          <w:sz w:val="24"/>
          <w:szCs w:val="24"/>
        </w:rPr>
        <w:t>s</w:t>
      </w:r>
      <w:r w:rsidRPr="00B331BE">
        <w:rPr>
          <w:rFonts w:ascii="Arial" w:eastAsia="Times New Roman" w:hAnsi="Arial" w:cs="Arial"/>
          <w:sz w:val="24"/>
          <w:szCs w:val="24"/>
        </w:rPr>
        <w:t xml:space="preserve"> Mi</w:t>
      </w:r>
      <w:r w:rsidR="00E15AC8">
        <w:rPr>
          <w:rFonts w:ascii="Arial" w:eastAsia="Times New Roman" w:hAnsi="Arial" w:cs="Arial"/>
          <w:sz w:val="24"/>
          <w:szCs w:val="24"/>
        </w:rPr>
        <w:t xml:space="preserve">crosoft partners network a </w:t>
      </w:r>
      <w:r w:rsidRPr="00B331BE">
        <w:rPr>
          <w:rFonts w:ascii="Arial" w:eastAsia="Times New Roman" w:hAnsi="Arial" w:cs="Arial"/>
          <w:sz w:val="24"/>
          <w:szCs w:val="24"/>
        </w:rPr>
        <w:t>vast number of partners who act as first customer and sell Microsoft products.</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9" w:name="_Toc386069041"/>
      <w:r w:rsidRPr="00B331BE">
        <w:rPr>
          <w:rFonts w:asciiTheme="majorHAnsi" w:eastAsia="Times New Roman" w:hAnsiTheme="majorHAnsi" w:cstheme="majorBidi"/>
          <w:b/>
          <w:bCs/>
          <w:color w:val="4F81BD" w:themeColor="accent1"/>
          <w:sz w:val="26"/>
          <w:szCs w:val="26"/>
        </w:rPr>
        <w:t>Sales</w:t>
      </w:r>
      <w:bookmarkEnd w:id="9"/>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For the fiscal year ending June 30</w:t>
      </w:r>
      <w:r w:rsidRPr="00B331BE">
        <w:rPr>
          <w:rFonts w:ascii="Arial" w:eastAsia="Times New Roman" w:hAnsi="Arial" w:cs="Arial"/>
          <w:sz w:val="24"/>
          <w:szCs w:val="24"/>
          <w:vertAlign w:val="superscript"/>
        </w:rPr>
        <w:t>th</w:t>
      </w:r>
      <w:r w:rsidRPr="00B331BE">
        <w:rPr>
          <w:rFonts w:ascii="Arial" w:eastAsia="Times New Roman" w:hAnsi="Arial" w:cs="Arial"/>
          <w:sz w:val="24"/>
          <w:szCs w:val="24"/>
        </w:rPr>
        <w:t xml:space="preserve"> 2013 and 2012, Microsoft recognized the following revenues by product segment: </w:t>
      </w:r>
    </w:p>
    <w:p w:rsidR="00B331BE" w:rsidRPr="00B331BE" w:rsidRDefault="00B331BE" w:rsidP="00B331BE">
      <w:pPr>
        <w:spacing w:after="0" w:line="480" w:lineRule="auto"/>
        <w:textAlignment w:val="baseline"/>
        <w:rPr>
          <w:rFonts w:ascii="Arial" w:eastAsia="Times New Roman" w:hAnsi="Arial" w:cs="Arial"/>
          <w:sz w:val="24"/>
          <w:szCs w:val="24"/>
        </w:rPr>
      </w:pPr>
    </w:p>
    <w:tbl>
      <w:tblPr>
        <w:tblStyle w:val="TableGrid1"/>
        <w:tblW w:w="0" w:type="auto"/>
        <w:tblInd w:w="697" w:type="dxa"/>
        <w:tblLook w:val="04A0" w:firstRow="1" w:lastRow="0" w:firstColumn="1" w:lastColumn="0" w:noHBand="0" w:noVBand="1"/>
      </w:tblPr>
      <w:tblGrid>
        <w:gridCol w:w="2731"/>
        <w:gridCol w:w="2731"/>
        <w:gridCol w:w="2731"/>
      </w:tblGrid>
      <w:tr w:rsidR="00B331BE" w:rsidRPr="00B331BE" w:rsidTr="0082523A">
        <w:trPr>
          <w:trHeight w:val="157"/>
        </w:trPr>
        <w:tc>
          <w:tcPr>
            <w:tcW w:w="2731" w:type="dxa"/>
            <w:tcBorders>
              <w:top w:val="nil"/>
              <w:left w:val="nil"/>
              <w:bottom w:val="single" w:sz="4" w:space="0" w:color="auto"/>
              <w:right w:val="single" w:sz="4" w:space="0" w:color="auto"/>
            </w:tcBorders>
          </w:tcPr>
          <w:p w:rsidR="00B331BE" w:rsidRPr="00B331BE" w:rsidRDefault="00B331BE" w:rsidP="00B331BE">
            <w:pPr>
              <w:spacing w:line="480" w:lineRule="auto"/>
              <w:rPr>
                <w:rFonts w:ascii="Arial" w:hAnsi="Arial" w:cs="Arial"/>
                <w:b/>
                <w:sz w:val="24"/>
                <w:szCs w:val="24"/>
              </w:rPr>
            </w:pPr>
          </w:p>
        </w:tc>
        <w:tc>
          <w:tcPr>
            <w:tcW w:w="5462" w:type="dxa"/>
            <w:gridSpan w:val="2"/>
            <w:tcBorders>
              <w:left w:val="single" w:sz="4" w:space="0" w:color="auto"/>
            </w:tcBorders>
            <w:shd w:val="clear" w:color="auto" w:fill="C6D9F1" w:themeFill="text2" w:themeFillTint="33"/>
          </w:tcPr>
          <w:p w:rsidR="00B331BE" w:rsidRPr="00B331BE" w:rsidRDefault="00B331BE" w:rsidP="00B331BE">
            <w:pPr>
              <w:spacing w:line="480" w:lineRule="auto"/>
              <w:jc w:val="center"/>
              <w:rPr>
                <w:rFonts w:ascii="Arial" w:hAnsi="Arial" w:cs="Arial"/>
                <w:b/>
                <w:sz w:val="24"/>
                <w:szCs w:val="24"/>
              </w:rPr>
            </w:pPr>
            <w:r w:rsidRPr="00B331BE">
              <w:rPr>
                <w:rFonts w:ascii="Arial" w:hAnsi="Arial" w:cs="Arial"/>
                <w:b/>
                <w:sz w:val="24"/>
                <w:szCs w:val="24"/>
              </w:rPr>
              <w:t xml:space="preserve">Revenue </w:t>
            </w:r>
            <w:r w:rsidRPr="00B331BE">
              <w:rPr>
                <w:rFonts w:ascii="Arial" w:hAnsi="Arial" w:cs="Arial"/>
                <w:sz w:val="24"/>
                <w:szCs w:val="24"/>
              </w:rPr>
              <w:t>(stated in 000’s)</w:t>
            </w:r>
          </w:p>
        </w:tc>
      </w:tr>
      <w:tr w:rsidR="00B331BE" w:rsidRPr="00B331BE" w:rsidTr="0082523A">
        <w:trPr>
          <w:trHeight w:val="149"/>
        </w:trPr>
        <w:tc>
          <w:tcPr>
            <w:tcW w:w="2731" w:type="dxa"/>
            <w:tcBorders>
              <w:top w:val="single" w:sz="4" w:space="0" w:color="auto"/>
            </w:tcBorders>
          </w:tcPr>
          <w:p w:rsidR="00B331BE" w:rsidRPr="00B331BE" w:rsidRDefault="00B331BE" w:rsidP="00B331BE">
            <w:pPr>
              <w:rPr>
                <w:rFonts w:ascii="Arial" w:hAnsi="Arial" w:cs="Arial"/>
                <w:b/>
                <w:sz w:val="24"/>
                <w:szCs w:val="24"/>
              </w:rPr>
            </w:pPr>
            <w:r w:rsidRPr="00B331BE">
              <w:rPr>
                <w:rFonts w:ascii="Arial" w:hAnsi="Arial" w:cs="Arial"/>
                <w:b/>
                <w:sz w:val="24"/>
                <w:szCs w:val="24"/>
              </w:rPr>
              <w:t>Consumer</w:t>
            </w:r>
          </w:p>
        </w:tc>
        <w:tc>
          <w:tcPr>
            <w:tcW w:w="2731" w:type="dxa"/>
          </w:tcPr>
          <w:p w:rsidR="00B331BE" w:rsidRPr="00B331BE" w:rsidRDefault="00B331BE" w:rsidP="00B331BE">
            <w:pPr>
              <w:jc w:val="center"/>
              <w:rPr>
                <w:rFonts w:ascii="Arial" w:hAnsi="Arial" w:cs="Arial"/>
                <w:b/>
                <w:sz w:val="24"/>
                <w:szCs w:val="24"/>
              </w:rPr>
            </w:pPr>
            <w:r w:rsidRPr="00B331BE">
              <w:rPr>
                <w:rFonts w:ascii="Arial" w:hAnsi="Arial" w:cs="Arial"/>
                <w:b/>
                <w:sz w:val="24"/>
                <w:szCs w:val="24"/>
              </w:rPr>
              <w:t>2013</w:t>
            </w:r>
          </w:p>
        </w:tc>
        <w:tc>
          <w:tcPr>
            <w:tcW w:w="2731" w:type="dxa"/>
          </w:tcPr>
          <w:p w:rsidR="00B331BE" w:rsidRPr="00B331BE" w:rsidRDefault="00B331BE" w:rsidP="00B331BE">
            <w:pPr>
              <w:jc w:val="center"/>
              <w:rPr>
                <w:rFonts w:ascii="Arial" w:hAnsi="Arial" w:cs="Arial"/>
                <w:b/>
                <w:sz w:val="24"/>
                <w:szCs w:val="24"/>
              </w:rPr>
            </w:pPr>
            <w:r w:rsidRPr="00B331BE">
              <w:rPr>
                <w:rFonts w:ascii="Arial" w:hAnsi="Arial" w:cs="Arial"/>
                <w:b/>
                <w:sz w:val="24"/>
                <w:szCs w:val="24"/>
              </w:rPr>
              <w:t>2012</w:t>
            </w:r>
          </w:p>
        </w:tc>
      </w:tr>
      <w:tr w:rsidR="00B331BE" w:rsidRPr="00B331BE" w:rsidTr="0082523A">
        <w:trPr>
          <w:trHeight w:val="149"/>
        </w:trPr>
        <w:tc>
          <w:tcPr>
            <w:tcW w:w="2731"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Hardware</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6,461</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6,740</w:t>
            </w:r>
          </w:p>
        </w:tc>
      </w:tr>
      <w:tr w:rsidR="00B331BE" w:rsidRPr="00B331BE" w:rsidTr="0082523A">
        <w:trPr>
          <w:trHeight w:val="149"/>
        </w:trPr>
        <w:tc>
          <w:tcPr>
            <w:tcW w:w="2731"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Licensing</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19,021</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19,495</w:t>
            </w:r>
          </w:p>
        </w:tc>
      </w:tr>
      <w:tr w:rsidR="00B331BE" w:rsidRPr="00B331BE" w:rsidTr="0082523A">
        <w:trPr>
          <w:trHeight w:val="149"/>
        </w:trPr>
        <w:tc>
          <w:tcPr>
            <w:tcW w:w="2731"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Other</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6,618</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6,203</w:t>
            </w:r>
          </w:p>
        </w:tc>
      </w:tr>
      <w:tr w:rsidR="00B331BE" w:rsidRPr="00B331BE" w:rsidTr="0082523A">
        <w:trPr>
          <w:trHeight w:val="149"/>
        </w:trPr>
        <w:tc>
          <w:tcPr>
            <w:tcW w:w="2731"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Total</w:t>
            </w:r>
          </w:p>
        </w:tc>
        <w:tc>
          <w:tcPr>
            <w:tcW w:w="2731" w:type="dxa"/>
            <w:shd w:val="clear" w:color="auto" w:fill="F2F2F2" w:themeFill="background1" w:themeFillShade="F2"/>
          </w:tcPr>
          <w:p w:rsidR="00B331BE" w:rsidRPr="00B331BE" w:rsidRDefault="00B331BE" w:rsidP="00B331BE">
            <w:pPr>
              <w:jc w:val="center"/>
              <w:rPr>
                <w:rFonts w:ascii="Arial" w:hAnsi="Arial" w:cs="Arial"/>
                <w:b/>
                <w:sz w:val="24"/>
                <w:szCs w:val="24"/>
              </w:rPr>
            </w:pPr>
            <w:r w:rsidRPr="00B331BE">
              <w:rPr>
                <w:rFonts w:ascii="Arial" w:hAnsi="Arial" w:cs="Arial"/>
                <w:b/>
                <w:sz w:val="24"/>
                <w:szCs w:val="24"/>
              </w:rPr>
              <w:t>32,100</w:t>
            </w:r>
          </w:p>
        </w:tc>
        <w:tc>
          <w:tcPr>
            <w:tcW w:w="2731" w:type="dxa"/>
            <w:shd w:val="clear" w:color="auto" w:fill="F2F2F2" w:themeFill="background1" w:themeFillShade="F2"/>
          </w:tcPr>
          <w:p w:rsidR="00B331BE" w:rsidRPr="00B331BE" w:rsidRDefault="00B331BE" w:rsidP="00B331BE">
            <w:pPr>
              <w:jc w:val="center"/>
              <w:rPr>
                <w:rFonts w:ascii="Arial" w:hAnsi="Arial" w:cs="Arial"/>
                <w:b/>
                <w:sz w:val="24"/>
                <w:szCs w:val="24"/>
              </w:rPr>
            </w:pPr>
            <w:r w:rsidRPr="00B331BE">
              <w:rPr>
                <w:rFonts w:ascii="Arial" w:hAnsi="Arial" w:cs="Arial"/>
                <w:b/>
                <w:sz w:val="24"/>
                <w:szCs w:val="24"/>
              </w:rPr>
              <w:t>32,438</w:t>
            </w:r>
          </w:p>
        </w:tc>
      </w:tr>
      <w:tr w:rsidR="00B331BE" w:rsidRPr="00B331BE" w:rsidTr="0082523A">
        <w:trPr>
          <w:trHeight w:val="157"/>
        </w:trPr>
        <w:tc>
          <w:tcPr>
            <w:tcW w:w="2731" w:type="dxa"/>
          </w:tcPr>
          <w:p w:rsidR="00B331BE" w:rsidRPr="00B331BE" w:rsidRDefault="00B331BE" w:rsidP="00B331BE">
            <w:pPr>
              <w:rPr>
                <w:rFonts w:ascii="Arial" w:hAnsi="Arial" w:cs="Arial"/>
                <w:b/>
                <w:sz w:val="24"/>
                <w:szCs w:val="24"/>
              </w:rPr>
            </w:pPr>
            <w:r w:rsidRPr="00B331BE">
              <w:rPr>
                <w:rFonts w:ascii="Arial" w:hAnsi="Arial" w:cs="Arial"/>
                <w:b/>
                <w:sz w:val="24"/>
                <w:szCs w:val="24"/>
              </w:rPr>
              <w:t>Commercial</w:t>
            </w:r>
          </w:p>
        </w:tc>
        <w:tc>
          <w:tcPr>
            <w:tcW w:w="2731" w:type="dxa"/>
          </w:tcPr>
          <w:p w:rsidR="00B331BE" w:rsidRPr="00B331BE" w:rsidRDefault="00B331BE" w:rsidP="00B331BE">
            <w:pPr>
              <w:rPr>
                <w:rFonts w:ascii="Arial" w:hAnsi="Arial" w:cs="Arial"/>
                <w:sz w:val="24"/>
                <w:szCs w:val="24"/>
              </w:rPr>
            </w:pPr>
          </w:p>
        </w:tc>
        <w:tc>
          <w:tcPr>
            <w:tcW w:w="2731" w:type="dxa"/>
          </w:tcPr>
          <w:p w:rsidR="00B331BE" w:rsidRPr="00B331BE" w:rsidRDefault="00B331BE" w:rsidP="00B331BE">
            <w:pPr>
              <w:rPr>
                <w:rFonts w:ascii="Arial" w:hAnsi="Arial" w:cs="Arial"/>
                <w:sz w:val="24"/>
                <w:szCs w:val="24"/>
              </w:rPr>
            </w:pPr>
          </w:p>
        </w:tc>
      </w:tr>
      <w:tr w:rsidR="00B331BE" w:rsidRPr="00B331BE" w:rsidTr="0082523A">
        <w:trPr>
          <w:trHeight w:val="149"/>
        </w:trPr>
        <w:tc>
          <w:tcPr>
            <w:tcW w:w="2731"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Licensing</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39,686</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37,126</w:t>
            </w:r>
          </w:p>
        </w:tc>
      </w:tr>
      <w:tr w:rsidR="00B331BE" w:rsidRPr="00B331BE" w:rsidTr="0082523A">
        <w:trPr>
          <w:trHeight w:val="215"/>
        </w:trPr>
        <w:tc>
          <w:tcPr>
            <w:tcW w:w="2731"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Other</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5,660</w:t>
            </w:r>
          </w:p>
        </w:tc>
        <w:tc>
          <w:tcPr>
            <w:tcW w:w="2731" w:type="dxa"/>
            <w:shd w:val="clear" w:color="auto" w:fill="F2F2F2" w:themeFill="background1" w:themeFillShade="F2"/>
          </w:tcPr>
          <w:p w:rsidR="00B331BE" w:rsidRPr="00B331BE" w:rsidRDefault="00B331BE" w:rsidP="00B331BE">
            <w:pPr>
              <w:jc w:val="center"/>
              <w:rPr>
                <w:rFonts w:ascii="Arial" w:hAnsi="Arial" w:cs="Arial"/>
                <w:sz w:val="24"/>
                <w:szCs w:val="24"/>
              </w:rPr>
            </w:pPr>
            <w:r w:rsidRPr="00B331BE">
              <w:rPr>
                <w:rFonts w:ascii="Arial" w:hAnsi="Arial" w:cs="Arial"/>
                <w:sz w:val="24"/>
                <w:szCs w:val="24"/>
              </w:rPr>
              <w:t>4,644</w:t>
            </w:r>
          </w:p>
        </w:tc>
      </w:tr>
      <w:tr w:rsidR="00B331BE" w:rsidRPr="00B331BE" w:rsidTr="0082523A">
        <w:trPr>
          <w:trHeight w:val="215"/>
        </w:trPr>
        <w:tc>
          <w:tcPr>
            <w:tcW w:w="2731"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Total</w:t>
            </w:r>
          </w:p>
        </w:tc>
        <w:tc>
          <w:tcPr>
            <w:tcW w:w="2731" w:type="dxa"/>
            <w:shd w:val="clear" w:color="auto" w:fill="F2F2F2" w:themeFill="background1" w:themeFillShade="F2"/>
          </w:tcPr>
          <w:p w:rsidR="00B331BE" w:rsidRPr="00B331BE" w:rsidRDefault="00B331BE" w:rsidP="00B331BE">
            <w:pPr>
              <w:jc w:val="center"/>
              <w:rPr>
                <w:rFonts w:ascii="Arial" w:hAnsi="Arial" w:cs="Arial"/>
                <w:b/>
                <w:sz w:val="24"/>
                <w:szCs w:val="24"/>
              </w:rPr>
            </w:pPr>
            <w:r w:rsidRPr="00B331BE">
              <w:rPr>
                <w:rFonts w:ascii="Arial" w:hAnsi="Arial" w:cs="Arial"/>
                <w:b/>
                <w:sz w:val="24"/>
                <w:szCs w:val="24"/>
              </w:rPr>
              <w:t>45,346</w:t>
            </w:r>
          </w:p>
        </w:tc>
        <w:tc>
          <w:tcPr>
            <w:tcW w:w="2731" w:type="dxa"/>
            <w:shd w:val="clear" w:color="auto" w:fill="F2F2F2" w:themeFill="background1" w:themeFillShade="F2"/>
          </w:tcPr>
          <w:p w:rsidR="00B331BE" w:rsidRPr="00B331BE" w:rsidRDefault="00B331BE" w:rsidP="00B331BE">
            <w:pPr>
              <w:jc w:val="center"/>
              <w:rPr>
                <w:rFonts w:ascii="Arial" w:hAnsi="Arial" w:cs="Arial"/>
                <w:b/>
                <w:sz w:val="24"/>
                <w:szCs w:val="24"/>
              </w:rPr>
            </w:pPr>
            <w:r w:rsidRPr="00B331BE">
              <w:rPr>
                <w:rFonts w:ascii="Arial" w:hAnsi="Arial" w:cs="Arial"/>
                <w:b/>
                <w:sz w:val="24"/>
                <w:szCs w:val="24"/>
              </w:rPr>
              <w:t>41,770</w:t>
            </w:r>
          </w:p>
        </w:tc>
      </w:tr>
    </w:tbl>
    <w:p w:rsidR="00B331BE" w:rsidRPr="00B331BE" w:rsidRDefault="00B331BE" w:rsidP="00B331BE">
      <w:pPr>
        <w:spacing w:line="480" w:lineRule="auto"/>
        <w:textAlignment w:val="baseline"/>
        <w:rPr>
          <w:rFonts w:ascii="Arial" w:eastAsia="Times New Roman" w:hAnsi="Arial" w:cs="Arial"/>
          <w:bCs/>
          <w:sz w:val="32"/>
          <w:szCs w:val="32"/>
        </w:rPr>
      </w:pP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0" w:name="_Toc386069042"/>
      <w:r w:rsidRPr="00B331BE">
        <w:rPr>
          <w:rFonts w:asciiTheme="majorHAnsi" w:eastAsia="Times New Roman" w:hAnsiTheme="majorHAnsi" w:cstheme="majorBidi"/>
          <w:b/>
          <w:bCs/>
          <w:color w:val="4F81BD" w:themeColor="accent1"/>
          <w:sz w:val="26"/>
          <w:szCs w:val="26"/>
        </w:rPr>
        <w:lastRenderedPageBreak/>
        <w:t>Operations</w:t>
      </w:r>
      <w:bookmarkEnd w:id="10"/>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Pr>
        <w:shd w:val="clear" w:color="auto" w:fill="FFFFFF"/>
        <w:spacing w:before="180" w:after="0" w:line="480" w:lineRule="auto"/>
        <w:rPr>
          <w:rFonts w:ascii="Arial" w:eastAsia="Times New Roman" w:hAnsi="Arial" w:cs="Arial"/>
          <w:sz w:val="24"/>
          <w:szCs w:val="24"/>
        </w:rPr>
      </w:pPr>
      <w:r w:rsidRPr="00B331BE">
        <w:rPr>
          <w:rFonts w:ascii="Arial" w:eastAsia="Times New Roman" w:hAnsi="Arial" w:cs="Arial"/>
          <w:sz w:val="24"/>
          <w:szCs w:val="24"/>
        </w:rPr>
        <w:t>Microsoft is a big company that supports operations globally through its operations centers. Each center supports operations in their regions; this includes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 centers throughout the Americas, Europe, and Asia regions. Internationalization and localization is highly present in Microsoft product to match the product with the current need of every target markets. For instance in Italy, Microsoft office will be available in Italian. As far as supply chain management is concerned, Microsoft has multiple sources for raw materials, supplies, and components, and is often able to acquire component parts and materials on a volume discount basis.</w:t>
      </w:r>
    </w:p>
    <w:p w:rsidR="00B331BE" w:rsidRPr="00B331BE" w:rsidRDefault="00B331BE" w:rsidP="00B331BE"/>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1" w:name="_Toc386069043"/>
      <w:r w:rsidRPr="00B331BE">
        <w:rPr>
          <w:rFonts w:asciiTheme="majorHAnsi" w:eastAsia="Times New Roman" w:hAnsiTheme="majorHAnsi" w:cstheme="majorBidi"/>
          <w:b/>
          <w:bCs/>
          <w:color w:val="4F81BD" w:themeColor="accent1"/>
          <w:sz w:val="26"/>
          <w:szCs w:val="26"/>
        </w:rPr>
        <w:t>SWOT analysis</w:t>
      </w:r>
      <w:bookmarkEnd w:id="11"/>
    </w:p>
    <w:p w:rsidR="00B331BE" w:rsidRPr="00B331BE" w:rsidRDefault="00B331BE" w:rsidP="00B331BE">
      <w:pPr>
        <w:spacing w:line="480" w:lineRule="auto"/>
        <w:textAlignment w:val="baseline"/>
        <w:rPr>
          <w:rFonts w:ascii="Arial" w:eastAsia="Calibri" w:hAnsi="Arial" w:cs="Arial"/>
          <w:sz w:val="32"/>
          <w:szCs w:val="28"/>
        </w:rPr>
      </w:pPr>
    </w:p>
    <w:p w:rsidR="00B331BE" w:rsidRPr="00B331BE" w:rsidRDefault="00B331BE" w:rsidP="00B331BE">
      <w:pPr>
        <w:spacing w:line="480" w:lineRule="auto"/>
        <w:textAlignment w:val="baseline"/>
        <w:rPr>
          <w:rFonts w:ascii="Arial" w:eastAsia="Times New Roman" w:hAnsi="Arial" w:cs="Arial"/>
          <w:sz w:val="32"/>
          <w:szCs w:val="32"/>
        </w:rPr>
      </w:pPr>
      <w:r w:rsidRPr="00B331BE">
        <w:rPr>
          <w:rFonts w:ascii="Arial" w:eastAsia="Calibri" w:hAnsi="Arial" w:cs="Arial"/>
          <w:sz w:val="32"/>
          <w:szCs w:val="28"/>
        </w:rPr>
        <w:t>Strengths</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Brand loyalty</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This is the recognition from the customers that Microsoft does good products and they will be likely to remain customer even in the company's hard times. Many products from Microsoft such as the Office suite are still considered a de facto industry standard.</w:t>
      </w:r>
    </w:p>
    <w:p w:rsidR="00B331BE" w:rsidRPr="00B331BE" w:rsidRDefault="00B331BE" w:rsidP="00B331BE">
      <w:pPr>
        <w:spacing w:after="0" w:line="480" w:lineRule="auto"/>
        <w:contextualSpacing/>
        <w:rPr>
          <w:rFonts w:ascii="Arial" w:hAnsi="Arial" w:cs="Arial"/>
          <w:sz w:val="24"/>
          <w:szCs w:val="24"/>
        </w:rPr>
      </w:pP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Brand reputation</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Microsoft has established itself as the best software development company in the world, delivering and licensing software in all continents and serving a wide areas </w:t>
      </w:r>
      <w:r w:rsidR="00E15AC8" w:rsidRPr="00B331BE">
        <w:rPr>
          <w:rFonts w:ascii="Arial" w:eastAsia="Calibri" w:hAnsi="Arial" w:cs="Arial"/>
          <w:sz w:val="24"/>
          <w:szCs w:val="24"/>
        </w:rPr>
        <w:t>of organizational</w:t>
      </w:r>
      <w:r w:rsidRPr="00B331BE">
        <w:rPr>
          <w:rFonts w:ascii="Arial" w:eastAsia="Calibri" w:hAnsi="Arial" w:cs="Arial"/>
          <w:sz w:val="24"/>
          <w:szCs w:val="24"/>
        </w:rPr>
        <w:t xml:space="preserve"> </w:t>
      </w:r>
      <w:r w:rsidR="00E15AC8" w:rsidRPr="00B331BE">
        <w:rPr>
          <w:rFonts w:ascii="Arial" w:eastAsia="Calibri" w:hAnsi="Arial" w:cs="Arial"/>
          <w:sz w:val="24"/>
          <w:szCs w:val="24"/>
        </w:rPr>
        <w:t>functions (</w:t>
      </w:r>
      <w:r w:rsidRPr="00B331BE">
        <w:rPr>
          <w:rFonts w:ascii="Arial" w:eastAsia="Calibri" w:hAnsi="Arial" w:cs="Arial"/>
          <w:sz w:val="24"/>
          <w:szCs w:val="24"/>
        </w:rPr>
        <w:t>marketing, organization, asset management</w:t>
      </w:r>
      <w:proofErr w:type="gramStart"/>
      <w:r w:rsidRPr="00B331BE">
        <w:rPr>
          <w:rFonts w:ascii="Arial" w:eastAsia="Calibri" w:hAnsi="Arial" w:cs="Arial"/>
          <w:sz w:val="24"/>
          <w:szCs w:val="24"/>
        </w:rPr>
        <w:t>,…</w:t>
      </w:r>
      <w:proofErr w:type="gramEnd"/>
      <w:r w:rsidRPr="00B331BE">
        <w:rPr>
          <w:rFonts w:ascii="Arial" w:eastAsia="Calibri" w:hAnsi="Arial" w:cs="Arial"/>
          <w:sz w:val="24"/>
          <w:szCs w:val="24"/>
        </w:rPr>
        <w:t>).</w:t>
      </w:r>
    </w:p>
    <w:p w:rsidR="00B331BE" w:rsidRPr="00B331BE" w:rsidRDefault="00B331BE" w:rsidP="00B331BE">
      <w:pPr>
        <w:spacing w:after="0" w:line="480" w:lineRule="auto"/>
        <w:contextualSpacing/>
        <w:rPr>
          <w:rFonts w:ascii="Arial" w:hAnsi="Arial" w:cs="Arial"/>
          <w:sz w:val="24"/>
          <w:szCs w:val="24"/>
        </w:rPr>
      </w:pP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Easy to use software</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Microsoft’s software have a tremendous focus on usability, making it software easier to use of individual who basically feel products are intuitive and they don't have to learn it for long before they can get the best out of it.</w:t>
      </w:r>
    </w:p>
    <w:p w:rsidR="00B331BE" w:rsidRPr="00B331BE" w:rsidRDefault="00B331BE" w:rsidP="00B331BE">
      <w:pPr>
        <w:spacing w:after="0" w:line="480" w:lineRule="auto"/>
        <w:contextualSpacing/>
        <w:rPr>
          <w:rFonts w:ascii="Arial" w:hAnsi="Arial" w:cs="Arial"/>
          <w:sz w:val="24"/>
          <w:szCs w:val="24"/>
        </w:rPr>
      </w:pP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Strong distribution channels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To serve a global market, As you know, Microsoft has a worldwide presence with not less than 22 offices in Africa(one of the biggest PC market in the coming years) has developed  Strong distribution channels through partnerships with industry leaders in term of computers manufacturing.</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Smart acquisitions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Microsoft has been investing in other companies. Some of the smartest investment decision is: the acquisition of Skype pioneer communication software based on a “</w:t>
      </w:r>
      <w:proofErr w:type="spellStart"/>
      <w:r w:rsidRPr="00B331BE">
        <w:rPr>
          <w:rFonts w:ascii="Arial" w:eastAsia="Calibri" w:hAnsi="Arial" w:cs="Arial"/>
          <w:sz w:val="24"/>
          <w:szCs w:val="24"/>
        </w:rPr>
        <w:t>Freemuim</w:t>
      </w:r>
      <w:proofErr w:type="spellEnd"/>
      <w:r w:rsidRPr="00B331BE">
        <w:rPr>
          <w:rFonts w:ascii="Arial" w:eastAsia="Calibri" w:hAnsi="Arial" w:cs="Arial"/>
          <w:sz w:val="24"/>
          <w:szCs w:val="24"/>
        </w:rPr>
        <w:t xml:space="preserve">” business Model, Skype has grown to reach 300 Million Users in 2013 and is still growing. Facebook is the other business where Microsoft invested 240 Million dollar in fall 2007. The acquisition of the Device and phone division of Nokia is also </w:t>
      </w:r>
      <w:proofErr w:type="gramStart"/>
      <w:r w:rsidRPr="00B331BE">
        <w:rPr>
          <w:rFonts w:ascii="Arial" w:eastAsia="Calibri" w:hAnsi="Arial" w:cs="Arial"/>
          <w:sz w:val="24"/>
          <w:szCs w:val="24"/>
        </w:rPr>
        <w:t>a strength</w:t>
      </w:r>
      <w:proofErr w:type="gramEnd"/>
      <w:r w:rsidRPr="00B331BE">
        <w:rPr>
          <w:rFonts w:ascii="Arial" w:eastAsia="Calibri" w:hAnsi="Arial" w:cs="Arial"/>
          <w:sz w:val="24"/>
          <w:szCs w:val="24"/>
        </w:rPr>
        <w:t xml:space="preserve"> </w:t>
      </w:r>
      <w:r w:rsidRPr="00B331BE">
        <w:rPr>
          <w:rFonts w:ascii="Arial" w:eastAsia="Calibri" w:hAnsi="Arial" w:cs="Arial"/>
          <w:sz w:val="24"/>
          <w:szCs w:val="24"/>
        </w:rPr>
        <w:lastRenderedPageBreak/>
        <w:t>given that Microsoft is change his business model to become a device and service company.</w:t>
      </w:r>
    </w:p>
    <w:p w:rsidR="00B331BE" w:rsidRPr="00B331BE" w:rsidRDefault="00B331BE" w:rsidP="00B331BE">
      <w:pPr>
        <w:spacing w:after="0" w:line="480" w:lineRule="auto"/>
        <w:contextualSpacing/>
        <w:rPr>
          <w:rFonts w:ascii="Arial" w:hAnsi="Arial" w:cs="Arial"/>
          <w:sz w:val="24"/>
          <w:szCs w:val="24"/>
        </w:rPr>
      </w:pP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Strong Engineering teams</w:t>
      </w:r>
    </w:p>
    <w:p w:rsidR="00B331BE" w:rsidRPr="00B331BE" w:rsidRDefault="00E15AC8" w:rsidP="00B331BE">
      <w:pPr>
        <w:spacing w:after="0" w:line="480" w:lineRule="auto"/>
        <w:rPr>
          <w:rFonts w:ascii="Arial" w:hAnsi="Arial" w:cs="Arial"/>
          <w:sz w:val="24"/>
          <w:szCs w:val="24"/>
        </w:rPr>
      </w:pPr>
      <w:r>
        <w:rPr>
          <w:rFonts w:ascii="Arial" w:eastAsia="Calibri" w:hAnsi="Arial" w:cs="Arial"/>
          <w:sz w:val="24"/>
          <w:szCs w:val="24"/>
        </w:rPr>
        <w:t>To quote their</w:t>
      </w:r>
      <w:r w:rsidR="00B331BE" w:rsidRPr="00B331BE">
        <w:rPr>
          <w:rFonts w:ascii="Arial" w:eastAsia="Calibri" w:hAnsi="Arial" w:cs="Arial"/>
          <w:sz w:val="24"/>
          <w:szCs w:val="24"/>
        </w:rPr>
        <w:t xml:space="preserve"> newly appointed CEO</w:t>
      </w:r>
      <w:r>
        <w:rPr>
          <w:rFonts w:ascii="Arial" w:eastAsia="Calibri" w:hAnsi="Arial" w:cs="Arial"/>
          <w:sz w:val="24"/>
          <w:szCs w:val="24"/>
        </w:rPr>
        <w:t>,</w:t>
      </w:r>
      <w:r w:rsidR="00B331BE" w:rsidRPr="00B331BE">
        <w:rPr>
          <w:rFonts w:ascii="Arial" w:eastAsia="Calibri" w:hAnsi="Arial" w:cs="Arial"/>
          <w:sz w:val="24"/>
          <w:szCs w:val="24"/>
        </w:rPr>
        <w:t xml:space="preserve"> Satya Nadella, Microsoft is "In the business of Innovation" and engineers are the main drive of innovations, throughout the last decade Microsoft has be attracting and retaining a lot of technical professionals as well as enhance the software development industry.</w:t>
      </w:r>
    </w:p>
    <w:p w:rsidR="00B331BE" w:rsidRPr="00B331BE" w:rsidRDefault="00B331BE" w:rsidP="00B331BE">
      <w:pPr>
        <w:spacing w:after="0" w:line="480" w:lineRule="auto"/>
        <w:rPr>
          <w:rFonts w:ascii="Arial" w:hAnsi="Arial" w:cs="Arial"/>
          <w:sz w:val="24"/>
          <w:szCs w:val="24"/>
        </w:rPr>
      </w:pPr>
    </w:p>
    <w:p w:rsidR="00B331BE" w:rsidRPr="00B331BE" w:rsidRDefault="00B331BE" w:rsidP="00B331BE">
      <w:pPr>
        <w:spacing w:after="0" w:line="480" w:lineRule="auto"/>
        <w:rPr>
          <w:rFonts w:ascii="Arial" w:hAnsi="Arial" w:cs="Arial"/>
          <w:sz w:val="32"/>
          <w:szCs w:val="32"/>
        </w:rPr>
      </w:pPr>
      <w:r w:rsidRPr="00B331BE">
        <w:rPr>
          <w:rFonts w:ascii="Arial" w:eastAsia="Calibri" w:hAnsi="Arial" w:cs="Arial"/>
          <w:sz w:val="32"/>
          <w:szCs w:val="32"/>
        </w:rPr>
        <w:t>Weaknesses</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Mature PC markets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The computer industry is at a turning point of its history since the introduction of the </w:t>
      </w:r>
      <w:proofErr w:type="spellStart"/>
      <w:r w:rsidRPr="00B331BE">
        <w:rPr>
          <w:rFonts w:ascii="Arial" w:eastAsia="Calibri" w:hAnsi="Arial" w:cs="Arial"/>
          <w:sz w:val="24"/>
          <w:szCs w:val="24"/>
        </w:rPr>
        <w:t>Iphone</w:t>
      </w:r>
      <w:proofErr w:type="spellEnd"/>
      <w:r w:rsidRPr="00B331BE">
        <w:rPr>
          <w:rFonts w:ascii="Arial" w:eastAsia="Calibri" w:hAnsi="Arial" w:cs="Arial"/>
          <w:sz w:val="24"/>
          <w:szCs w:val="24"/>
        </w:rPr>
        <w:t xml:space="preserve"> and IPad by Apple, the industry is experiencing is complete shift. The demand in computers is desperately decreasing and that trend is likely to continue. Microsoft is losing the lucrative business of his windows Division.</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sz w:val="24"/>
          <w:szCs w:val="24"/>
          <w:u w:val="single"/>
        </w:rPr>
        <w:t>Slow to Innovate</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Microsoft has been very slow to catch up with recent innovations. The company </w:t>
      </w:r>
      <w:proofErr w:type="spellStart"/>
      <w:r w:rsidRPr="00B331BE">
        <w:rPr>
          <w:rFonts w:ascii="Arial" w:eastAsia="Calibri" w:hAnsi="Arial" w:cs="Arial"/>
          <w:sz w:val="24"/>
          <w:szCs w:val="24"/>
        </w:rPr>
        <w:t>as</w:t>
      </w:r>
      <w:proofErr w:type="spellEnd"/>
      <w:r w:rsidRPr="00B331BE">
        <w:rPr>
          <w:rFonts w:ascii="Arial" w:eastAsia="Calibri" w:hAnsi="Arial" w:cs="Arial"/>
          <w:sz w:val="24"/>
          <w:szCs w:val="24"/>
        </w:rPr>
        <w:t xml:space="preserve"> been surprised by Google and the rise of Android system which rapidly became the industry </w:t>
      </w:r>
      <w:proofErr w:type="spellStart"/>
      <w:r w:rsidRPr="00B331BE">
        <w:rPr>
          <w:rFonts w:ascii="Arial" w:eastAsia="Calibri" w:hAnsi="Arial" w:cs="Arial"/>
          <w:sz w:val="24"/>
          <w:szCs w:val="24"/>
        </w:rPr>
        <w:t>standard.Though</w:t>
      </w:r>
      <w:proofErr w:type="spellEnd"/>
      <w:r w:rsidRPr="00B331BE">
        <w:rPr>
          <w:rFonts w:ascii="Arial" w:eastAsia="Calibri" w:hAnsi="Arial" w:cs="Arial"/>
          <w:sz w:val="24"/>
          <w:szCs w:val="24"/>
        </w:rPr>
        <w:t xml:space="preserve"> a lot of effort are being put into pushing windows phone forward, it is believed Android and IOs as already won the battle. In the area of cloud computing the company has been slow to provide windows Azure which is the respond to Amazon's cloud technology.</w:t>
      </w:r>
    </w:p>
    <w:p w:rsidR="00B331BE" w:rsidRPr="00B331BE" w:rsidRDefault="00B331BE" w:rsidP="00B331BE">
      <w:pPr>
        <w:spacing w:after="0" w:line="480" w:lineRule="auto"/>
        <w:rPr>
          <w:rFonts w:ascii="Arial" w:hAnsi="Arial" w:cs="Arial"/>
          <w:sz w:val="24"/>
          <w:szCs w:val="24"/>
          <w:u w:val="single"/>
        </w:rPr>
      </w:pPr>
      <w:r w:rsidRPr="00B331BE">
        <w:rPr>
          <w:rFonts w:ascii="Arial" w:hAnsi="Arial" w:cs="Arial"/>
          <w:sz w:val="24"/>
          <w:szCs w:val="24"/>
          <w:u w:val="single"/>
        </w:rPr>
        <w:t>Dependence on hardware manufacturers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lastRenderedPageBreak/>
        <w:t>Microsoft is a giant software corporation but it does not produce its own hardware and depends on computer hardware manufacturers to develop products that run Windows OS. If cheap and popular alternative OS would appear, hardware manufacturers may simple choose the alternative and Microsoft could do little to change the situation</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bCs/>
          <w:sz w:val="24"/>
          <w:szCs w:val="24"/>
          <w:u w:val="single"/>
        </w:rPr>
        <w:t>Poor acquisitions and investments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Few of Microsoft’s acquisitions were successful and brought not just revenues and products but new skills and competencies to the company. Massive, </w:t>
      </w:r>
      <w:proofErr w:type="spellStart"/>
      <w:r w:rsidRPr="00B331BE">
        <w:rPr>
          <w:rFonts w:ascii="Arial" w:eastAsia="Calibri" w:hAnsi="Arial" w:cs="Arial"/>
          <w:sz w:val="24"/>
          <w:szCs w:val="24"/>
        </w:rPr>
        <w:t>LinkExchange</w:t>
      </w:r>
      <w:proofErr w:type="spellEnd"/>
      <w:r w:rsidRPr="00B331BE">
        <w:rPr>
          <w:rFonts w:ascii="Arial" w:eastAsia="Calibri" w:hAnsi="Arial" w:cs="Arial"/>
          <w:sz w:val="24"/>
          <w:szCs w:val="24"/>
        </w:rPr>
        <w:t>, WebTV, Danger are just few examples of multimillion acquisitions made by Microsoft but soon shut down or divested.</w:t>
      </w:r>
    </w:p>
    <w:p w:rsidR="00B331BE" w:rsidRPr="00B331BE" w:rsidRDefault="00B331BE" w:rsidP="00B331BE">
      <w:pPr>
        <w:spacing w:before="240" w:after="0" w:line="480" w:lineRule="auto"/>
        <w:rPr>
          <w:rFonts w:ascii="Arial" w:hAnsi="Arial" w:cs="Arial"/>
          <w:sz w:val="32"/>
          <w:szCs w:val="32"/>
        </w:rPr>
      </w:pPr>
      <w:r w:rsidRPr="00B331BE">
        <w:rPr>
          <w:rFonts w:ascii="Arial" w:eastAsia="Calibri" w:hAnsi="Arial" w:cs="Arial"/>
          <w:sz w:val="32"/>
          <w:szCs w:val="32"/>
        </w:rPr>
        <w:t>Opportunities</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Cloud based services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Microsoft could expand its range of cloud services and software as the demand for cloud-based services is expanding. Coupled to their position into the business segment and the willingness of businesses to reduce cost, the cloud is probably going to be one of the biggest businesses in the future.</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Mobile advertising</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Mobile advertising markets are expected to grow in double digits over the next few years and Microsoft has a great opportunity to tap into these markets with its mobile OS, his search and engine and can even leverage the potential of divisions such as Skype which account nearly 500 million users.</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Mobile device industry</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Smartphones and tablets markets will grow steadily over the next few years and Microsoft could exploit this opportunity by introducing more of its own tablets and a new </w:t>
      </w:r>
      <w:r w:rsidRPr="00B331BE">
        <w:rPr>
          <w:rFonts w:ascii="Arial" w:eastAsia="Calibri" w:hAnsi="Arial" w:cs="Arial"/>
          <w:sz w:val="24"/>
          <w:szCs w:val="24"/>
        </w:rPr>
        <w:lastRenderedPageBreak/>
        <w:t>company phone. Also, Thanks to the cloud and BYOD (Bring Your Own Device, product could scale rapidly across devices making it easy for great product to be available in various markets.</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Growth through acquisitions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With a huge reserve of cash Microsoft could start acquiring new startups that would bring new technology, skills and competences to the business. It is one of the </w:t>
      </w:r>
      <w:proofErr w:type="gramStart"/>
      <w:r w:rsidRPr="00B331BE">
        <w:rPr>
          <w:rFonts w:ascii="Arial" w:eastAsia="Calibri" w:hAnsi="Arial" w:cs="Arial"/>
          <w:sz w:val="24"/>
          <w:szCs w:val="24"/>
        </w:rPr>
        <w:t>way</w:t>
      </w:r>
      <w:proofErr w:type="gramEnd"/>
      <w:r w:rsidRPr="00B331BE">
        <w:rPr>
          <w:rFonts w:ascii="Arial" w:eastAsia="Calibri" w:hAnsi="Arial" w:cs="Arial"/>
          <w:sz w:val="24"/>
          <w:szCs w:val="24"/>
        </w:rPr>
        <w:t xml:space="preserve"> Microsoft can catch up with highly innovative companies such as Google, Amazon or Apple.</w:t>
      </w:r>
    </w:p>
    <w:p w:rsidR="00B331BE" w:rsidRPr="00B331BE" w:rsidRDefault="00B331BE" w:rsidP="00B331BE">
      <w:pPr>
        <w:spacing w:before="240" w:after="0" w:line="480" w:lineRule="auto"/>
        <w:rPr>
          <w:rFonts w:ascii="Arial" w:eastAsia="Calibri" w:hAnsi="Arial" w:cs="Arial"/>
          <w:bCs/>
          <w:sz w:val="24"/>
          <w:szCs w:val="24"/>
          <w:u w:val="single"/>
        </w:rPr>
      </w:pPr>
      <w:r w:rsidRPr="00B331BE">
        <w:rPr>
          <w:rFonts w:ascii="Arial" w:eastAsia="Calibri" w:hAnsi="Arial" w:cs="Arial"/>
          <w:sz w:val="32"/>
          <w:szCs w:val="24"/>
        </w:rPr>
        <w:t>Threat</w:t>
      </w:r>
      <w:r w:rsidRPr="00B331BE">
        <w:rPr>
          <w:rFonts w:ascii="Arial" w:eastAsia="Calibri" w:hAnsi="Arial" w:cs="Arial"/>
          <w:bCs/>
          <w:sz w:val="32"/>
          <w:szCs w:val="24"/>
        </w:rPr>
        <w:t>s</w:t>
      </w:r>
      <w:r w:rsidRPr="00B331BE">
        <w:rPr>
          <w:rFonts w:ascii="Arial" w:eastAsia="Calibri" w:hAnsi="Arial" w:cs="Arial"/>
          <w:bCs/>
          <w:sz w:val="24"/>
          <w:szCs w:val="24"/>
          <w:u w:val="single"/>
        </w:rPr>
        <w:t xml:space="preserve"> </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Intense competition in software products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 Microsoft is more than ever on the pressure to introduce successful OS both in PC and mobile markets as such competitors like Google and Apple have already established positions. Especially, in the mobile word, Microsoft is still having modest market shares with their Windows Phone making it difficult for them to leverage such </w:t>
      </w:r>
      <w:proofErr w:type="spellStart"/>
      <w:proofErr w:type="gramStart"/>
      <w:r w:rsidRPr="00B331BE">
        <w:rPr>
          <w:rFonts w:ascii="Arial" w:eastAsia="Calibri" w:hAnsi="Arial" w:cs="Arial"/>
          <w:sz w:val="24"/>
          <w:szCs w:val="24"/>
        </w:rPr>
        <w:t>a</w:t>
      </w:r>
      <w:proofErr w:type="spellEnd"/>
      <w:proofErr w:type="gramEnd"/>
      <w:r w:rsidRPr="00B331BE">
        <w:rPr>
          <w:rFonts w:ascii="Arial" w:eastAsia="Calibri" w:hAnsi="Arial" w:cs="Arial"/>
          <w:sz w:val="24"/>
          <w:szCs w:val="24"/>
        </w:rPr>
        <w:t xml:space="preserve"> important business. Without that channel, it is difficult to sale Ads or even </w:t>
      </w:r>
      <w:proofErr w:type="gramStart"/>
      <w:r w:rsidRPr="00B331BE">
        <w:rPr>
          <w:rFonts w:ascii="Arial" w:eastAsia="Calibri" w:hAnsi="Arial" w:cs="Arial"/>
          <w:sz w:val="24"/>
          <w:szCs w:val="24"/>
        </w:rPr>
        <w:t>make</w:t>
      </w:r>
      <w:proofErr w:type="gramEnd"/>
      <w:r w:rsidRPr="00B331BE">
        <w:rPr>
          <w:rFonts w:ascii="Arial" w:eastAsia="Calibri" w:hAnsi="Arial" w:cs="Arial"/>
          <w:sz w:val="24"/>
          <w:szCs w:val="24"/>
        </w:rPr>
        <w:t xml:space="preserve"> some revenues through online market place.</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Changing consumer needs and habits</w:t>
      </w:r>
      <w:r w:rsidRPr="00B331BE">
        <w:rPr>
          <w:rFonts w:ascii="Arial" w:eastAsia="Calibri" w:hAnsi="Arial" w:cs="Arial"/>
          <w:sz w:val="24"/>
          <w:szCs w:val="24"/>
          <w:u w:val="single"/>
        </w:rPr>
        <w:t xml:space="preserve"> </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t xml:space="preserve">Customers shift from buying laptops and standalone PCs to buying smartphones and tablets, the markets, where Microsoft has only a modest market share and may never establish itself. Plus with the shift to the cloud, developers are shifting to a pay as you go model for hosting and the companies are reducing cost by being less tied to on premises infrastructure; everything is moving to </w:t>
      </w:r>
      <w:proofErr w:type="spellStart"/>
      <w:r w:rsidRPr="00B331BE">
        <w:rPr>
          <w:rFonts w:ascii="Arial" w:eastAsia="Calibri" w:hAnsi="Arial" w:cs="Arial"/>
          <w:sz w:val="24"/>
          <w:szCs w:val="24"/>
        </w:rPr>
        <w:t>IaaS</w:t>
      </w:r>
      <w:proofErr w:type="spellEnd"/>
      <w:r w:rsidRPr="00B331BE">
        <w:rPr>
          <w:rFonts w:ascii="Arial" w:eastAsia="Calibri" w:hAnsi="Arial" w:cs="Arial"/>
          <w:sz w:val="24"/>
          <w:szCs w:val="24"/>
        </w:rPr>
        <w:t xml:space="preserve"> (</w:t>
      </w:r>
      <w:proofErr w:type="spellStart"/>
      <w:r w:rsidRPr="00B331BE">
        <w:rPr>
          <w:rFonts w:ascii="Arial" w:eastAsia="Calibri" w:hAnsi="Arial" w:cs="Arial"/>
          <w:sz w:val="24"/>
          <w:szCs w:val="24"/>
        </w:rPr>
        <w:t>Infra</w:t>
      </w:r>
      <w:bookmarkStart w:id="12" w:name="_GoBack"/>
      <w:bookmarkEnd w:id="12"/>
      <w:r w:rsidRPr="00B331BE">
        <w:rPr>
          <w:rFonts w:ascii="Arial" w:eastAsia="Calibri" w:hAnsi="Arial" w:cs="Arial"/>
          <w:sz w:val="24"/>
          <w:szCs w:val="24"/>
        </w:rPr>
        <w:t>struction</w:t>
      </w:r>
      <w:proofErr w:type="spellEnd"/>
      <w:r w:rsidRPr="00B331BE">
        <w:rPr>
          <w:rFonts w:ascii="Arial" w:eastAsia="Calibri" w:hAnsi="Arial" w:cs="Arial"/>
          <w:sz w:val="24"/>
          <w:szCs w:val="24"/>
        </w:rPr>
        <w:t xml:space="preserve"> as a service).</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Open source projects</w:t>
      </w:r>
    </w:p>
    <w:p w:rsidR="00B331BE" w:rsidRPr="00B331BE" w:rsidRDefault="00B331BE" w:rsidP="00B331BE">
      <w:pPr>
        <w:spacing w:after="0" w:line="480" w:lineRule="auto"/>
        <w:rPr>
          <w:rFonts w:ascii="Arial" w:hAnsi="Arial" w:cs="Arial"/>
          <w:sz w:val="24"/>
          <w:szCs w:val="24"/>
        </w:rPr>
      </w:pPr>
      <w:r w:rsidRPr="00B331BE">
        <w:rPr>
          <w:rFonts w:ascii="Arial" w:eastAsia="Calibri" w:hAnsi="Arial" w:cs="Arial"/>
          <w:sz w:val="24"/>
          <w:szCs w:val="24"/>
        </w:rPr>
        <w:lastRenderedPageBreak/>
        <w:t xml:space="preserve"> Many new open source projects are coming to the market and some of them became quite successful, such as new Linux OS and Open Source productivity packages. Open source projects are free and so they can become an alternative to expensive Microsoft’s products.</w:t>
      </w:r>
    </w:p>
    <w:p w:rsidR="00B331BE" w:rsidRPr="00B331BE" w:rsidRDefault="00B331BE" w:rsidP="00B331BE">
      <w:pPr>
        <w:spacing w:after="0" w:line="480" w:lineRule="auto"/>
        <w:rPr>
          <w:rFonts w:ascii="Arial" w:hAnsi="Arial" w:cs="Arial"/>
          <w:sz w:val="24"/>
          <w:szCs w:val="24"/>
          <w:u w:val="single"/>
        </w:rPr>
      </w:pPr>
      <w:r w:rsidRPr="00B331BE">
        <w:rPr>
          <w:rFonts w:ascii="Arial" w:eastAsia="Calibri" w:hAnsi="Arial" w:cs="Arial"/>
          <w:bCs/>
          <w:sz w:val="24"/>
          <w:szCs w:val="24"/>
          <w:u w:val="single"/>
        </w:rPr>
        <w:t>Potential lawsuits</w:t>
      </w:r>
      <w:r w:rsidRPr="00B331BE">
        <w:rPr>
          <w:rFonts w:ascii="Arial" w:eastAsia="Calibri" w:hAnsi="Arial" w:cs="Arial"/>
          <w:sz w:val="24"/>
          <w:szCs w:val="24"/>
          <w:u w:val="single"/>
        </w:rPr>
        <w:t xml:space="preserve"> </w:t>
      </w:r>
    </w:p>
    <w:p w:rsidR="00B331BE" w:rsidRPr="00B331BE" w:rsidRDefault="00E15AC8" w:rsidP="00B331BE">
      <w:pPr>
        <w:spacing w:after="0" w:line="480" w:lineRule="auto"/>
        <w:rPr>
          <w:rFonts w:ascii="Arial" w:hAnsi="Arial" w:cs="Arial"/>
          <w:sz w:val="24"/>
          <w:szCs w:val="24"/>
        </w:rPr>
      </w:pPr>
      <w:r>
        <w:rPr>
          <w:rFonts w:ascii="Arial" w:eastAsia="Calibri" w:hAnsi="Arial" w:cs="Arial"/>
          <w:sz w:val="24"/>
          <w:szCs w:val="24"/>
        </w:rPr>
        <w:t xml:space="preserve">Microsoft has </w:t>
      </w:r>
      <w:r w:rsidR="00B331BE" w:rsidRPr="00B331BE">
        <w:rPr>
          <w:rFonts w:ascii="Arial" w:eastAsia="Calibri" w:hAnsi="Arial" w:cs="Arial"/>
          <w:sz w:val="24"/>
          <w:szCs w:val="24"/>
        </w:rPr>
        <w:t>been sued for many times and lost quite a few large scale lawsuits. Lawsuits are expensive as they require time and money. And as Microsoft continues to operate more or less the same way, there is high probability for more expensive lawsuits to come.</w:t>
      </w:r>
    </w:p>
    <w:p w:rsidR="00B331BE" w:rsidRPr="00B331BE" w:rsidRDefault="00B331BE" w:rsidP="00B331BE">
      <w:pPr>
        <w:spacing w:after="0" w:line="480" w:lineRule="auto"/>
        <w:rPr>
          <w:rFonts w:ascii="Arial" w:eastAsia="Times New Roman" w:hAnsi="Arial" w:cs="Arial"/>
          <w:sz w:val="24"/>
          <w:szCs w:val="24"/>
        </w:rPr>
      </w:pPr>
    </w:p>
    <w:p w:rsidR="00B331BE" w:rsidRPr="00B331BE" w:rsidRDefault="00B331BE" w:rsidP="00B331BE">
      <w:pPr>
        <w:keepNext/>
        <w:keepLines/>
        <w:numPr>
          <w:ilvl w:val="0"/>
          <w:numId w:val="14"/>
        </w:numPr>
        <w:spacing w:before="480" w:after="0"/>
        <w:outlineLvl w:val="0"/>
        <w:rPr>
          <w:rFonts w:asciiTheme="majorHAnsi" w:eastAsia="Times New Roman" w:hAnsiTheme="majorHAnsi" w:cstheme="majorBidi"/>
          <w:b/>
          <w:bCs/>
          <w:color w:val="365F91" w:themeColor="accent1" w:themeShade="BF"/>
          <w:sz w:val="28"/>
          <w:szCs w:val="28"/>
        </w:rPr>
      </w:pPr>
      <w:bookmarkStart w:id="13" w:name="_Toc386069044"/>
      <w:r w:rsidRPr="00B331BE">
        <w:rPr>
          <w:rFonts w:asciiTheme="majorHAnsi" w:eastAsia="Times New Roman" w:hAnsiTheme="majorHAnsi" w:cstheme="majorBidi"/>
          <w:b/>
          <w:bCs/>
          <w:color w:val="365F91" w:themeColor="accent1" w:themeShade="BF"/>
          <w:sz w:val="28"/>
          <w:szCs w:val="28"/>
        </w:rPr>
        <w:t>Financial ratio analysis</w:t>
      </w:r>
      <w:bookmarkEnd w:id="13"/>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4" w:name="_Toc386069045"/>
      <w:r w:rsidRPr="00B331BE">
        <w:rPr>
          <w:rFonts w:asciiTheme="majorHAnsi" w:eastAsia="Times New Roman" w:hAnsiTheme="majorHAnsi" w:cstheme="majorBidi"/>
          <w:b/>
          <w:bCs/>
          <w:color w:val="4F81BD" w:themeColor="accent1"/>
          <w:sz w:val="26"/>
          <w:szCs w:val="26"/>
        </w:rPr>
        <w:t>Liquidity Ratios</w:t>
      </w:r>
      <w:bookmarkEnd w:id="14"/>
    </w:p>
    <w:p w:rsidR="00B331BE" w:rsidRPr="00B331BE" w:rsidRDefault="00B331BE" w:rsidP="00B331BE"/>
    <w:tbl>
      <w:tblPr>
        <w:tblW w:w="8097" w:type="dxa"/>
        <w:jc w:val="center"/>
        <w:tblInd w:w="93" w:type="dxa"/>
        <w:tblLook w:val="04A0" w:firstRow="1" w:lastRow="0" w:firstColumn="1" w:lastColumn="0" w:noHBand="0" w:noVBand="1"/>
      </w:tblPr>
      <w:tblGrid>
        <w:gridCol w:w="2787"/>
        <w:gridCol w:w="1062"/>
        <w:gridCol w:w="1062"/>
        <w:gridCol w:w="1062"/>
        <w:gridCol w:w="1062"/>
        <w:gridCol w:w="1062"/>
      </w:tblGrid>
      <w:tr w:rsidR="00B331BE" w:rsidRPr="00B331BE" w:rsidTr="0082523A">
        <w:trPr>
          <w:trHeight w:val="377"/>
          <w:jc w:val="center"/>
        </w:trPr>
        <w:tc>
          <w:tcPr>
            <w:tcW w:w="27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2009</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2010</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2011</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2012</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2013</w:t>
            </w:r>
          </w:p>
        </w:tc>
      </w:tr>
      <w:tr w:rsidR="00B331BE" w:rsidRPr="00B331BE" w:rsidTr="0082523A">
        <w:trPr>
          <w:trHeight w:val="377"/>
          <w:jc w:val="center"/>
        </w:trPr>
        <w:tc>
          <w:tcPr>
            <w:tcW w:w="2787"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Current Ratio [A/B]</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1.82</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2.13</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2.6</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2.6</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2.71</w:t>
            </w:r>
          </w:p>
        </w:tc>
      </w:tr>
      <w:tr w:rsidR="00B331BE" w:rsidRPr="00B331BE" w:rsidTr="0082523A">
        <w:trPr>
          <w:trHeight w:val="377"/>
          <w:jc w:val="center"/>
        </w:trPr>
        <w:tc>
          <w:tcPr>
            <w:tcW w:w="2787"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1.68</w:t>
            </w:r>
          </w:p>
        </w:tc>
      </w:tr>
      <w:tr w:rsidR="00B331BE" w:rsidRPr="00B331BE" w:rsidTr="0082523A">
        <w:trPr>
          <w:trHeight w:val="377"/>
          <w:jc w:val="center"/>
        </w:trPr>
        <w:tc>
          <w:tcPr>
            <w:tcW w:w="2787"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Quick Ratio [(A-C)/B]</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1.8</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2.1</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2.56</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2.55</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2.68</w:t>
            </w:r>
          </w:p>
        </w:tc>
      </w:tr>
      <w:tr w:rsidR="00B331BE" w:rsidRPr="00B331BE" w:rsidTr="0082523A">
        <w:trPr>
          <w:trHeight w:val="377"/>
          <w:jc w:val="center"/>
        </w:trPr>
        <w:tc>
          <w:tcPr>
            <w:tcW w:w="2787"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1.4</w:t>
            </w:r>
          </w:p>
        </w:tc>
      </w:tr>
      <w:tr w:rsidR="00B331BE" w:rsidRPr="00B331BE" w:rsidTr="0082523A">
        <w:trPr>
          <w:trHeight w:val="377"/>
          <w:jc w:val="center"/>
        </w:trPr>
        <w:tc>
          <w:tcPr>
            <w:tcW w:w="2787"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Cash Ratio {D/B]</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0.22</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0.21</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0.33</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0.21</w:t>
            </w:r>
          </w:p>
        </w:tc>
        <w:tc>
          <w:tcPr>
            <w:tcW w:w="1062"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w:t>
            </w:r>
          </w:p>
        </w:tc>
      </w:tr>
      <w:tr w:rsidR="00B331BE" w:rsidRPr="00B331BE" w:rsidTr="0082523A">
        <w:trPr>
          <w:trHeight w:val="377"/>
          <w:jc w:val="center"/>
        </w:trPr>
        <w:tc>
          <w:tcPr>
            <w:tcW w:w="2787"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1062"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1062"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0.93</w:t>
            </w:r>
          </w:p>
        </w:tc>
      </w:tr>
    </w:tbl>
    <w:p w:rsidR="00B331BE" w:rsidRPr="00B331BE" w:rsidRDefault="00B331BE" w:rsidP="00B331BE">
      <w:pPr>
        <w:spacing w:after="0" w:line="480" w:lineRule="auto"/>
        <w:jc w:val="center"/>
        <w:textAlignment w:val="baseline"/>
        <w:rPr>
          <w:rFonts w:ascii="Arial" w:eastAsia="Times New Roman" w:hAnsi="Arial" w:cs="Arial"/>
          <w:b/>
          <w:sz w:val="24"/>
          <w:szCs w:val="24"/>
        </w:rPr>
      </w:pP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u w:val="single"/>
        </w:rPr>
        <w:t>Current Ratio</w:t>
      </w:r>
      <w:r w:rsidRPr="00B331BE">
        <w:rPr>
          <w:rFonts w:ascii="Arial" w:eastAsia="Times New Roman" w:hAnsi="Arial" w:cs="Arial"/>
          <w:sz w:val="24"/>
          <w:szCs w:val="24"/>
        </w:rPr>
        <w:t>:</w:t>
      </w:r>
    </w:p>
    <w:p w:rsidR="00B331BE" w:rsidRPr="00B331BE" w:rsidRDefault="00B331BE" w:rsidP="00B331BE">
      <w:pPr>
        <w:spacing w:before="240"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Over the past five years Microsoft’s current ratio is moving on an upward trend starting at 1.82 in 2009 to 2.71 in 2013. This means that in 2013, Microsoft‘s total assets would </w:t>
      </w:r>
      <w:r w:rsidRPr="00B331BE">
        <w:rPr>
          <w:rFonts w:ascii="Arial" w:eastAsia="Times New Roman" w:hAnsi="Arial" w:cs="Arial"/>
          <w:sz w:val="24"/>
          <w:szCs w:val="24"/>
        </w:rPr>
        <w:lastRenderedPageBreak/>
        <w:t xml:space="preserve">pay off its liabilities 2.87 times. If we compare these numbers to one of their main competitors, Apple Inc., we see that Microsoft’s current ratio is much more </w:t>
      </w:r>
      <w:r w:rsidRPr="00B331BE">
        <w:rPr>
          <w:rFonts w:ascii="Arial" w:eastAsia="Times New Roman" w:hAnsi="Arial" w:cs="Arial"/>
          <w:b/>
          <w:sz w:val="24"/>
          <w:szCs w:val="24"/>
        </w:rPr>
        <w:t>favorable</w:t>
      </w:r>
      <w:r w:rsidRPr="00B331BE">
        <w:rPr>
          <w:rFonts w:ascii="Arial" w:eastAsia="Times New Roman" w:hAnsi="Arial" w:cs="Arial"/>
          <w:sz w:val="24"/>
          <w:szCs w:val="24"/>
        </w:rPr>
        <w:t xml:space="preserve"> than. </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Quick Ratio</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Inventories are typically the least liquid of a firm’s current assets; hence they are the current assets on which losses are most likely to occur in a bankruptcy </w:t>
      </w:r>
      <w:r w:rsidRPr="00B331BE">
        <w:rPr>
          <w:rFonts w:ascii="Arial" w:eastAsia="Times New Roman" w:hAnsi="Arial" w:cs="Arial"/>
          <w:b/>
          <w:sz w:val="24"/>
          <w:szCs w:val="24"/>
        </w:rPr>
        <w:t>(Book Citation).</w:t>
      </w:r>
      <w:r w:rsidRPr="00B331BE">
        <w:rPr>
          <w:rFonts w:ascii="Arial" w:eastAsia="Times New Roman" w:hAnsi="Arial" w:cs="Arial"/>
          <w:sz w:val="24"/>
          <w:szCs w:val="24"/>
        </w:rPr>
        <w:t xml:space="preserve">The quick ratio measures if a company can meet they’re short-term liabilities with their most liquid assets. Microsoft’s quick ratio has moved from 1.8 in 2009, to 2.68 in 2013. That means that in 2013, for every $1 of current obligations, Microsoft has $2.68 dollars’ worth of assets (excluding inventory) to cover that liability. This is favorable for both Microsoft and its creditors. We see here that Microsoft has assets, other that inventories, to cover their current liabilities. If Microsoft were to go bankrupt, their creditors would not have to wait until inventories are sold before they can collect the money that is owed to them. We see that Microsoft quick ratio is </w:t>
      </w:r>
      <w:r w:rsidRPr="00B331BE">
        <w:rPr>
          <w:rFonts w:ascii="Arial" w:eastAsia="Times New Roman" w:hAnsi="Arial" w:cs="Arial"/>
          <w:b/>
          <w:sz w:val="24"/>
          <w:szCs w:val="24"/>
        </w:rPr>
        <w:t xml:space="preserve">favorable </w:t>
      </w:r>
      <w:r w:rsidRPr="00B331BE">
        <w:rPr>
          <w:rFonts w:ascii="Arial" w:eastAsia="Times New Roman" w:hAnsi="Arial" w:cs="Arial"/>
          <w:sz w:val="24"/>
          <w:szCs w:val="24"/>
        </w:rPr>
        <w:t>compared to Apple Inc., which is 1.40.</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Cash Ratio</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The Cash Ratio tells analyst how much cash there is on hand to cover current liabilities. Creditors want to know that companies can cover their liabilities should they go bankrupt, but having too much cash on hand may be looked upon negatively by investors. Large amounts of cash on hand may imply that companies aren’t investing their cash properly.</w:t>
      </w:r>
    </w:p>
    <w:p w:rsidR="00B331BE" w:rsidRPr="00B331BE" w:rsidRDefault="00B331BE" w:rsidP="00B331BE">
      <w:pPr>
        <w:spacing w:after="0" w:line="480" w:lineRule="auto"/>
        <w:rPr>
          <w:rFonts w:ascii="Arial" w:eastAsia="Times New Roman" w:hAnsi="Arial" w:cs="Arial"/>
          <w:sz w:val="24"/>
          <w:szCs w:val="24"/>
        </w:rPr>
      </w:pPr>
      <w:r w:rsidRPr="00B331BE">
        <w:rPr>
          <w:rFonts w:ascii="Arial" w:eastAsia="Times New Roman" w:hAnsi="Arial" w:cs="Arial"/>
          <w:sz w:val="24"/>
          <w:szCs w:val="24"/>
        </w:rPr>
        <w:lastRenderedPageBreak/>
        <w:t xml:space="preserve">Over the past five years Microsoft’s cash ratio has had its ups and downs. Starting in  2009, Microsoft had a cash ratio off 22%, then it dropped to 21%, it increased to 33%, then back down to 21%, and then to 10% for 2013. Apple had a cash ratio of .93 for 2013. This indicates that Microsoft’s cash ratio is </w:t>
      </w:r>
      <w:r w:rsidRPr="00B331BE">
        <w:rPr>
          <w:rFonts w:ascii="Arial" w:eastAsia="Times New Roman" w:hAnsi="Arial" w:cs="Arial"/>
          <w:b/>
          <w:sz w:val="24"/>
          <w:szCs w:val="24"/>
        </w:rPr>
        <w:t xml:space="preserve">unfavorable </w:t>
      </w:r>
      <w:r w:rsidRPr="00B331BE">
        <w:rPr>
          <w:rFonts w:ascii="Arial" w:eastAsia="Times New Roman" w:hAnsi="Arial" w:cs="Arial"/>
          <w:sz w:val="24"/>
          <w:szCs w:val="24"/>
        </w:rPr>
        <w:t>compared to Apple.</w:t>
      </w:r>
    </w:p>
    <w:p w:rsidR="00B331BE" w:rsidRPr="00B331BE" w:rsidRDefault="00B331BE" w:rsidP="00B331BE">
      <w:pPr>
        <w:spacing w:after="0" w:line="480" w:lineRule="auto"/>
        <w:rPr>
          <w:rFonts w:ascii="Arial" w:eastAsia="Times New Roman" w:hAnsi="Arial" w:cs="Arial"/>
          <w:sz w:val="24"/>
          <w:szCs w:val="24"/>
        </w:rPr>
      </w:pP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5" w:name="_Toc386069046"/>
      <w:r w:rsidRPr="00B331BE">
        <w:rPr>
          <w:rFonts w:asciiTheme="majorHAnsi" w:eastAsia="Times New Roman" w:hAnsiTheme="majorHAnsi" w:cstheme="majorBidi"/>
          <w:b/>
          <w:bCs/>
          <w:color w:val="4F81BD" w:themeColor="accent1"/>
          <w:sz w:val="26"/>
          <w:szCs w:val="26"/>
        </w:rPr>
        <w:t>Long-term Solvency and Financial Leverage Ratios</w:t>
      </w:r>
      <w:bookmarkEnd w:id="15"/>
    </w:p>
    <w:p w:rsidR="00B331BE" w:rsidRPr="00B331BE" w:rsidRDefault="00B331BE" w:rsidP="00B331BE"/>
    <w:tbl>
      <w:tblPr>
        <w:tblW w:w="7320" w:type="dxa"/>
        <w:jc w:val="center"/>
        <w:tblInd w:w="93" w:type="dxa"/>
        <w:tblLook w:val="04A0" w:firstRow="1" w:lastRow="0" w:firstColumn="1" w:lastColumn="0" w:noHBand="0" w:noVBand="1"/>
      </w:tblPr>
      <w:tblGrid>
        <w:gridCol w:w="2520"/>
        <w:gridCol w:w="960"/>
        <w:gridCol w:w="960"/>
        <w:gridCol w:w="960"/>
        <w:gridCol w:w="960"/>
        <w:gridCol w:w="960"/>
      </w:tblGrid>
      <w:tr w:rsidR="00B331BE" w:rsidRPr="00B331BE" w:rsidTr="0082523A">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2013</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Cash Coverage Ratio</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35.14</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Equity Multiplier</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1.97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1.86</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1.83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1.68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Total Debt Ratio</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0.07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0.07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0.11</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0.41</w:t>
            </w:r>
          </w:p>
        </w:tc>
      </w:tr>
    </w:tbl>
    <w:p w:rsidR="00B331BE" w:rsidRPr="00B331BE" w:rsidRDefault="00B331BE" w:rsidP="00B331BE">
      <w:pPr>
        <w:spacing w:after="0" w:line="480" w:lineRule="auto"/>
        <w:jc w:val="center"/>
        <w:textAlignment w:val="baseline"/>
        <w:rPr>
          <w:rFonts w:ascii="Arial" w:eastAsia="Times New Roman" w:hAnsi="Arial" w:cs="Arial"/>
          <w:sz w:val="24"/>
          <w:szCs w:val="24"/>
          <w:u w:val="single"/>
        </w:rPr>
      </w:pP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Cash Coverage</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cash coverage ratio tells us the amount of cash that is available to pay for interest. Microsoft’s Cash Coverage ratio is 0, because they do not pay any interest expenses. Apple Inc. has a cash coverage ratio of 35.14. This indicates that Apple has more interest expense than Microsoft. Microsoft’s cash coverage ratio is </w:t>
      </w:r>
      <w:r w:rsidRPr="00B331BE">
        <w:rPr>
          <w:rFonts w:ascii="Arial" w:eastAsia="Times New Roman" w:hAnsi="Arial" w:cs="Arial"/>
          <w:b/>
          <w:sz w:val="24"/>
          <w:szCs w:val="24"/>
        </w:rPr>
        <w:t>favorable</w:t>
      </w:r>
      <w:r w:rsidRPr="00B331BE">
        <w:rPr>
          <w:rFonts w:ascii="Arial" w:eastAsia="Times New Roman" w:hAnsi="Arial" w:cs="Arial"/>
          <w:sz w:val="24"/>
          <w:szCs w:val="24"/>
        </w:rPr>
        <w:t xml:space="preserve"> compare to Apple Inc.</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Equity Multiplier</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rPr>
        <w:t xml:space="preserve">The equity multiplier is calculated by taking the total assets divided by the total stockholder equity. A higher equity multiplier means that the company relies more on debt to finance its assets.  We’ve seen the following Equity Multipliers from Microsoft </w:t>
      </w:r>
      <w:r w:rsidRPr="00B331BE">
        <w:rPr>
          <w:rFonts w:ascii="Arial" w:eastAsia="Times New Roman" w:hAnsi="Arial" w:cs="Arial"/>
          <w:sz w:val="24"/>
          <w:szCs w:val="24"/>
        </w:rPr>
        <w:lastRenderedPageBreak/>
        <w:t>over the past five years. From 2009 to 2013 to Equity Multiplier has been: 1.97, 1.86, 1.9, 1.83, 1.8. This tells us that in each year since 2009 Microsoft’s assets are worth 1.97 to 1.8 times its shareholder’s equity. Compared to Apple’s equity multiplier of 1.68, Microsoft’s is more</w:t>
      </w:r>
      <w:r w:rsidRPr="00B331BE">
        <w:rPr>
          <w:rFonts w:ascii="Arial" w:eastAsia="Times New Roman" w:hAnsi="Arial" w:cs="Arial"/>
          <w:b/>
          <w:sz w:val="24"/>
          <w:szCs w:val="24"/>
        </w:rPr>
        <w:t xml:space="preserve"> favorable</w:t>
      </w:r>
      <w:r w:rsidRPr="00B331BE">
        <w:rPr>
          <w:rFonts w:ascii="Arial" w:eastAsia="Times New Roman" w:hAnsi="Arial" w:cs="Arial"/>
          <w:sz w:val="24"/>
          <w:szCs w:val="24"/>
        </w:rPr>
        <w:t xml:space="preserve">. </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Total Debt Ratio</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total debt ratio tells us the percentage of company assets that are financed by its debt. The higher the ratio, the greater the financial risk. A company with a debt ratio of 1 tells us that the company has more debt than assets. </w:t>
      </w:r>
    </w:p>
    <w:p w:rsidR="00B331BE" w:rsidRPr="00B331BE" w:rsidRDefault="00B331BE" w:rsidP="00B331BE">
      <w:pPr>
        <w:spacing w:before="240"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range of Microsoft’s total debt ratio, over a five year period (2009-2013), starts at 7% and stops at 11%. This is compared to Apple Inc. at 44%. This shows that Microsoft has a very low debt ratio, and that they have a more </w:t>
      </w:r>
      <w:r w:rsidRPr="00B331BE">
        <w:rPr>
          <w:rFonts w:ascii="Arial" w:eastAsia="Times New Roman" w:hAnsi="Arial" w:cs="Arial"/>
          <w:b/>
          <w:sz w:val="24"/>
          <w:szCs w:val="24"/>
        </w:rPr>
        <w:t>favorable</w:t>
      </w:r>
      <w:r w:rsidRPr="00B331BE">
        <w:rPr>
          <w:rFonts w:ascii="Arial" w:eastAsia="Times New Roman" w:hAnsi="Arial" w:cs="Arial"/>
          <w:sz w:val="24"/>
          <w:szCs w:val="24"/>
        </w:rPr>
        <w:t xml:space="preserve"> total debt ratio than Apple. </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6" w:name="_Toc386069047"/>
      <w:r w:rsidRPr="00B331BE">
        <w:rPr>
          <w:rFonts w:asciiTheme="majorHAnsi" w:eastAsia="Times New Roman" w:hAnsiTheme="majorHAnsi" w:cstheme="majorBidi"/>
          <w:b/>
          <w:bCs/>
          <w:color w:val="4F81BD" w:themeColor="accent1"/>
          <w:sz w:val="26"/>
          <w:szCs w:val="26"/>
        </w:rPr>
        <w:t>Asset Management and Turnover Ratios</w:t>
      </w:r>
      <w:bookmarkEnd w:id="16"/>
    </w:p>
    <w:p w:rsidR="00B331BE" w:rsidRPr="00B331BE" w:rsidRDefault="00B331BE" w:rsidP="00B331BE"/>
    <w:tbl>
      <w:tblPr>
        <w:tblW w:w="7320" w:type="dxa"/>
        <w:jc w:val="center"/>
        <w:tblInd w:w="93" w:type="dxa"/>
        <w:tblLook w:val="04A0" w:firstRow="1" w:lastRow="0" w:firstColumn="1" w:lastColumn="0" w:noHBand="0" w:noVBand="1"/>
      </w:tblPr>
      <w:tblGrid>
        <w:gridCol w:w="2520"/>
        <w:gridCol w:w="960"/>
        <w:gridCol w:w="960"/>
        <w:gridCol w:w="960"/>
        <w:gridCol w:w="960"/>
        <w:gridCol w:w="960"/>
      </w:tblGrid>
      <w:tr w:rsidR="00B331BE" w:rsidRPr="00B331BE" w:rsidTr="0082523A">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2013</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Inventory Turnover</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40.17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64.84</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50.98</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64.84</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81.5</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83.45</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Receivable Turnover</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5.22</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4.8</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4.67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4.93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4.45</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14.22</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Total Asset Turnover</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1.19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1.12</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0.93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0.91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0.77</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0.83</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Capital Intensity</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0.84</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0.89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1.07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1.09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1.3</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Apple Inc.</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1.22</w:t>
            </w:r>
          </w:p>
        </w:tc>
      </w:tr>
    </w:tbl>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Inventory Turnover</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lastRenderedPageBreak/>
        <w:t>Inventory turnover reveals how many times a company sells inventory and replaces it over a specific period of time. A high inventory ratio tells us that a company has a lot of sales and replaces inventory often. A low inventory ratio tells us that inventory is spending too much time in a warehouse or store shelf.  This can be dangerous because the longer the inventory remains static, the more cost it will incur (storage and handling cost) and is susceptible to damages or becoming out dated.</w:t>
      </w:r>
    </w:p>
    <w:p w:rsidR="00B331BE" w:rsidRPr="00B331BE" w:rsidRDefault="00B331BE" w:rsidP="00B331BE">
      <w:pPr>
        <w:spacing w:after="0" w:line="480" w:lineRule="auto"/>
        <w:textAlignment w:val="baseline"/>
        <w:rPr>
          <w:rFonts w:ascii="Arial" w:eastAsia="Times New Roman" w:hAnsi="Arial" w:cs="Arial"/>
          <w:b/>
          <w:color w:val="FF0000"/>
          <w:sz w:val="40"/>
          <w:szCs w:val="24"/>
        </w:rPr>
      </w:pPr>
      <w:r w:rsidRPr="00B331BE">
        <w:rPr>
          <w:rFonts w:ascii="Arial" w:eastAsia="Times New Roman" w:hAnsi="Arial" w:cs="Arial"/>
          <w:sz w:val="24"/>
          <w:szCs w:val="24"/>
        </w:rPr>
        <w:t xml:space="preserve">Microsoft’s inventory turnover has increase over the past five years from 40.17 to 81.50, but is still more </w:t>
      </w:r>
      <w:r w:rsidRPr="00B331BE">
        <w:rPr>
          <w:rFonts w:ascii="Arial" w:eastAsia="Times New Roman" w:hAnsi="Arial" w:cs="Arial"/>
          <w:b/>
          <w:sz w:val="24"/>
          <w:szCs w:val="24"/>
        </w:rPr>
        <w:t>favorable</w:t>
      </w:r>
      <w:r w:rsidRPr="00B331BE">
        <w:rPr>
          <w:rFonts w:ascii="Arial" w:eastAsia="Times New Roman" w:hAnsi="Arial" w:cs="Arial"/>
          <w:sz w:val="24"/>
          <w:szCs w:val="24"/>
        </w:rPr>
        <w:t xml:space="preserve"> than Apple Inc., which </w:t>
      </w:r>
      <w:proofErr w:type="gramStart"/>
      <w:r w:rsidRPr="00B331BE">
        <w:rPr>
          <w:rFonts w:ascii="Arial" w:eastAsia="Times New Roman" w:hAnsi="Arial" w:cs="Arial"/>
          <w:sz w:val="24"/>
          <w:szCs w:val="24"/>
        </w:rPr>
        <w:t>is</w:t>
      </w:r>
      <w:proofErr w:type="gramEnd"/>
      <w:r w:rsidRPr="00B331BE">
        <w:rPr>
          <w:rFonts w:ascii="Arial" w:eastAsia="Times New Roman" w:hAnsi="Arial" w:cs="Arial"/>
          <w:sz w:val="24"/>
          <w:szCs w:val="24"/>
        </w:rPr>
        <w:t xml:space="preserve"> 83.45.</w:t>
      </w:r>
    </w:p>
    <w:p w:rsidR="00B331BE" w:rsidRPr="00B331BE" w:rsidRDefault="00B331BE" w:rsidP="00B331BE">
      <w:pPr>
        <w:spacing w:after="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Total Asset Turnover</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The total asset turnover ratio tells us the amount of revenues that are being generated per dollar of asset. The higher the ratio means the higher the return is per asset</w:t>
      </w:r>
      <w:proofErr w:type="gramStart"/>
      <w:r w:rsidRPr="00B331BE">
        <w:rPr>
          <w:rFonts w:ascii="Arial" w:eastAsia="Times New Roman" w:hAnsi="Arial" w:cs="Arial"/>
          <w:sz w:val="24"/>
          <w:szCs w:val="24"/>
        </w:rPr>
        <w:t>..</w:t>
      </w:r>
      <w:proofErr w:type="gramEnd"/>
      <w:r w:rsidRPr="00B331BE">
        <w:rPr>
          <w:rFonts w:ascii="Arial" w:eastAsia="Times New Roman" w:hAnsi="Arial" w:cs="Arial"/>
          <w:sz w:val="24"/>
          <w:szCs w:val="24"/>
        </w:rPr>
        <w:t xml:space="preserve"> In 2009, Microsoft had a total asset turnover ratio of 1.19 and has continued to decrease each of the following five years. 2013’s total asset ratio was .77, if we compare this number to Apple </w:t>
      </w:r>
      <w:proofErr w:type="spellStart"/>
      <w:r w:rsidRPr="00B331BE">
        <w:rPr>
          <w:rFonts w:ascii="Arial" w:eastAsia="Times New Roman" w:hAnsi="Arial" w:cs="Arial"/>
          <w:sz w:val="24"/>
          <w:szCs w:val="24"/>
        </w:rPr>
        <w:t>Inc</w:t>
      </w:r>
      <w:proofErr w:type="spellEnd"/>
      <w:r w:rsidRPr="00B331BE">
        <w:rPr>
          <w:rFonts w:ascii="Arial" w:eastAsia="Times New Roman" w:hAnsi="Arial" w:cs="Arial"/>
          <w:sz w:val="24"/>
          <w:szCs w:val="24"/>
        </w:rPr>
        <w:t xml:space="preserve">, which is .83 we see that Apple is doing a better job maximizing their return on assets. Microsoft’s total asset turnover in </w:t>
      </w:r>
      <w:r w:rsidRPr="00B331BE">
        <w:rPr>
          <w:rFonts w:ascii="Arial" w:eastAsia="Times New Roman" w:hAnsi="Arial" w:cs="Arial"/>
          <w:b/>
          <w:sz w:val="24"/>
          <w:szCs w:val="24"/>
        </w:rPr>
        <w:t>unfavorable</w:t>
      </w:r>
      <w:r w:rsidRPr="00B331BE">
        <w:rPr>
          <w:rFonts w:ascii="Arial" w:eastAsia="Times New Roman" w:hAnsi="Arial" w:cs="Arial"/>
          <w:sz w:val="24"/>
          <w:szCs w:val="24"/>
        </w:rPr>
        <w:t xml:space="preserve"> compared to Apple.</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 xml:space="preserve">Receivable Turnover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receivables turnover ratio focuses on how efficient a company is collecting funds that are owed. Since most companies have credit terms for their customer, monitoring this ratio closely can give us insight to how well companies are monitoring they’re credit terms. Microsoft has done a good job over the past five years of staying very close to the industry average of 5.5. Microsoft had a receivable turnover ratio of 5.22 in 2009, </w:t>
      </w:r>
      <w:r w:rsidRPr="00B331BE">
        <w:rPr>
          <w:rFonts w:ascii="Arial" w:eastAsia="Times New Roman" w:hAnsi="Arial" w:cs="Arial"/>
          <w:sz w:val="24"/>
          <w:szCs w:val="24"/>
        </w:rPr>
        <w:lastRenderedPageBreak/>
        <w:t xml:space="preserve">and it continued to decrease to 4.45 in 2013. Compared to Apple who has a receivable turnover of 14.22, Microsoft is more </w:t>
      </w:r>
      <w:r w:rsidRPr="00B331BE">
        <w:rPr>
          <w:rFonts w:ascii="Arial" w:eastAsia="Times New Roman" w:hAnsi="Arial" w:cs="Arial"/>
          <w:b/>
          <w:sz w:val="24"/>
          <w:szCs w:val="24"/>
        </w:rPr>
        <w:t>favorable</w:t>
      </w:r>
      <w:r w:rsidRPr="00B331BE">
        <w:rPr>
          <w:rFonts w:ascii="Arial" w:eastAsia="Times New Roman" w:hAnsi="Arial" w:cs="Arial"/>
          <w:sz w:val="24"/>
          <w:szCs w:val="24"/>
        </w:rPr>
        <w:t>.</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Capital Intensity</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capital intensity ratio measures the amount of capital that is needed per dollar of revenue. The capital intensity ratio has increased each year since 2009, beginning with .84 in 2009, then .89 in 2010, then 1.07 in 2011, then 1.09 in 2012, and finally 1.3 in 2013. If we compare this to Apple Inc., we see that Microsoft’s capital intensity ratio is more </w:t>
      </w:r>
      <w:r w:rsidRPr="00B331BE">
        <w:rPr>
          <w:rFonts w:ascii="Arial" w:eastAsia="Times New Roman" w:hAnsi="Arial" w:cs="Arial"/>
          <w:b/>
          <w:sz w:val="24"/>
          <w:szCs w:val="24"/>
        </w:rPr>
        <w:t>favorable</w:t>
      </w:r>
      <w:r w:rsidRPr="00B331BE">
        <w:rPr>
          <w:rFonts w:ascii="Arial" w:eastAsia="Times New Roman" w:hAnsi="Arial" w:cs="Arial"/>
          <w:sz w:val="24"/>
          <w:szCs w:val="24"/>
        </w:rPr>
        <w:t xml:space="preserve"> than Apple.</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7" w:name="_Toc386069048"/>
      <w:r w:rsidRPr="00B331BE">
        <w:rPr>
          <w:rFonts w:asciiTheme="majorHAnsi" w:eastAsia="Times New Roman" w:hAnsiTheme="majorHAnsi" w:cstheme="majorBidi"/>
          <w:b/>
          <w:bCs/>
          <w:color w:val="4F81BD" w:themeColor="accent1"/>
          <w:sz w:val="26"/>
          <w:szCs w:val="26"/>
        </w:rPr>
        <w:t>Profitability Ratios</w:t>
      </w:r>
      <w:bookmarkEnd w:id="17"/>
    </w:p>
    <w:p w:rsidR="00B331BE" w:rsidRPr="00B331BE" w:rsidRDefault="00B331BE" w:rsidP="00B331BE"/>
    <w:tbl>
      <w:tblPr>
        <w:tblW w:w="7320" w:type="dxa"/>
        <w:jc w:val="center"/>
        <w:tblInd w:w="93" w:type="dxa"/>
        <w:tblLook w:val="04A0" w:firstRow="1" w:lastRow="0" w:firstColumn="1" w:lastColumn="0" w:noHBand="0" w:noVBand="1"/>
      </w:tblPr>
      <w:tblGrid>
        <w:gridCol w:w="2520"/>
        <w:gridCol w:w="960"/>
        <w:gridCol w:w="960"/>
        <w:gridCol w:w="960"/>
        <w:gridCol w:w="960"/>
        <w:gridCol w:w="960"/>
      </w:tblGrid>
      <w:tr w:rsidR="00B331BE" w:rsidRPr="00B331BE" w:rsidTr="0082523A">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2013</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Profit Margin</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0.25</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0.22</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0.1958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Return on Equity</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0.41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0.26</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0.2998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Return on Asset</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0.22</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0.14</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0.15</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0.1789</w:t>
            </w:r>
          </w:p>
        </w:tc>
      </w:tr>
    </w:tbl>
    <w:p w:rsidR="00B331BE" w:rsidRPr="00B331BE" w:rsidRDefault="00B331BE" w:rsidP="00B331BE">
      <w:pPr>
        <w:rPr>
          <w:rFonts w:ascii="Arial" w:eastAsia="Times New Roman" w:hAnsi="Arial" w:cs="Arial"/>
          <w:sz w:val="32"/>
          <w:szCs w:val="24"/>
        </w:rPr>
      </w:pP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Profit Margin</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profit margin ratio is calculated by dividing net income by net sales. The profit margin tells us what percentage of revenues a company actually keeps. A high profit margin tells us that a company has control over its costs and is operating efficiently. </w:t>
      </w:r>
    </w:p>
    <w:p w:rsidR="00B331BE" w:rsidRPr="00B331BE" w:rsidRDefault="00B331BE" w:rsidP="00B331BE"/>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Microsoft’s profit margins since 2009 are as follows:</w:t>
      </w:r>
    </w:p>
    <w:tbl>
      <w:tblPr>
        <w:tblStyle w:val="TableGrid1"/>
        <w:tblW w:w="0" w:type="auto"/>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909"/>
        <w:gridCol w:w="1909"/>
        <w:gridCol w:w="1909"/>
      </w:tblGrid>
      <w:tr w:rsidR="00B331BE" w:rsidRPr="00B331BE" w:rsidTr="0082523A">
        <w:trPr>
          <w:trHeight w:val="485"/>
          <w:jc w:val="center"/>
        </w:trPr>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lastRenderedPageBreak/>
              <w:t>Year</w:t>
            </w:r>
          </w:p>
        </w:tc>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Microsoft</w:t>
            </w:r>
          </w:p>
        </w:tc>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Apple</w:t>
            </w:r>
          </w:p>
        </w:tc>
      </w:tr>
      <w:tr w:rsidR="00B331BE" w:rsidRPr="00B331BE" w:rsidTr="0082523A">
        <w:trPr>
          <w:trHeight w:val="485"/>
          <w:jc w:val="center"/>
        </w:trPr>
        <w:tc>
          <w:tcPr>
            <w:tcW w:w="1909" w:type="dxa"/>
            <w:shd w:val="clear" w:color="auto" w:fill="FFFFFF" w:themeFill="background1"/>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2009</w:t>
            </w:r>
          </w:p>
        </w:tc>
        <w:tc>
          <w:tcPr>
            <w:tcW w:w="1909" w:type="dxa"/>
            <w:shd w:val="clear" w:color="auto" w:fill="FFFFFF" w:themeFill="background1"/>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25%</w:t>
            </w:r>
          </w:p>
        </w:tc>
        <w:tc>
          <w:tcPr>
            <w:tcW w:w="1909" w:type="dxa"/>
            <w:shd w:val="clear" w:color="auto" w:fill="FFFFFF" w:themeFill="background1"/>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18.78%</w:t>
            </w:r>
          </w:p>
        </w:tc>
      </w:tr>
      <w:tr w:rsidR="00B331BE" w:rsidRPr="00B331BE" w:rsidTr="0082523A">
        <w:trPr>
          <w:trHeight w:val="485"/>
          <w:jc w:val="center"/>
        </w:trPr>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2010</w:t>
            </w:r>
          </w:p>
        </w:tc>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30%</w:t>
            </w:r>
          </w:p>
        </w:tc>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20.72%</w:t>
            </w:r>
          </w:p>
        </w:tc>
      </w:tr>
      <w:tr w:rsidR="00B331BE" w:rsidRPr="00B331BE" w:rsidTr="0082523A">
        <w:trPr>
          <w:trHeight w:val="485"/>
          <w:jc w:val="center"/>
        </w:trPr>
        <w:tc>
          <w:tcPr>
            <w:tcW w:w="1909" w:type="dxa"/>
            <w:shd w:val="clear" w:color="auto" w:fill="auto"/>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2011</w:t>
            </w:r>
          </w:p>
        </w:tc>
        <w:tc>
          <w:tcPr>
            <w:tcW w:w="1909" w:type="dxa"/>
            <w:shd w:val="clear" w:color="auto" w:fill="auto"/>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33%</w:t>
            </w:r>
          </w:p>
        </w:tc>
        <w:tc>
          <w:tcPr>
            <w:tcW w:w="1909" w:type="dxa"/>
            <w:shd w:val="clear" w:color="auto" w:fill="auto"/>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25.58%</w:t>
            </w:r>
          </w:p>
        </w:tc>
      </w:tr>
      <w:tr w:rsidR="00B331BE" w:rsidRPr="00B331BE" w:rsidTr="0082523A">
        <w:trPr>
          <w:trHeight w:val="485"/>
          <w:jc w:val="center"/>
        </w:trPr>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2012</w:t>
            </w:r>
          </w:p>
        </w:tc>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22%</w:t>
            </w:r>
          </w:p>
        </w:tc>
        <w:tc>
          <w:tcPr>
            <w:tcW w:w="1909" w:type="dxa"/>
            <w:shd w:val="clear" w:color="auto" w:fill="F2F2F2" w:themeFill="background1" w:themeFillShade="F2"/>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25.19%</w:t>
            </w:r>
          </w:p>
        </w:tc>
      </w:tr>
      <w:tr w:rsidR="00B331BE" w:rsidRPr="00B331BE" w:rsidTr="0082523A">
        <w:trPr>
          <w:trHeight w:val="504"/>
          <w:jc w:val="center"/>
        </w:trPr>
        <w:tc>
          <w:tcPr>
            <w:tcW w:w="1909" w:type="dxa"/>
            <w:shd w:val="clear" w:color="auto" w:fill="FFFFFF" w:themeFill="background1"/>
          </w:tcPr>
          <w:p w:rsidR="00B331BE" w:rsidRPr="00B331BE" w:rsidRDefault="00B331BE" w:rsidP="00B331BE">
            <w:pPr>
              <w:spacing w:before="240"/>
              <w:jc w:val="center"/>
              <w:textAlignment w:val="baseline"/>
              <w:rPr>
                <w:rFonts w:ascii="Arial" w:eastAsia="Times New Roman" w:hAnsi="Arial" w:cs="Arial"/>
                <w:b/>
                <w:sz w:val="20"/>
                <w:szCs w:val="20"/>
              </w:rPr>
            </w:pPr>
            <w:r w:rsidRPr="00B331BE">
              <w:rPr>
                <w:rFonts w:ascii="Arial" w:eastAsia="Times New Roman" w:hAnsi="Arial" w:cs="Arial"/>
                <w:b/>
                <w:sz w:val="20"/>
                <w:szCs w:val="20"/>
              </w:rPr>
              <w:t>2013</w:t>
            </w:r>
          </w:p>
        </w:tc>
        <w:tc>
          <w:tcPr>
            <w:tcW w:w="1909" w:type="dxa"/>
            <w:shd w:val="clear" w:color="auto" w:fill="FFFFFF" w:themeFill="background1"/>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28%</w:t>
            </w:r>
          </w:p>
        </w:tc>
        <w:tc>
          <w:tcPr>
            <w:tcW w:w="1909" w:type="dxa"/>
            <w:shd w:val="clear" w:color="auto" w:fill="FFFFFF" w:themeFill="background1"/>
          </w:tcPr>
          <w:p w:rsidR="00B331BE" w:rsidRPr="00B331BE" w:rsidRDefault="00B331BE" w:rsidP="00B331BE">
            <w:pPr>
              <w:spacing w:before="240"/>
              <w:jc w:val="center"/>
              <w:textAlignment w:val="baseline"/>
              <w:rPr>
                <w:rFonts w:ascii="Arial" w:eastAsia="Times New Roman" w:hAnsi="Arial" w:cs="Arial"/>
                <w:sz w:val="20"/>
                <w:szCs w:val="20"/>
              </w:rPr>
            </w:pPr>
            <w:r w:rsidRPr="00B331BE">
              <w:rPr>
                <w:rFonts w:ascii="Arial" w:eastAsia="Times New Roman" w:hAnsi="Arial" w:cs="Arial"/>
                <w:sz w:val="20"/>
                <w:szCs w:val="20"/>
              </w:rPr>
              <w:t>19.53%</w:t>
            </w:r>
          </w:p>
        </w:tc>
      </w:tr>
    </w:tbl>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Compared to one of its competitors (Apple Inc.), Microsoft’s profit margins are more </w:t>
      </w:r>
      <w:r w:rsidRPr="00B331BE">
        <w:rPr>
          <w:rFonts w:ascii="Arial" w:eastAsia="Times New Roman" w:hAnsi="Arial" w:cs="Arial"/>
          <w:b/>
          <w:sz w:val="24"/>
          <w:szCs w:val="24"/>
        </w:rPr>
        <w:t>favorable</w:t>
      </w:r>
      <w:r w:rsidRPr="00B331BE">
        <w:rPr>
          <w:rFonts w:ascii="Arial" w:eastAsia="Times New Roman" w:hAnsi="Arial" w:cs="Arial"/>
          <w:sz w:val="24"/>
          <w:szCs w:val="24"/>
        </w:rPr>
        <w:t xml:space="preserve"> over the same period of time. </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 xml:space="preserve">Return </w:t>
      </w:r>
      <w:proofErr w:type="gramStart"/>
      <w:r w:rsidRPr="00B331BE">
        <w:rPr>
          <w:rFonts w:ascii="Arial" w:eastAsia="Times New Roman" w:hAnsi="Arial" w:cs="Arial"/>
          <w:sz w:val="24"/>
          <w:szCs w:val="24"/>
          <w:u w:val="single"/>
        </w:rPr>
        <w:t>On</w:t>
      </w:r>
      <w:proofErr w:type="gramEnd"/>
      <w:r w:rsidRPr="00B331BE">
        <w:rPr>
          <w:rFonts w:ascii="Arial" w:eastAsia="Times New Roman" w:hAnsi="Arial" w:cs="Arial"/>
          <w:sz w:val="24"/>
          <w:szCs w:val="24"/>
          <w:u w:val="single"/>
        </w:rPr>
        <w:t xml:space="preserve"> Equity</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Return on equity measures a company’s profitability by telling us how much profit a company generates from the money that shareholders have invested. Over a five year period, beginning in2009, Microsoft’s ROE began at 37% and moved to 33%, 41%, 36%, and then 28%. If we compare these numbers to the industry average of 28.95%, we see that Microsoft had its highest ROE in 2011. Over the past few years it has declined, and as of 2013 their ROE is below Apple’s which is .28. Microsoft’s ROE is </w:t>
      </w:r>
      <w:r w:rsidRPr="00B331BE">
        <w:rPr>
          <w:rFonts w:ascii="Arial" w:eastAsia="Times New Roman" w:hAnsi="Arial" w:cs="Arial"/>
          <w:b/>
          <w:sz w:val="24"/>
          <w:szCs w:val="24"/>
        </w:rPr>
        <w:t>unfavorable</w:t>
      </w:r>
      <w:r w:rsidRPr="00B331BE">
        <w:rPr>
          <w:rFonts w:ascii="Arial" w:eastAsia="Times New Roman" w:hAnsi="Arial" w:cs="Arial"/>
          <w:sz w:val="24"/>
          <w:szCs w:val="24"/>
        </w:rPr>
        <w:t xml:space="preserve"> compared to Apple’s.  </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Return on Assets</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Return on assets tells us how efficient management is at using its assets to create earnings. The higher the ratio, the more return a company is earning on its assets. Over the past five years, beginning in 2009, Microsoft has reported the following ROA’s; 19%, 22%, 21%, 14%, and 15%. If we compare this to the industry average of 12.4%, we see </w:t>
      </w:r>
      <w:r w:rsidRPr="00B331BE">
        <w:rPr>
          <w:rFonts w:ascii="Arial" w:eastAsia="Times New Roman" w:hAnsi="Arial" w:cs="Arial"/>
          <w:sz w:val="24"/>
          <w:szCs w:val="24"/>
        </w:rPr>
        <w:lastRenderedPageBreak/>
        <w:t xml:space="preserve">that Microsoft’s ROA deteriorated from 2011 to 2012, but improved in 2013. Compare to Apple’s ROA of 17.9%, Microsoft’s is </w:t>
      </w:r>
      <w:r w:rsidRPr="00B331BE">
        <w:rPr>
          <w:rFonts w:ascii="Arial" w:eastAsia="Times New Roman" w:hAnsi="Arial" w:cs="Arial"/>
          <w:b/>
          <w:sz w:val="24"/>
          <w:szCs w:val="24"/>
        </w:rPr>
        <w:t>unfavorable</w:t>
      </w:r>
      <w:r w:rsidRPr="00B331BE">
        <w:rPr>
          <w:rFonts w:ascii="Arial" w:eastAsia="Times New Roman" w:hAnsi="Arial" w:cs="Arial"/>
          <w:sz w:val="24"/>
          <w:szCs w:val="24"/>
        </w:rPr>
        <w:t>.</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18" w:name="_Toc386069049"/>
      <w:r w:rsidRPr="00B331BE">
        <w:rPr>
          <w:rFonts w:asciiTheme="majorHAnsi" w:eastAsia="Times New Roman" w:hAnsiTheme="majorHAnsi" w:cstheme="majorBidi"/>
          <w:b/>
          <w:bCs/>
          <w:color w:val="4F81BD" w:themeColor="accent1"/>
          <w:sz w:val="26"/>
          <w:szCs w:val="26"/>
        </w:rPr>
        <w:t>Market Value Ratios</w:t>
      </w:r>
      <w:bookmarkEnd w:id="18"/>
    </w:p>
    <w:p w:rsidR="00B331BE" w:rsidRPr="00B331BE" w:rsidRDefault="00B331BE" w:rsidP="00B331BE"/>
    <w:tbl>
      <w:tblPr>
        <w:tblW w:w="7320" w:type="dxa"/>
        <w:jc w:val="center"/>
        <w:tblInd w:w="93" w:type="dxa"/>
        <w:tblLook w:val="04A0" w:firstRow="1" w:lastRow="0" w:firstColumn="1" w:lastColumn="0" w:noHBand="0" w:noVBand="1"/>
      </w:tblPr>
      <w:tblGrid>
        <w:gridCol w:w="2520"/>
        <w:gridCol w:w="960"/>
        <w:gridCol w:w="960"/>
        <w:gridCol w:w="960"/>
        <w:gridCol w:w="960"/>
        <w:gridCol w:w="960"/>
      </w:tblGrid>
      <w:tr w:rsidR="00B331BE" w:rsidRPr="00B331BE" w:rsidTr="0082523A">
        <w:trPr>
          <w:trHeight w:val="300"/>
          <w:jc w:val="cent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2013</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proofErr w:type="spellStart"/>
            <w:r w:rsidRPr="00B331BE">
              <w:rPr>
                <w:rFonts w:ascii="Calibri" w:eastAsia="Times New Roman" w:hAnsi="Calibri" w:cs="Calibri"/>
                <w:color w:val="000000"/>
              </w:rPr>
              <w:t>Earning</w:t>
            </w:r>
            <w:proofErr w:type="spellEnd"/>
            <w:r w:rsidRPr="00B331BE">
              <w:rPr>
                <w:rFonts w:ascii="Calibri" w:eastAsia="Times New Roman" w:hAnsi="Calibri" w:cs="Calibri"/>
                <w:color w:val="000000"/>
              </w:rPr>
              <w:t xml:space="preserve"> Per Share</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1.62</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2.69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2.58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39.75</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P/E Ratio</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18.81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13.29</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9.65</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13.37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14.31</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nil"/>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12.75</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000000" w:fill="F2F2F2"/>
            <w:noWrap/>
            <w:vAlign w:val="bottom"/>
            <w:hideMark/>
          </w:tcPr>
          <w:p w:rsidR="00B331BE" w:rsidRPr="00B331BE" w:rsidRDefault="00B331BE" w:rsidP="00B331BE">
            <w:pPr>
              <w:spacing w:after="0" w:line="240" w:lineRule="auto"/>
              <w:rPr>
                <w:rFonts w:ascii="Calibri" w:eastAsia="Times New Roman" w:hAnsi="Calibri" w:cs="Calibri"/>
                <w:color w:val="000000"/>
              </w:rPr>
            </w:pPr>
            <w:r w:rsidRPr="00B331BE">
              <w:rPr>
                <w:rFonts w:ascii="Calibri" w:eastAsia="Times New Roman" w:hAnsi="Calibri" w:cs="Calibri"/>
                <w:color w:val="000000"/>
              </w:rPr>
              <w:t>Market to Book Ratio</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0.37</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0.33</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0.41</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0.26</w:t>
            </w:r>
          </w:p>
        </w:tc>
        <w:tc>
          <w:tcPr>
            <w:tcW w:w="960" w:type="dxa"/>
            <w:tcBorders>
              <w:top w:val="nil"/>
              <w:left w:val="nil"/>
              <w:bottom w:val="nil"/>
              <w:right w:val="single" w:sz="4" w:space="0" w:color="auto"/>
            </w:tcBorders>
            <w:shd w:val="clear" w:color="000000" w:fill="F2F2F2"/>
            <w:noWrap/>
            <w:vAlign w:val="bottom"/>
            <w:hideMark/>
          </w:tcPr>
          <w:p w:rsidR="00B331BE" w:rsidRPr="00B331BE" w:rsidRDefault="00B331BE" w:rsidP="00B331BE">
            <w:pPr>
              <w:spacing w:after="0" w:line="240" w:lineRule="auto"/>
              <w:jc w:val="right"/>
              <w:rPr>
                <w:rFonts w:ascii="Calibri" w:eastAsia="Times New Roman" w:hAnsi="Calibri" w:cs="Calibri"/>
                <w:color w:val="000000"/>
              </w:rPr>
            </w:pPr>
            <w:r w:rsidRPr="00B331BE">
              <w:rPr>
                <w:rFonts w:ascii="Calibri" w:eastAsia="Times New Roman" w:hAnsi="Calibri" w:cs="Calibri"/>
                <w:color w:val="000000"/>
              </w:rPr>
              <w:t>0.28</w:t>
            </w:r>
          </w:p>
        </w:tc>
      </w:tr>
      <w:tr w:rsidR="00B331BE" w:rsidRPr="00B331BE" w:rsidTr="0082523A">
        <w:trPr>
          <w:trHeight w:val="300"/>
          <w:jc w:val="center"/>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Apple Inc.</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rPr>
                <w:rFonts w:ascii="Calibri" w:eastAsia="Times New Roman" w:hAnsi="Calibri" w:cs="Calibri"/>
                <w:b/>
                <w:bCs/>
                <w:color w:val="000000"/>
              </w:rPr>
            </w:pPr>
            <w:r w:rsidRPr="00B331B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331BE" w:rsidRPr="00B331BE" w:rsidRDefault="00B331BE" w:rsidP="00B331BE">
            <w:pPr>
              <w:spacing w:after="0" w:line="240" w:lineRule="auto"/>
              <w:jc w:val="right"/>
              <w:rPr>
                <w:rFonts w:ascii="Calibri" w:eastAsia="Times New Roman" w:hAnsi="Calibri" w:cs="Calibri"/>
                <w:b/>
                <w:bCs/>
                <w:color w:val="000000"/>
              </w:rPr>
            </w:pPr>
            <w:r w:rsidRPr="00B331BE">
              <w:rPr>
                <w:rFonts w:ascii="Calibri" w:eastAsia="Times New Roman" w:hAnsi="Calibri" w:cs="Calibri"/>
                <w:b/>
                <w:bCs/>
                <w:color w:val="000000"/>
              </w:rPr>
              <w:t>3.82</w:t>
            </w:r>
          </w:p>
        </w:tc>
      </w:tr>
    </w:tbl>
    <w:p w:rsidR="00B331BE" w:rsidRPr="00B331BE" w:rsidRDefault="00B331BE" w:rsidP="00B331BE">
      <w:pPr>
        <w:spacing w:after="0" w:line="480" w:lineRule="auto"/>
        <w:textAlignment w:val="baseline"/>
        <w:rPr>
          <w:rFonts w:ascii="Arial" w:eastAsia="Times New Roman" w:hAnsi="Arial" w:cs="Arial"/>
          <w:sz w:val="32"/>
          <w:szCs w:val="24"/>
        </w:rPr>
      </w:pPr>
    </w:p>
    <w:p w:rsidR="00B331BE" w:rsidRPr="00B331BE" w:rsidRDefault="00B331BE" w:rsidP="00B331BE">
      <w:pPr>
        <w:spacing w:after="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 xml:space="preserve">Earnings </w:t>
      </w:r>
      <w:proofErr w:type="gramStart"/>
      <w:r w:rsidRPr="00B331BE">
        <w:rPr>
          <w:rFonts w:ascii="Arial" w:eastAsia="Times New Roman" w:hAnsi="Arial" w:cs="Arial"/>
          <w:sz w:val="24"/>
          <w:szCs w:val="24"/>
          <w:u w:val="single"/>
        </w:rPr>
        <w:t>Per</w:t>
      </w:r>
      <w:proofErr w:type="gramEnd"/>
      <w:r w:rsidRPr="00B331BE">
        <w:rPr>
          <w:rFonts w:ascii="Arial" w:eastAsia="Times New Roman" w:hAnsi="Arial" w:cs="Arial"/>
          <w:sz w:val="24"/>
          <w:szCs w:val="24"/>
          <w:u w:val="single"/>
        </w:rPr>
        <w:t xml:space="preserve"> Share</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We can learn about a company’s profitability through their earnings per share.  It represents a portion of a company’s earnings (less taxes and preferred stock dividends) that are allocated to individual shares of common stock. Over the past five years Microsoft’s earning per share has increased. Beginning at 1.62 in 2009 and climbing all the way to 2.58 in 2013. Microsoft’s earnings per share are </w:t>
      </w:r>
      <w:r w:rsidRPr="00B331BE">
        <w:rPr>
          <w:rFonts w:ascii="Arial" w:eastAsia="Times New Roman" w:hAnsi="Arial" w:cs="Arial"/>
          <w:b/>
          <w:sz w:val="24"/>
          <w:szCs w:val="24"/>
        </w:rPr>
        <w:t>unfavorable</w:t>
      </w:r>
      <w:r w:rsidRPr="00B331BE">
        <w:rPr>
          <w:rFonts w:ascii="Arial" w:eastAsia="Times New Roman" w:hAnsi="Arial" w:cs="Arial"/>
          <w:sz w:val="24"/>
          <w:szCs w:val="24"/>
        </w:rPr>
        <w:t xml:space="preserve"> for 2013 compared to Apple’s at 39.75.</w:t>
      </w:r>
    </w:p>
    <w:p w:rsidR="00B331BE" w:rsidRPr="00B331BE" w:rsidRDefault="00B331BE" w:rsidP="00B331BE">
      <w:pPr>
        <w:spacing w:after="0" w:line="480" w:lineRule="auto"/>
        <w:textAlignment w:val="baseline"/>
        <w:rPr>
          <w:rFonts w:ascii="Arial" w:eastAsia="Times New Roman" w:hAnsi="Arial" w:cs="Arial"/>
          <w:sz w:val="24"/>
          <w:szCs w:val="24"/>
        </w:rPr>
      </w:pP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P/E Ratio</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price-earnings ratio compares a company’s current share price to its earnings per share. The P/E ratio tells us how much an investor in common stock pays per dollar of current earnings. A problem that arises when calculating the price-earnings ratio is that the denominator of the ratio is based on an accounting figure and is susceptible to </w:t>
      </w:r>
      <w:r w:rsidRPr="00B331BE">
        <w:rPr>
          <w:rFonts w:ascii="Arial" w:eastAsia="Times New Roman" w:hAnsi="Arial" w:cs="Arial"/>
          <w:sz w:val="24"/>
          <w:szCs w:val="24"/>
        </w:rPr>
        <w:lastRenderedPageBreak/>
        <w:t xml:space="preserve">manipulation. Microsoft reported a P/E ratio of 18.81 in 2009, 13.29 in 2010, and 9.65 in 2011. The decrease reflects a decreasing confidence of growth potential. This decrease was partly due to the lack of innovation and failure to keep up with Apple Inc. With the release of the iPhone and iPad, Apple’s market capitalization rose from $223 billion to $306 billion while Microsoft’s market cap decreased to $219 billion to $212 billion. Over the past few years Microsoft has reclaimed its market cap due to the success of Windows 8, the Windows phone, and other new products and services. Compared to Apple, Microsoft’s P/E ratio is </w:t>
      </w:r>
      <w:r w:rsidRPr="00B331BE">
        <w:rPr>
          <w:rFonts w:ascii="Arial" w:eastAsia="Times New Roman" w:hAnsi="Arial" w:cs="Arial"/>
          <w:b/>
          <w:sz w:val="24"/>
          <w:szCs w:val="24"/>
        </w:rPr>
        <w:t>unfavorable</w:t>
      </w:r>
      <w:r w:rsidRPr="00B331BE">
        <w:rPr>
          <w:rFonts w:ascii="Arial" w:eastAsia="Times New Roman" w:hAnsi="Arial" w:cs="Arial"/>
          <w:sz w:val="24"/>
          <w:szCs w:val="24"/>
        </w:rPr>
        <w:t xml:space="preserve"> for 2013.</w:t>
      </w:r>
    </w:p>
    <w:p w:rsidR="00B331BE" w:rsidRPr="00B331BE" w:rsidRDefault="00B331BE" w:rsidP="00B331BE">
      <w:pPr>
        <w:spacing w:before="240" w:after="0" w:line="480" w:lineRule="auto"/>
        <w:jc w:val="center"/>
        <w:textAlignment w:val="baseline"/>
        <w:rPr>
          <w:rFonts w:ascii="Arial" w:eastAsia="Times New Roman" w:hAnsi="Arial" w:cs="Arial"/>
          <w:sz w:val="24"/>
          <w:szCs w:val="24"/>
        </w:rPr>
      </w:pPr>
      <w:r w:rsidRPr="00B331BE">
        <w:rPr>
          <w:rFonts w:ascii="Arial" w:eastAsia="Times New Roman" w:hAnsi="Arial" w:cs="Arial"/>
          <w:noProof/>
          <w:sz w:val="24"/>
          <w:szCs w:val="24"/>
          <w:bdr w:val="single" w:sz="18" w:space="0" w:color="auto"/>
        </w:rPr>
        <w:drawing>
          <wp:inline distT="0" distB="0" distL="0" distR="0" wp14:anchorId="5413F7EE" wp14:editId="1D1B42C0">
            <wp:extent cx="3817627" cy="2541319"/>
            <wp:effectExtent l="0" t="0" r="0" b="0"/>
            <wp:docPr id="15" name="Picture 15" descr="C:\Users\jgilliam\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illiam\Desktop\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7" cy="2541319"/>
                    </a:xfrm>
                    <a:prstGeom prst="rect">
                      <a:avLst/>
                    </a:prstGeom>
                    <a:noFill/>
                    <a:ln>
                      <a:noFill/>
                    </a:ln>
                  </pic:spPr>
                </pic:pic>
              </a:graphicData>
            </a:graphic>
          </wp:inline>
        </w:drawing>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Market to Book Ratio</w:t>
      </w:r>
    </w:p>
    <w:p w:rsidR="009E62B3"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Market to book ratio is used to compare a company’s market value to its book value. The market value is based off of the market capitalization, while the book value is an accounting value. By using this calculation we can tell if the company is being overvalued or undervalued. Microsoft’s Market to Book Ratio has moved from .37 in 2009 to .33 in 2010 then to .41 in 2011 and .26 in 2012 and then .28 in 2013. We see </w:t>
      </w:r>
      <w:r w:rsidRPr="00B331BE">
        <w:rPr>
          <w:rFonts w:ascii="Arial" w:eastAsia="Times New Roman" w:hAnsi="Arial" w:cs="Arial"/>
          <w:sz w:val="24"/>
          <w:szCs w:val="24"/>
        </w:rPr>
        <w:lastRenderedPageBreak/>
        <w:t xml:space="preserve">that the ratio is less than 1 each year, that tell us Microsoft’s stock is overvalued each year. Apple’s market to book ratio is 3.82, this tells us that Apple is much more overvalued than Microsoft. Microsoft’s Market to book ratio is </w:t>
      </w:r>
      <w:r w:rsidRPr="00B331BE">
        <w:rPr>
          <w:rFonts w:ascii="Arial" w:eastAsia="Times New Roman" w:hAnsi="Arial" w:cs="Arial"/>
          <w:b/>
          <w:sz w:val="24"/>
          <w:szCs w:val="24"/>
        </w:rPr>
        <w:t>unfavorable</w:t>
      </w:r>
      <w:r w:rsidRPr="00B331BE">
        <w:rPr>
          <w:rFonts w:ascii="Arial" w:eastAsia="Times New Roman" w:hAnsi="Arial" w:cs="Arial"/>
          <w:sz w:val="24"/>
          <w:szCs w:val="24"/>
        </w:rPr>
        <w:t xml:space="preserve"> compared to Apple’s.</w:t>
      </w:r>
    </w:p>
    <w:p w:rsidR="009E62B3" w:rsidRDefault="009E62B3" w:rsidP="00B331BE">
      <w:pPr>
        <w:spacing w:after="0" w:line="480" w:lineRule="auto"/>
        <w:textAlignment w:val="baseline"/>
        <w:rPr>
          <w:rFonts w:ascii="Arial" w:eastAsia="Times New Roman" w:hAnsi="Arial" w:cs="Arial"/>
          <w:sz w:val="24"/>
          <w:szCs w:val="24"/>
        </w:rPr>
      </w:pPr>
    </w:p>
    <w:p w:rsidR="009E62B3" w:rsidRDefault="009E62B3" w:rsidP="00B331BE">
      <w:pPr>
        <w:spacing w:after="0" w:line="480" w:lineRule="auto"/>
        <w:textAlignment w:val="baseline"/>
        <w:rPr>
          <w:rFonts w:ascii="Arial" w:eastAsia="Times New Roman" w:hAnsi="Arial" w:cs="Arial"/>
          <w:sz w:val="24"/>
          <w:szCs w:val="24"/>
        </w:rPr>
      </w:pPr>
    </w:p>
    <w:p w:rsidR="009E62B3" w:rsidRDefault="009E62B3" w:rsidP="00B331BE">
      <w:pPr>
        <w:spacing w:after="0" w:line="480" w:lineRule="auto"/>
        <w:textAlignment w:val="baseline"/>
        <w:rPr>
          <w:rFonts w:ascii="Arial" w:eastAsia="Times New Roman" w:hAnsi="Arial" w:cs="Arial"/>
          <w:sz w:val="24"/>
          <w:szCs w:val="24"/>
        </w:rPr>
      </w:pPr>
    </w:p>
    <w:p w:rsidR="009E62B3" w:rsidRDefault="009E62B3" w:rsidP="00B331BE">
      <w:pPr>
        <w:spacing w:after="0" w:line="480" w:lineRule="auto"/>
        <w:textAlignment w:val="baseline"/>
        <w:rPr>
          <w:rFonts w:ascii="Arial" w:eastAsia="Times New Roman" w:hAnsi="Arial" w:cs="Arial"/>
          <w:sz w:val="24"/>
          <w:szCs w:val="24"/>
        </w:rPr>
      </w:pPr>
    </w:p>
    <w:p w:rsidR="00216B43"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  </w:t>
      </w:r>
    </w:p>
    <w:p w:rsidR="009E62B3" w:rsidRPr="00B56E79" w:rsidRDefault="009E62B3" w:rsidP="00B331BE">
      <w:pPr>
        <w:spacing w:after="0" w:line="480" w:lineRule="auto"/>
        <w:textAlignment w:val="baseline"/>
        <w:rPr>
          <w:rFonts w:ascii="Arial" w:eastAsia="Times New Roman" w:hAnsi="Arial" w:cs="Arial"/>
          <w:sz w:val="24"/>
          <w:szCs w:val="24"/>
          <w:u w:val="single"/>
        </w:rPr>
      </w:pPr>
      <w:r w:rsidRPr="00B56E79">
        <w:rPr>
          <w:rFonts w:ascii="Arial" w:eastAsia="Times New Roman" w:hAnsi="Arial" w:cs="Arial"/>
          <w:sz w:val="24"/>
          <w:szCs w:val="24"/>
          <w:u w:val="single"/>
        </w:rPr>
        <w:t>Summary and comparison</w:t>
      </w:r>
    </w:p>
    <w:tbl>
      <w:tblPr>
        <w:tblW w:w="8164" w:type="dxa"/>
        <w:jc w:val="center"/>
        <w:tblInd w:w="-1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1895"/>
        <w:gridCol w:w="1866"/>
      </w:tblGrid>
      <w:tr w:rsidR="009E62B3" w:rsidRPr="000C7136" w:rsidTr="000C7136">
        <w:trPr>
          <w:trHeight w:val="300"/>
          <w:jc w:val="center"/>
        </w:trPr>
        <w:tc>
          <w:tcPr>
            <w:tcW w:w="4403" w:type="dxa"/>
            <w:shd w:val="clear" w:color="auto" w:fill="auto"/>
            <w:noWrap/>
            <w:vAlign w:val="bottom"/>
            <w:hideMark/>
          </w:tcPr>
          <w:p w:rsidR="009E62B3" w:rsidRPr="000C7136" w:rsidRDefault="009E62B3" w:rsidP="004A6F76">
            <w:pPr>
              <w:spacing w:after="0" w:line="240" w:lineRule="auto"/>
              <w:rPr>
                <w:rFonts w:ascii="Arial" w:eastAsia="Times New Roman" w:hAnsi="Arial" w:cs="Arial"/>
                <w:color w:val="000000"/>
                <w:sz w:val="24"/>
              </w:rPr>
            </w:pPr>
            <w:r w:rsidRPr="000C7136">
              <w:rPr>
                <w:rFonts w:ascii="Arial" w:eastAsia="Times New Roman" w:hAnsi="Arial" w:cs="Arial"/>
                <w:b/>
                <w:bCs/>
                <w:color w:val="000000"/>
                <w:sz w:val="24"/>
              </w:rPr>
              <w:t> Ratio Label</w:t>
            </w:r>
          </w:p>
        </w:tc>
        <w:tc>
          <w:tcPr>
            <w:tcW w:w="1895" w:type="dxa"/>
          </w:tcPr>
          <w:p w:rsidR="009E62B3" w:rsidRPr="000C7136" w:rsidRDefault="009E62B3"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Microsoft</w:t>
            </w:r>
          </w:p>
        </w:tc>
        <w:tc>
          <w:tcPr>
            <w:tcW w:w="1866" w:type="dxa"/>
            <w:shd w:val="clear" w:color="auto" w:fill="auto"/>
            <w:noWrap/>
            <w:vAlign w:val="bottom"/>
            <w:hideMark/>
          </w:tcPr>
          <w:p w:rsidR="009E62B3" w:rsidRPr="000C7136" w:rsidRDefault="009E62B3" w:rsidP="009E62B3">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Apple</w:t>
            </w:r>
          </w:p>
        </w:tc>
      </w:tr>
      <w:tr w:rsidR="007D211E" w:rsidRPr="000C7136" w:rsidTr="000C7136">
        <w:trPr>
          <w:trHeight w:val="300"/>
          <w:jc w:val="center"/>
        </w:trPr>
        <w:tc>
          <w:tcPr>
            <w:tcW w:w="8164" w:type="dxa"/>
            <w:gridSpan w:val="3"/>
            <w:shd w:val="clear" w:color="auto" w:fill="auto"/>
            <w:noWrap/>
            <w:vAlign w:val="bottom"/>
          </w:tcPr>
          <w:p w:rsidR="007D211E" w:rsidRPr="000C7136" w:rsidRDefault="007D211E" w:rsidP="007D211E">
            <w:pPr>
              <w:spacing w:after="0" w:line="240" w:lineRule="auto"/>
              <w:jc w:val="center"/>
              <w:rPr>
                <w:rFonts w:ascii="Arial" w:eastAsia="Times New Roman" w:hAnsi="Arial" w:cs="Arial"/>
                <w:b/>
                <w:bCs/>
                <w:color w:val="000000"/>
                <w:sz w:val="24"/>
              </w:rPr>
            </w:pPr>
            <w:r w:rsidRPr="000C7136">
              <w:rPr>
                <w:rFonts w:ascii="Arial" w:eastAsia="Times New Roman" w:hAnsi="Arial" w:cs="Arial"/>
                <w:b/>
                <w:bCs/>
                <w:color w:val="000000"/>
                <w:sz w:val="24"/>
              </w:rPr>
              <w:t>Profitability ratios</w:t>
            </w:r>
          </w:p>
        </w:tc>
      </w:tr>
      <w:tr w:rsidR="009E62B3" w:rsidRPr="000C7136" w:rsidTr="000C7136">
        <w:trPr>
          <w:trHeight w:val="300"/>
          <w:jc w:val="center"/>
        </w:trPr>
        <w:tc>
          <w:tcPr>
            <w:tcW w:w="4403" w:type="dxa"/>
            <w:shd w:val="clear" w:color="000000" w:fill="F2F2F2"/>
            <w:noWrap/>
            <w:vAlign w:val="bottom"/>
            <w:hideMark/>
          </w:tcPr>
          <w:p w:rsidR="009E62B3" w:rsidRPr="000C7136" w:rsidRDefault="009E62B3"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Earnings Per Share</w:t>
            </w:r>
          </w:p>
        </w:tc>
        <w:tc>
          <w:tcPr>
            <w:tcW w:w="1895" w:type="dxa"/>
            <w:shd w:val="clear" w:color="000000" w:fill="F2F2F2"/>
          </w:tcPr>
          <w:p w:rsidR="009E62B3" w:rsidRPr="000C7136" w:rsidRDefault="009E62B3"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color w:val="000000"/>
                <w:sz w:val="24"/>
              </w:rPr>
              <w:t>2.58</w:t>
            </w:r>
          </w:p>
        </w:tc>
        <w:tc>
          <w:tcPr>
            <w:tcW w:w="1866" w:type="dxa"/>
            <w:shd w:val="clear" w:color="000000" w:fill="F2F2F2"/>
            <w:noWrap/>
            <w:vAlign w:val="bottom"/>
            <w:hideMark/>
          </w:tcPr>
          <w:p w:rsidR="009E62B3" w:rsidRPr="000C7136" w:rsidRDefault="009E62B3" w:rsidP="004A6F76">
            <w:pPr>
              <w:spacing w:after="0" w:line="240" w:lineRule="auto"/>
              <w:jc w:val="right"/>
              <w:rPr>
                <w:rFonts w:ascii="Arial" w:eastAsia="Times New Roman" w:hAnsi="Arial" w:cs="Arial"/>
                <w:color w:val="000000"/>
                <w:sz w:val="24"/>
              </w:rPr>
            </w:pPr>
            <w:r w:rsidRPr="000C7136">
              <w:rPr>
                <w:rFonts w:ascii="Arial" w:eastAsia="Times New Roman" w:hAnsi="Arial" w:cs="Arial"/>
                <w:b/>
                <w:bCs/>
                <w:color w:val="000000"/>
                <w:sz w:val="24"/>
              </w:rPr>
              <w:t>39.75</w:t>
            </w:r>
          </w:p>
        </w:tc>
      </w:tr>
      <w:tr w:rsidR="009E62B3" w:rsidRPr="000C7136" w:rsidTr="000C7136">
        <w:trPr>
          <w:trHeight w:val="300"/>
          <w:jc w:val="center"/>
        </w:trPr>
        <w:tc>
          <w:tcPr>
            <w:tcW w:w="4403" w:type="dxa"/>
            <w:shd w:val="clear" w:color="000000" w:fill="F2F2F2"/>
            <w:noWrap/>
            <w:vAlign w:val="bottom"/>
          </w:tcPr>
          <w:p w:rsidR="009E62B3" w:rsidRPr="000C7136" w:rsidRDefault="009E62B3"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P/E Ratio</w:t>
            </w:r>
          </w:p>
        </w:tc>
        <w:tc>
          <w:tcPr>
            <w:tcW w:w="1895" w:type="dxa"/>
            <w:shd w:val="clear" w:color="000000" w:fill="F2F2F2"/>
          </w:tcPr>
          <w:p w:rsidR="009E62B3" w:rsidRPr="000C7136" w:rsidRDefault="009E62B3"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color w:val="000000"/>
                <w:sz w:val="24"/>
              </w:rPr>
              <w:t>14.31</w:t>
            </w:r>
          </w:p>
        </w:tc>
        <w:tc>
          <w:tcPr>
            <w:tcW w:w="1866" w:type="dxa"/>
            <w:shd w:val="clear" w:color="000000" w:fill="F2F2F2"/>
            <w:noWrap/>
            <w:vAlign w:val="bottom"/>
          </w:tcPr>
          <w:p w:rsidR="009E62B3" w:rsidRPr="000C7136" w:rsidRDefault="009E62B3"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12.75</w:t>
            </w:r>
          </w:p>
        </w:tc>
      </w:tr>
      <w:tr w:rsidR="009E62B3" w:rsidRPr="000C7136" w:rsidTr="000C7136">
        <w:trPr>
          <w:trHeight w:val="300"/>
          <w:jc w:val="center"/>
        </w:trPr>
        <w:tc>
          <w:tcPr>
            <w:tcW w:w="4403" w:type="dxa"/>
            <w:shd w:val="clear" w:color="000000" w:fill="F2F2F2"/>
            <w:noWrap/>
            <w:vAlign w:val="bottom"/>
          </w:tcPr>
          <w:p w:rsidR="009E62B3" w:rsidRPr="000C7136" w:rsidRDefault="009E62B3"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Market to Book Ratio</w:t>
            </w:r>
          </w:p>
        </w:tc>
        <w:tc>
          <w:tcPr>
            <w:tcW w:w="1895" w:type="dxa"/>
            <w:shd w:val="clear" w:color="000000" w:fill="F2F2F2"/>
          </w:tcPr>
          <w:p w:rsidR="009E62B3" w:rsidRPr="000C7136" w:rsidRDefault="009E62B3"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color w:val="000000"/>
                <w:sz w:val="24"/>
              </w:rPr>
              <w:t>0.28</w:t>
            </w:r>
          </w:p>
        </w:tc>
        <w:tc>
          <w:tcPr>
            <w:tcW w:w="1866" w:type="dxa"/>
            <w:shd w:val="clear" w:color="000000" w:fill="F2F2F2"/>
            <w:noWrap/>
            <w:vAlign w:val="bottom"/>
          </w:tcPr>
          <w:p w:rsidR="009E62B3" w:rsidRPr="000C7136" w:rsidRDefault="009E62B3"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3.82</w:t>
            </w:r>
          </w:p>
        </w:tc>
      </w:tr>
      <w:tr w:rsidR="007D211E" w:rsidRPr="000C7136" w:rsidTr="000C7136">
        <w:trPr>
          <w:trHeight w:val="300"/>
          <w:jc w:val="center"/>
        </w:trPr>
        <w:tc>
          <w:tcPr>
            <w:tcW w:w="8164" w:type="dxa"/>
            <w:gridSpan w:val="3"/>
            <w:shd w:val="clear" w:color="auto" w:fill="FFFFFF" w:themeFill="background1"/>
            <w:noWrap/>
            <w:vAlign w:val="bottom"/>
          </w:tcPr>
          <w:p w:rsidR="007D211E" w:rsidRPr="000C7136" w:rsidRDefault="007D211E" w:rsidP="007D211E">
            <w:pPr>
              <w:spacing w:after="0" w:line="240" w:lineRule="auto"/>
              <w:jc w:val="center"/>
              <w:rPr>
                <w:rFonts w:ascii="Arial" w:eastAsia="Times New Roman" w:hAnsi="Arial" w:cs="Arial"/>
                <w:b/>
                <w:bCs/>
                <w:color w:val="000000"/>
                <w:sz w:val="24"/>
              </w:rPr>
            </w:pPr>
            <w:r w:rsidRPr="000C7136">
              <w:rPr>
                <w:rFonts w:ascii="Arial" w:eastAsia="Times New Roman" w:hAnsi="Arial" w:cs="Arial"/>
                <w:b/>
                <w:bCs/>
                <w:color w:val="000000"/>
                <w:sz w:val="24"/>
              </w:rPr>
              <w:t>Asset Management ratios</w:t>
            </w:r>
          </w:p>
        </w:tc>
      </w:tr>
      <w:tr w:rsidR="007D211E" w:rsidRPr="000C7136" w:rsidTr="000C7136">
        <w:trPr>
          <w:trHeight w:val="300"/>
          <w:jc w:val="center"/>
        </w:trPr>
        <w:tc>
          <w:tcPr>
            <w:tcW w:w="4403" w:type="dxa"/>
            <w:shd w:val="clear" w:color="auto" w:fill="00B050"/>
            <w:noWrap/>
            <w:vAlign w:val="bottom"/>
          </w:tcPr>
          <w:p w:rsidR="007D211E" w:rsidRPr="000C7136" w:rsidRDefault="007D211E"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Inventory Turnover</w:t>
            </w:r>
          </w:p>
        </w:tc>
        <w:tc>
          <w:tcPr>
            <w:tcW w:w="1895" w:type="dxa"/>
            <w:shd w:val="clear" w:color="auto" w:fill="00B050"/>
          </w:tcPr>
          <w:p w:rsidR="007D211E" w:rsidRPr="000C7136" w:rsidRDefault="007D211E"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color w:val="000000"/>
                <w:sz w:val="24"/>
              </w:rPr>
              <w:t>81.5</w:t>
            </w:r>
          </w:p>
        </w:tc>
        <w:tc>
          <w:tcPr>
            <w:tcW w:w="1866" w:type="dxa"/>
            <w:shd w:val="clear" w:color="auto" w:fill="00B050"/>
            <w:noWrap/>
            <w:vAlign w:val="bottom"/>
          </w:tcPr>
          <w:p w:rsidR="007D211E" w:rsidRPr="000C7136" w:rsidRDefault="007D211E"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83.45</w:t>
            </w:r>
          </w:p>
        </w:tc>
      </w:tr>
      <w:tr w:rsidR="007D211E" w:rsidRPr="000C7136" w:rsidTr="000C7136">
        <w:trPr>
          <w:trHeight w:val="300"/>
          <w:jc w:val="center"/>
        </w:trPr>
        <w:tc>
          <w:tcPr>
            <w:tcW w:w="4403" w:type="dxa"/>
            <w:shd w:val="clear" w:color="auto" w:fill="00B050"/>
            <w:noWrap/>
            <w:vAlign w:val="bottom"/>
          </w:tcPr>
          <w:p w:rsidR="007D211E" w:rsidRPr="000C7136" w:rsidRDefault="007D211E"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Receivable Turnover</w:t>
            </w:r>
          </w:p>
        </w:tc>
        <w:tc>
          <w:tcPr>
            <w:tcW w:w="1895" w:type="dxa"/>
            <w:shd w:val="clear" w:color="auto" w:fill="00B050"/>
          </w:tcPr>
          <w:p w:rsidR="007D211E" w:rsidRPr="000C7136" w:rsidRDefault="007D211E"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bCs/>
                <w:color w:val="000000"/>
                <w:sz w:val="24"/>
              </w:rPr>
              <w:t>4.45</w:t>
            </w:r>
          </w:p>
        </w:tc>
        <w:tc>
          <w:tcPr>
            <w:tcW w:w="1866" w:type="dxa"/>
            <w:shd w:val="clear" w:color="auto" w:fill="00B050"/>
            <w:noWrap/>
            <w:vAlign w:val="bottom"/>
          </w:tcPr>
          <w:p w:rsidR="007D211E" w:rsidRPr="000C7136" w:rsidRDefault="007D211E"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14.22</w:t>
            </w:r>
          </w:p>
        </w:tc>
      </w:tr>
      <w:tr w:rsidR="007D211E" w:rsidRPr="000C7136" w:rsidTr="000C7136">
        <w:trPr>
          <w:trHeight w:val="300"/>
          <w:jc w:val="center"/>
        </w:trPr>
        <w:tc>
          <w:tcPr>
            <w:tcW w:w="4403" w:type="dxa"/>
            <w:shd w:val="clear" w:color="000000" w:fill="F2F2F2"/>
            <w:noWrap/>
            <w:vAlign w:val="bottom"/>
          </w:tcPr>
          <w:p w:rsidR="007D211E" w:rsidRPr="000C7136" w:rsidRDefault="007D211E"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Total Asset Turnover</w:t>
            </w:r>
          </w:p>
        </w:tc>
        <w:tc>
          <w:tcPr>
            <w:tcW w:w="1895" w:type="dxa"/>
            <w:shd w:val="clear" w:color="000000" w:fill="F2F2F2"/>
          </w:tcPr>
          <w:p w:rsidR="007D211E" w:rsidRPr="000C7136" w:rsidRDefault="007D211E"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color w:val="000000"/>
                <w:sz w:val="24"/>
              </w:rPr>
              <w:t>0.77</w:t>
            </w:r>
          </w:p>
        </w:tc>
        <w:tc>
          <w:tcPr>
            <w:tcW w:w="1866" w:type="dxa"/>
            <w:shd w:val="clear" w:color="000000" w:fill="F2F2F2"/>
            <w:noWrap/>
            <w:vAlign w:val="bottom"/>
          </w:tcPr>
          <w:p w:rsidR="007D211E" w:rsidRPr="000C7136" w:rsidRDefault="007D211E"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0.83</w:t>
            </w:r>
          </w:p>
        </w:tc>
      </w:tr>
      <w:tr w:rsidR="007D211E" w:rsidRPr="000C7136" w:rsidTr="000C7136">
        <w:trPr>
          <w:trHeight w:val="300"/>
          <w:jc w:val="center"/>
        </w:trPr>
        <w:tc>
          <w:tcPr>
            <w:tcW w:w="4403" w:type="dxa"/>
            <w:shd w:val="clear" w:color="auto" w:fill="00B050"/>
            <w:noWrap/>
            <w:vAlign w:val="bottom"/>
          </w:tcPr>
          <w:p w:rsidR="007D211E" w:rsidRPr="000C7136" w:rsidRDefault="007D211E" w:rsidP="004A6F76">
            <w:pPr>
              <w:spacing w:after="0" w:line="240" w:lineRule="auto"/>
              <w:rPr>
                <w:rFonts w:ascii="Arial" w:eastAsia="Times New Roman" w:hAnsi="Arial" w:cs="Arial"/>
                <w:color w:val="000000"/>
                <w:sz w:val="24"/>
              </w:rPr>
            </w:pPr>
            <w:r w:rsidRPr="000C7136">
              <w:rPr>
                <w:rFonts w:ascii="Arial" w:eastAsia="Times New Roman" w:hAnsi="Arial" w:cs="Arial"/>
                <w:color w:val="000000"/>
                <w:sz w:val="24"/>
              </w:rPr>
              <w:t>Capital Intensity</w:t>
            </w:r>
          </w:p>
        </w:tc>
        <w:tc>
          <w:tcPr>
            <w:tcW w:w="1895" w:type="dxa"/>
            <w:shd w:val="clear" w:color="auto" w:fill="00B050"/>
          </w:tcPr>
          <w:p w:rsidR="007D211E" w:rsidRPr="000C7136" w:rsidRDefault="007D211E" w:rsidP="004A6F76">
            <w:pPr>
              <w:spacing w:after="0" w:line="240" w:lineRule="auto"/>
              <w:jc w:val="right"/>
              <w:rPr>
                <w:rFonts w:ascii="Arial" w:eastAsia="Times New Roman" w:hAnsi="Arial" w:cs="Arial"/>
                <w:b/>
                <w:color w:val="000000"/>
                <w:sz w:val="24"/>
              </w:rPr>
            </w:pPr>
            <w:r w:rsidRPr="000C7136">
              <w:rPr>
                <w:rFonts w:ascii="Arial" w:eastAsia="Times New Roman" w:hAnsi="Arial" w:cs="Arial"/>
                <w:b/>
                <w:color w:val="000000"/>
                <w:sz w:val="24"/>
              </w:rPr>
              <w:t>1.3</w:t>
            </w:r>
          </w:p>
        </w:tc>
        <w:tc>
          <w:tcPr>
            <w:tcW w:w="1866" w:type="dxa"/>
            <w:shd w:val="clear" w:color="auto" w:fill="00B050"/>
            <w:noWrap/>
            <w:vAlign w:val="bottom"/>
          </w:tcPr>
          <w:p w:rsidR="007D211E" w:rsidRPr="000C7136" w:rsidRDefault="007D211E" w:rsidP="004A6F76">
            <w:pPr>
              <w:spacing w:after="0" w:line="240" w:lineRule="auto"/>
              <w:jc w:val="right"/>
              <w:rPr>
                <w:rFonts w:ascii="Arial" w:eastAsia="Times New Roman" w:hAnsi="Arial" w:cs="Arial"/>
                <w:b/>
                <w:bCs/>
                <w:color w:val="000000"/>
                <w:sz w:val="24"/>
              </w:rPr>
            </w:pPr>
            <w:r w:rsidRPr="000C7136">
              <w:rPr>
                <w:rFonts w:ascii="Arial" w:eastAsia="Times New Roman" w:hAnsi="Arial" w:cs="Arial"/>
                <w:b/>
                <w:bCs/>
                <w:color w:val="000000"/>
                <w:sz w:val="24"/>
              </w:rPr>
              <w:t>1.22</w:t>
            </w:r>
          </w:p>
        </w:tc>
      </w:tr>
      <w:tr w:rsidR="007D211E" w:rsidRPr="000C7136" w:rsidTr="000C7136">
        <w:trPr>
          <w:trHeight w:val="300"/>
          <w:jc w:val="center"/>
        </w:trPr>
        <w:tc>
          <w:tcPr>
            <w:tcW w:w="8164" w:type="dxa"/>
            <w:gridSpan w:val="3"/>
            <w:shd w:val="clear" w:color="auto" w:fill="FFFFFF" w:themeFill="background1"/>
            <w:noWrap/>
            <w:vAlign w:val="bottom"/>
          </w:tcPr>
          <w:p w:rsidR="007D211E" w:rsidRPr="000C7136" w:rsidRDefault="007D211E" w:rsidP="007D211E">
            <w:pPr>
              <w:spacing w:after="0" w:line="240" w:lineRule="auto"/>
              <w:jc w:val="center"/>
              <w:rPr>
                <w:rFonts w:ascii="Arial" w:eastAsia="Times New Roman" w:hAnsi="Arial" w:cs="Arial"/>
                <w:b/>
                <w:bCs/>
                <w:color w:val="000000"/>
                <w:sz w:val="24"/>
              </w:rPr>
            </w:pPr>
            <w:r w:rsidRPr="000C7136">
              <w:rPr>
                <w:rFonts w:ascii="Arial" w:eastAsia="Times New Roman" w:hAnsi="Arial" w:cs="Arial"/>
                <w:b/>
                <w:bCs/>
                <w:color w:val="000000"/>
                <w:sz w:val="24"/>
              </w:rPr>
              <w:t>Long-term Solvency and financial leverage ratio</w:t>
            </w:r>
          </w:p>
        </w:tc>
      </w:tr>
      <w:tr w:rsidR="007D211E" w:rsidRPr="000C7136" w:rsidTr="000C7136">
        <w:trPr>
          <w:trHeight w:val="300"/>
          <w:jc w:val="center"/>
        </w:trPr>
        <w:tc>
          <w:tcPr>
            <w:tcW w:w="4403" w:type="dxa"/>
            <w:shd w:val="clear" w:color="auto" w:fill="00B050"/>
            <w:noWrap/>
            <w:vAlign w:val="bottom"/>
          </w:tcPr>
          <w:p w:rsidR="007D211E" w:rsidRPr="000C7136" w:rsidRDefault="000C7136" w:rsidP="004A6F76">
            <w:pPr>
              <w:spacing w:after="0" w:line="240" w:lineRule="auto"/>
              <w:rPr>
                <w:rFonts w:ascii="Arial" w:eastAsia="Times New Roman" w:hAnsi="Arial" w:cs="Arial"/>
                <w:color w:val="000000"/>
                <w:sz w:val="24"/>
              </w:rPr>
            </w:pPr>
            <w:r>
              <w:rPr>
                <w:rFonts w:ascii="Arial" w:eastAsia="Times New Roman" w:hAnsi="Arial" w:cs="Arial"/>
                <w:color w:val="000000"/>
                <w:sz w:val="24"/>
              </w:rPr>
              <w:t>Cash Coverage Ratio</w:t>
            </w:r>
          </w:p>
        </w:tc>
        <w:tc>
          <w:tcPr>
            <w:tcW w:w="1895" w:type="dxa"/>
            <w:shd w:val="clear" w:color="auto" w:fill="00B050"/>
          </w:tcPr>
          <w:p w:rsidR="007D211E" w:rsidRPr="000C7136" w:rsidRDefault="000C7136" w:rsidP="004A6F76">
            <w:pPr>
              <w:spacing w:after="0" w:line="240" w:lineRule="auto"/>
              <w:jc w:val="right"/>
              <w:rPr>
                <w:rFonts w:ascii="Arial" w:eastAsia="Times New Roman" w:hAnsi="Arial" w:cs="Arial"/>
                <w:b/>
                <w:color w:val="000000"/>
                <w:sz w:val="24"/>
              </w:rPr>
            </w:pPr>
            <w:r>
              <w:rPr>
                <w:rFonts w:ascii="Arial" w:eastAsia="Times New Roman" w:hAnsi="Arial" w:cs="Arial"/>
                <w:b/>
                <w:color w:val="000000"/>
                <w:sz w:val="24"/>
              </w:rPr>
              <w:t>-</w:t>
            </w:r>
          </w:p>
        </w:tc>
        <w:tc>
          <w:tcPr>
            <w:tcW w:w="1866" w:type="dxa"/>
            <w:shd w:val="clear" w:color="auto" w:fill="00B050"/>
            <w:noWrap/>
            <w:vAlign w:val="bottom"/>
          </w:tcPr>
          <w:p w:rsidR="007D211E" w:rsidRPr="000C7136" w:rsidRDefault="000C7136" w:rsidP="004A6F76">
            <w:pPr>
              <w:spacing w:after="0" w:line="240" w:lineRule="auto"/>
              <w:jc w:val="right"/>
              <w:rPr>
                <w:rFonts w:ascii="Arial" w:eastAsia="Times New Roman" w:hAnsi="Arial" w:cs="Arial"/>
                <w:b/>
                <w:bCs/>
                <w:color w:val="000000"/>
                <w:sz w:val="24"/>
              </w:rPr>
            </w:pPr>
            <w:r>
              <w:rPr>
                <w:rFonts w:ascii="Arial" w:eastAsia="Times New Roman" w:hAnsi="Arial" w:cs="Arial"/>
                <w:b/>
                <w:bCs/>
                <w:color w:val="000000"/>
                <w:sz w:val="24"/>
              </w:rPr>
              <w:t>35.14</w:t>
            </w:r>
          </w:p>
        </w:tc>
      </w:tr>
      <w:tr w:rsidR="007D211E" w:rsidRPr="000C7136" w:rsidTr="000C7136">
        <w:trPr>
          <w:trHeight w:val="300"/>
          <w:jc w:val="center"/>
        </w:trPr>
        <w:tc>
          <w:tcPr>
            <w:tcW w:w="4403" w:type="dxa"/>
            <w:shd w:val="clear" w:color="auto" w:fill="00B050"/>
            <w:noWrap/>
            <w:vAlign w:val="bottom"/>
          </w:tcPr>
          <w:p w:rsidR="007D211E" w:rsidRPr="000C7136" w:rsidRDefault="000C7136" w:rsidP="004A6F76">
            <w:pPr>
              <w:spacing w:after="0" w:line="240" w:lineRule="auto"/>
              <w:rPr>
                <w:rFonts w:ascii="Arial" w:eastAsia="Times New Roman" w:hAnsi="Arial" w:cs="Arial"/>
                <w:color w:val="000000"/>
                <w:sz w:val="24"/>
              </w:rPr>
            </w:pPr>
            <w:r>
              <w:rPr>
                <w:rFonts w:ascii="Arial" w:eastAsia="Times New Roman" w:hAnsi="Arial" w:cs="Arial"/>
                <w:color w:val="000000"/>
                <w:sz w:val="24"/>
              </w:rPr>
              <w:t>Equity Multiplier</w:t>
            </w:r>
          </w:p>
        </w:tc>
        <w:tc>
          <w:tcPr>
            <w:tcW w:w="1895" w:type="dxa"/>
            <w:shd w:val="clear" w:color="auto" w:fill="00B050"/>
          </w:tcPr>
          <w:p w:rsidR="007D211E" w:rsidRPr="000C7136" w:rsidRDefault="000C7136" w:rsidP="004A6F76">
            <w:pPr>
              <w:spacing w:after="0" w:line="240" w:lineRule="auto"/>
              <w:jc w:val="right"/>
              <w:rPr>
                <w:rFonts w:ascii="Arial" w:eastAsia="Times New Roman" w:hAnsi="Arial" w:cs="Arial"/>
                <w:b/>
                <w:color w:val="000000"/>
                <w:sz w:val="24"/>
              </w:rPr>
            </w:pPr>
            <w:r>
              <w:rPr>
                <w:rFonts w:ascii="Arial" w:eastAsia="Times New Roman" w:hAnsi="Arial" w:cs="Arial"/>
                <w:b/>
                <w:color w:val="000000"/>
                <w:sz w:val="24"/>
              </w:rPr>
              <w:t>1.8</w:t>
            </w:r>
          </w:p>
        </w:tc>
        <w:tc>
          <w:tcPr>
            <w:tcW w:w="1866" w:type="dxa"/>
            <w:shd w:val="clear" w:color="auto" w:fill="00B050"/>
            <w:noWrap/>
            <w:vAlign w:val="bottom"/>
          </w:tcPr>
          <w:p w:rsidR="007D211E" w:rsidRPr="000C7136" w:rsidRDefault="000C7136" w:rsidP="000C7136">
            <w:pPr>
              <w:spacing w:after="0" w:line="240" w:lineRule="auto"/>
              <w:jc w:val="right"/>
              <w:rPr>
                <w:rFonts w:ascii="Arial" w:eastAsia="Times New Roman" w:hAnsi="Arial" w:cs="Arial"/>
                <w:b/>
                <w:bCs/>
                <w:color w:val="000000"/>
                <w:sz w:val="24"/>
              </w:rPr>
            </w:pPr>
            <w:r>
              <w:rPr>
                <w:rFonts w:ascii="Arial" w:eastAsia="Times New Roman" w:hAnsi="Arial" w:cs="Arial"/>
                <w:b/>
                <w:bCs/>
                <w:color w:val="000000"/>
                <w:sz w:val="24"/>
              </w:rPr>
              <w:t>1.68</w:t>
            </w:r>
          </w:p>
        </w:tc>
      </w:tr>
      <w:tr w:rsidR="007D211E" w:rsidRPr="000C7136" w:rsidTr="000C7136">
        <w:trPr>
          <w:trHeight w:val="300"/>
          <w:jc w:val="center"/>
        </w:trPr>
        <w:tc>
          <w:tcPr>
            <w:tcW w:w="4403" w:type="dxa"/>
            <w:shd w:val="clear" w:color="auto" w:fill="00B050"/>
            <w:noWrap/>
            <w:vAlign w:val="bottom"/>
          </w:tcPr>
          <w:p w:rsidR="007D211E" w:rsidRPr="000C7136" w:rsidRDefault="000C7136" w:rsidP="004A6F76">
            <w:pPr>
              <w:spacing w:after="0" w:line="240" w:lineRule="auto"/>
              <w:rPr>
                <w:rFonts w:ascii="Arial" w:eastAsia="Times New Roman" w:hAnsi="Arial" w:cs="Arial"/>
                <w:color w:val="000000"/>
                <w:sz w:val="24"/>
              </w:rPr>
            </w:pPr>
            <w:r>
              <w:rPr>
                <w:rFonts w:ascii="Arial" w:eastAsia="Times New Roman" w:hAnsi="Arial" w:cs="Arial"/>
                <w:color w:val="000000"/>
                <w:sz w:val="24"/>
              </w:rPr>
              <w:t>Total Debt Ratio</w:t>
            </w:r>
          </w:p>
        </w:tc>
        <w:tc>
          <w:tcPr>
            <w:tcW w:w="1895" w:type="dxa"/>
            <w:shd w:val="clear" w:color="auto" w:fill="00B050"/>
          </w:tcPr>
          <w:p w:rsidR="007D211E" w:rsidRPr="000C7136" w:rsidRDefault="000C7136" w:rsidP="000C7136">
            <w:pPr>
              <w:spacing w:after="0" w:line="240" w:lineRule="auto"/>
              <w:jc w:val="right"/>
              <w:rPr>
                <w:rFonts w:ascii="Arial" w:eastAsia="Times New Roman" w:hAnsi="Arial" w:cs="Arial"/>
                <w:b/>
                <w:color w:val="000000"/>
                <w:sz w:val="24"/>
              </w:rPr>
            </w:pPr>
            <w:r>
              <w:rPr>
                <w:rFonts w:ascii="Arial" w:eastAsia="Times New Roman" w:hAnsi="Arial" w:cs="Arial"/>
                <w:b/>
                <w:color w:val="000000"/>
                <w:sz w:val="24"/>
              </w:rPr>
              <w:t>0.11</w:t>
            </w:r>
          </w:p>
        </w:tc>
        <w:tc>
          <w:tcPr>
            <w:tcW w:w="1866" w:type="dxa"/>
            <w:shd w:val="clear" w:color="auto" w:fill="00B050"/>
            <w:noWrap/>
            <w:vAlign w:val="bottom"/>
          </w:tcPr>
          <w:p w:rsidR="007D211E" w:rsidRPr="000C7136" w:rsidRDefault="000C7136" w:rsidP="004A6F76">
            <w:pPr>
              <w:spacing w:after="0" w:line="240" w:lineRule="auto"/>
              <w:jc w:val="right"/>
              <w:rPr>
                <w:rFonts w:ascii="Arial" w:eastAsia="Times New Roman" w:hAnsi="Arial" w:cs="Arial"/>
                <w:b/>
                <w:bCs/>
                <w:color w:val="000000"/>
                <w:sz w:val="24"/>
              </w:rPr>
            </w:pPr>
            <w:r>
              <w:rPr>
                <w:rFonts w:ascii="Arial" w:eastAsia="Times New Roman" w:hAnsi="Arial" w:cs="Arial"/>
                <w:b/>
                <w:color w:val="000000"/>
                <w:sz w:val="24"/>
              </w:rPr>
              <w:t>0.41</w:t>
            </w:r>
          </w:p>
        </w:tc>
      </w:tr>
      <w:tr w:rsidR="000C7136" w:rsidRPr="00B331BE" w:rsidTr="000C7136">
        <w:trPr>
          <w:trHeight w:val="300"/>
          <w:jc w:val="center"/>
        </w:trPr>
        <w:tc>
          <w:tcPr>
            <w:tcW w:w="8164" w:type="dxa"/>
            <w:gridSpan w:val="3"/>
            <w:shd w:val="clear" w:color="auto" w:fill="FFFFFF" w:themeFill="background1"/>
            <w:noWrap/>
            <w:vAlign w:val="bottom"/>
          </w:tcPr>
          <w:p w:rsidR="000C7136" w:rsidRDefault="000C7136" w:rsidP="000C713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Liquidity ratio</w:t>
            </w:r>
          </w:p>
        </w:tc>
      </w:tr>
      <w:tr w:rsidR="007D211E" w:rsidRPr="00B331BE" w:rsidTr="006A43BE">
        <w:trPr>
          <w:trHeight w:val="300"/>
          <w:jc w:val="center"/>
        </w:trPr>
        <w:tc>
          <w:tcPr>
            <w:tcW w:w="4403" w:type="dxa"/>
            <w:shd w:val="clear" w:color="auto" w:fill="00B050"/>
            <w:noWrap/>
            <w:vAlign w:val="bottom"/>
          </w:tcPr>
          <w:p w:rsidR="007D211E" w:rsidRPr="00B331BE" w:rsidRDefault="000C7136" w:rsidP="004A6F76">
            <w:pPr>
              <w:spacing w:after="0" w:line="240" w:lineRule="auto"/>
              <w:rPr>
                <w:rFonts w:ascii="Calibri" w:eastAsia="Times New Roman" w:hAnsi="Calibri" w:cs="Calibri"/>
                <w:color w:val="000000"/>
              </w:rPr>
            </w:pPr>
            <w:r>
              <w:rPr>
                <w:rFonts w:ascii="Calibri" w:eastAsia="Times New Roman" w:hAnsi="Calibri" w:cs="Calibri"/>
                <w:color w:val="000000"/>
              </w:rPr>
              <w:t>Current Ratio</w:t>
            </w:r>
          </w:p>
        </w:tc>
        <w:tc>
          <w:tcPr>
            <w:tcW w:w="1895" w:type="dxa"/>
            <w:shd w:val="clear" w:color="auto" w:fill="00B050"/>
          </w:tcPr>
          <w:p w:rsidR="007D211E" w:rsidRPr="007D211E" w:rsidRDefault="000C7136" w:rsidP="004A6F76">
            <w:pPr>
              <w:spacing w:after="0" w:line="240" w:lineRule="auto"/>
              <w:jc w:val="right"/>
              <w:rPr>
                <w:rFonts w:ascii="Calibri" w:eastAsia="Times New Roman" w:hAnsi="Calibri" w:cs="Calibri"/>
                <w:b/>
                <w:color w:val="000000"/>
              </w:rPr>
            </w:pPr>
            <w:r>
              <w:rPr>
                <w:rFonts w:ascii="Calibri" w:eastAsia="Times New Roman" w:hAnsi="Calibri" w:cs="Calibri"/>
                <w:b/>
                <w:color w:val="000000"/>
              </w:rPr>
              <w:t>2.71</w:t>
            </w:r>
          </w:p>
        </w:tc>
        <w:tc>
          <w:tcPr>
            <w:tcW w:w="1866" w:type="dxa"/>
            <w:shd w:val="clear" w:color="auto" w:fill="00B050"/>
            <w:noWrap/>
            <w:vAlign w:val="bottom"/>
          </w:tcPr>
          <w:p w:rsidR="007D211E" w:rsidRDefault="000C7136" w:rsidP="004A6F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1.68</w:t>
            </w:r>
          </w:p>
        </w:tc>
      </w:tr>
      <w:tr w:rsidR="007D211E" w:rsidRPr="00B331BE" w:rsidTr="006A43BE">
        <w:trPr>
          <w:trHeight w:val="300"/>
          <w:jc w:val="center"/>
        </w:trPr>
        <w:tc>
          <w:tcPr>
            <w:tcW w:w="4403" w:type="dxa"/>
            <w:shd w:val="clear" w:color="auto" w:fill="00B050"/>
            <w:noWrap/>
            <w:vAlign w:val="bottom"/>
          </w:tcPr>
          <w:p w:rsidR="007D211E" w:rsidRPr="00B331BE" w:rsidRDefault="000C7136" w:rsidP="004A6F76">
            <w:pPr>
              <w:spacing w:after="0" w:line="240" w:lineRule="auto"/>
              <w:rPr>
                <w:rFonts w:ascii="Calibri" w:eastAsia="Times New Roman" w:hAnsi="Calibri" w:cs="Calibri"/>
                <w:color w:val="000000"/>
              </w:rPr>
            </w:pPr>
            <w:r>
              <w:rPr>
                <w:rFonts w:ascii="Calibri" w:eastAsia="Times New Roman" w:hAnsi="Calibri" w:cs="Calibri"/>
                <w:color w:val="000000"/>
              </w:rPr>
              <w:t>Quick Ratio</w:t>
            </w:r>
          </w:p>
        </w:tc>
        <w:tc>
          <w:tcPr>
            <w:tcW w:w="1895" w:type="dxa"/>
            <w:shd w:val="clear" w:color="auto" w:fill="00B050"/>
          </w:tcPr>
          <w:p w:rsidR="007D211E" w:rsidRPr="007D211E" w:rsidRDefault="000C7136" w:rsidP="004A6F76">
            <w:pPr>
              <w:spacing w:after="0" w:line="240" w:lineRule="auto"/>
              <w:jc w:val="right"/>
              <w:rPr>
                <w:rFonts w:ascii="Calibri" w:eastAsia="Times New Roman" w:hAnsi="Calibri" w:cs="Calibri"/>
                <w:b/>
                <w:color w:val="000000"/>
              </w:rPr>
            </w:pPr>
            <w:r>
              <w:rPr>
                <w:rFonts w:ascii="Calibri" w:eastAsia="Times New Roman" w:hAnsi="Calibri" w:cs="Calibri"/>
                <w:b/>
                <w:color w:val="000000"/>
              </w:rPr>
              <w:t>2.68</w:t>
            </w:r>
          </w:p>
        </w:tc>
        <w:tc>
          <w:tcPr>
            <w:tcW w:w="1866" w:type="dxa"/>
            <w:shd w:val="clear" w:color="auto" w:fill="00B050"/>
            <w:noWrap/>
            <w:vAlign w:val="bottom"/>
          </w:tcPr>
          <w:p w:rsidR="007D211E" w:rsidRDefault="000C7136" w:rsidP="004A6F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w:t>
            </w:r>
          </w:p>
        </w:tc>
      </w:tr>
      <w:tr w:rsidR="000C7136" w:rsidRPr="00B331BE" w:rsidTr="000C7136">
        <w:trPr>
          <w:trHeight w:val="300"/>
          <w:jc w:val="center"/>
        </w:trPr>
        <w:tc>
          <w:tcPr>
            <w:tcW w:w="4403" w:type="dxa"/>
            <w:shd w:val="clear" w:color="000000" w:fill="F2F2F2"/>
            <w:noWrap/>
            <w:vAlign w:val="bottom"/>
          </w:tcPr>
          <w:p w:rsidR="000C7136" w:rsidRPr="00B331BE" w:rsidRDefault="000C7136" w:rsidP="004A6F76">
            <w:pPr>
              <w:spacing w:after="0" w:line="240" w:lineRule="auto"/>
              <w:rPr>
                <w:rFonts w:ascii="Calibri" w:eastAsia="Times New Roman" w:hAnsi="Calibri" w:cs="Calibri"/>
                <w:color w:val="000000"/>
              </w:rPr>
            </w:pPr>
            <w:r>
              <w:rPr>
                <w:rFonts w:ascii="Calibri" w:eastAsia="Times New Roman" w:hAnsi="Calibri" w:cs="Calibri"/>
                <w:color w:val="000000"/>
              </w:rPr>
              <w:t>Cash Ratio</w:t>
            </w:r>
          </w:p>
        </w:tc>
        <w:tc>
          <w:tcPr>
            <w:tcW w:w="1895" w:type="dxa"/>
            <w:shd w:val="clear" w:color="000000" w:fill="F2F2F2"/>
          </w:tcPr>
          <w:p w:rsidR="000C7136" w:rsidRPr="007D211E" w:rsidRDefault="000C7136" w:rsidP="004A6F76">
            <w:pPr>
              <w:spacing w:after="0" w:line="240" w:lineRule="auto"/>
              <w:jc w:val="right"/>
              <w:rPr>
                <w:rFonts w:ascii="Calibri" w:eastAsia="Times New Roman" w:hAnsi="Calibri" w:cs="Calibri"/>
                <w:b/>
                <w:color w:val="000000"/>
              </w:rPr>
            </w:pPr>
            <w:r>
              <w:rPr>
                <w:rFonts w:ascii="Calibri" w:eastAsia="Times New Roman" w:hAnsi="Calibri" w:cs="Calibri"/>
                <w:b/>
                <w:color w:val="000000"/>
              </w:rPr>
              <w:t>0.1</w:t>
            </w:r>
          </w:p>
        </w:tc>
        <w:tc>
          <w:tcPr>
            <w:tcW w:w="1866" w:type="dxa"/>
            <w:shd w:val="clear" w:color="000000" w:fill="F2F2F2"/>
            <w:noWrap/>
            <w:vAlign w:val="bottom"/>
          </w:tcPr>
          <w:p w:rsidR="000C7136" w:rsidRDefault="000C7136" w:rsidP="004A6F76">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0.93</w:t>
            </w:r>
          </w:p>
        </w:tc>
      </w:tr>
    </w:tbl>
    <w:p w:rsidR="006A43BE" w:rsidRPr="006A43BE" w:rsidRDefault="006A43BE" w:rsidP="006A43BE">
      <w:pPr>
        <w:pStyle w:val="Paragraphedeliste"/>
        <w:numPr>
          <w:ilvl w:val="0"/>
          <w:numId w:val="8"/>
        </w:numPr>
        <w:spacing w:after="0" w:line="480" w:lineRule="auto"/>
        <w:textAlignment w:val="baseline"/>
        <w:rPr>
          <w:rFonts w:ascii="Arial" w:eastAsia="Times New Roman" w:hAnsi="Arial" w:cs="Arial"/>
          <w:i/>
          <w:sz w:val="24"/>
          <w:szCs w:val="24"/>
        </w:rPr>
      </w:pPr>
      <w:r w:rsidRPr="006A43BE">
        <w:rPr>
          <w:rFonts w:ascii="Arial" w:eastAsia="Times New Roman" w:hAnsi="Arial" w:cs="Arial"/>
          <w:i/>
          <w:sz w:val="24"/>
          <w:szCs w:val="24"/>
        </w:rPr>
        <w:t>Each row in green represents a ratio favorable to Microsoft.</w:t>
      </w:r>
    </w:p>
    <w:p w:rsidR="007D211E" w:rsidRPr="00B331BE" w:rsidRDefault="006A43BE" w:rsidP="00B331BE">
      <w:pPr>
        <w:spacing w:after="0" w:line="480" w:lineRule="auto"/>
        <w:textAlignment w:val="baseline"/>
        <w:rPr>
          <w:rFonts w:ascii="Arial" w:eastAsia="Times New Roman" w:hAnsi="Arial" w:cs="Arial"/>
          <w:sz w:val="24"/>
          <w:szCs w:val="24"/>
        </w:rPr>
      </w:pPr>
      <w:r w:rsidRPr="006A43BE">
        <w:rPr>
          <w:rFonts w:ascii="Arial" w:eastAsia="Times New Roman" w:hAnsi="Arial" w:cs="Arial"/>
          <w:sz w:val="24"/>
          <w:szCs w:val="24"/>
        </w:rPr>
        <w:t xml:space="preserve"> </w:t>
      </w:r>
      <w:r>
        <w:rPr>
          <w:rFonts w:ascii="Arial" w:eastAsia="Times New Roman" w:hAnsi="Arial" w:cs="Arial"/>
          <w:sz w:val="24"/>
          <w:szCs w:val="24"/>
        </w:rPr>
        <w:t xml:space="preserve">The current summary result display really interesting result on management efficiency of Apple and Microsoft, for now, we can clearly see that Apple outperforms Microsoft </w:t>
      </w:r>
      <w:r>
        <w:rPr>
          <w:rFonts w:ascii="Arial" w:eastAsia="Times New Roman" w:hAnsi="Arial" w:cs="Arial"/>
          <w:sz w:val="24"/>
          <w:szCs w:val="24"/>
        </w:rPr>
        <w:lastRenderedPageBreak/>
        <w:t>when it comes to profitability ratios. Apple is therefore more able to produce results in the short run as far as returns are concerned. On all the other ratios Microsoft is clearly superior making it stronger company (specifically on the long-term solvency and financial leverage ratios) and viable option in the long run.</w:t>
      </w:r>
    </w:p>
    <w:p w:rsidR="00B331BE" w:rsidRPr="00B331BE" w:rsidRDefault="00B331BE" w:rsidP="00B331BE">
      <w:pPr>
        <w:keepNext/>
        <w:keepLines/>
        <w:numPr>
          <w:ilvl w:val="0"/>
          <w:numId w:val="14"/>
        </w:numPr>
        <w:spacing w:before="480" w:after="0"/>
        <w:outlineLvl w:val="0"/>
        <w:rPr>
          <w:rFonts w:asciiTheme="majorHAnsi" w:eastAsia="Times New Roman" w:hAnsiTheme="majorHAnsi" w:cstheme="majorBidi"/>
          <w:b/>
          <w:bCs/>
          <w:color w:val="365F91" w:themeColor="accent1" w:themeShade="BF"/>
          <w:sz w:val="28"/>
          <w:szCs w:val="28"/>
        </w:rPr>
      </w:pPr>
      <w:bookmarkStart w:id="19" w:name="_Toc386069050"/>
      <w:r w:rsidRPr="00B331BE">
        <w:rPr>
          <w:rFonts w:asciiTheme="majorHAnsi" w:eastAsia="Times New Roman" w:hAnsiTheme="majorHAnsi" w:cstheme="majorBidi"/>
          <w:b/>
          <w:bCs/>
          <w:color w:val="365F91" w:themeColor="accent1" w:themeShade="BF"/>
          <w:sz w:val="28"/>
          <w:szCs w:val="28"/>
        </w:rPr>
        <w:t>Stock valuation analysis</w:t>
      </w:r>
      <w:bookmarkEnd w:id="19"/>
      <w:r w:rsidRPr="00B331BE">
        <w:rPr>
          <w:rFonts w:asciiTheme="majorHAnsi" w:eastAsia="Times New Roman" w:hAnsiTheme="majorHAnsi" w:cstheme="majorBidi"/>
          <w:b/>
          <w:bCs/>
          <w:color w:val="365F91" w:themeColor="accent1" w:themeShade="BF"/>
          <w:sz w:val="28"/>
          <w:szCs w:val="28"/>
        </w:rPr>
        <w:t xml:space="preserve"> </w:t>
      </w:r>
    </w:p>
    <w:p w:rsidR="00B331BE" w:rsidRPr="00B331BE" w:rsidRDefault="00B331BE" w:rsidP="00B331BE"/>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Here, we will perform a valuation analysis of Microsoft’s stock. We will use a few different models to determine whether investing in Microsoft’s stock would be a smart decision.</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20" w:name="_Toc386069051"/>
      <w:r w:rsidRPr="00B331BE">
        <w:rPr>
          <w:rFonts w:asciiTheme="majorHAnsi" w:eastAsia="Times New Roman" w:hAnsiTheme="majorHAnsi" w:cstheme="majorBidi"/>
          <w:b/>
          <w:bCs/>
          <w:color w:val="4F81BD" w:themeColor="accent1"/>
          <w:sz w:val="26"/>
          <w:szCs w:val="26"/>
        </w:rPr>
        <w:t>Dividend Discount Model</w:t>
      </w:r>
      <w:bookmarkEnd w:id="20"/>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Dividend discount model is one of the methods available to value stocks for a given firm. The main idea behind the dividend discounted model is to discount the expected future dividend at their present value. </w:t>
      </w:r>
    </w:p>
    <w:p w:rsidR="00B331BE" w:rsidRPr="00B331BE" w:rsidRDefault="00B331BE" w:rsidP="00B331BE">
      <w:pPr>
        <w:keepNext/>
        <w:keepLines/>
        <w:numPr>
          <w:ilvl w:val="3"/>
          <w:numId w:val="14"/>
        </w:numPr>
        <w:spacing w:before="200" w:after="0"/>
        <w:outlineLvl w:val="2"/>
        <w:rPr>
          <w:rFonts w:asciiTheme="majorHAnsi" w:eastAsia="Times New Roman" w:hAnsiTheme="majorHAnsi" w:cstheme="majorBidi"/>
          <w:b/>
          <w:bCs/>
          <w:color w:val="4F81BD" w:themeColor="accent1"/>
        </w:rPr>
      </w:pPr>
      <w:bookmarkStart w:id="21" w:name="_Toc386069052"/>
      <w:r w:rsidRPr="00B331BE">
        <w:rPr>
          <w:rFonts w:asciiTheme="majorHAnsi" w:eastAsia="Times New Roman" w:hAnsiTheme="majorHAnsi" w:cstheme="majorBidi"/>
          <w:b/>
          <w:bCs/>
          <w:color w:val="4F81BD" w:themeColor="accent1"/>
        </w:rPr>
        <w:t>Estimating the Dividend Growth Rate</w:t>
      </w:r>
      <w:bookmarkEnd w:id="21"/>
      <w:r w:rsidRPr="00B331BE">
        <w:rPr>
          <w:rFonts w:asciiTheme="majorHAnsi" w:eastAsia="Times New Roman" w:hAnsiTheme="majorHAnsi" w:cstheme="majorBidi"/>
          <w:b/>
          <w:bCs/>
          <w:color w:val="4F81BD" w:themeColor="accent1"/>
        </w:rPr>
        <w:t xml:space="preserve"> </w:t>
      </w:r>
    </w:p>
    <w:p w:rsidR="00B331BE" w:rsidRPr="00B331BE" w:rsidRDefault="00B331BE" w:rsidP="00B331BE">
      <w:pPr>
        <w:spacing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Note: Microsoft 2013 Annual report mentioned: "This past year we took the first big, bold steps forward in our transformation and we did it while growing revenue to $77.8 billion (up 6 percent). In addition, we returned $12.3 billion (up 15 percent) to shareholders through dividends and stock repurchases." This means that the company is willing to use 15% of the annual earnings to compensate stockholders. We will assume that this compensation is mainly through dividend. </w:t>
      </w:r>
    </w:p>
    <w:tbl>
      <w:tblPr>
        <w:tblStyle w:val="TableGrid1"/>
        <w:tblW w:w="0" w:type="auto"/>
        <w:jc w:val="center"/>
        <w:tblLook w:val="04A0" w:firstRow="1" w:lastRow="0" w:firstColumn="1" w:lastColumn="0" w:noHBand="0" w:noVBand="1"/>
      </w:tblPr>
      <w:tblGrid>
        <w:gridCol w:w="3258"/>
        <w:gridCol w:w="750"/>
        <w:gridCol w:w="750"/>
        <w:gridCol w:w="750"/>
        <w:gridCol w:w="750"/>
        <w:gridCol w:w="750"/>
      </w:tblGrid>
      <w:tr w:rsidR="00B331BE" w:rsidRPr="00B331BE" w:rsidTr="0082523A">
        <w:trPr>
          <w:jc w:val="center"/>
        </w:trPr>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Year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2013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2012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2011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2010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2009 </w:t>
            </w:r>
          </w:p>
        </w:tc>
      </w:tr>
      <w:tr w:rsidR="00B331BE" w:rsidRPr="00B331BE" w:rsidTr="0082523A">
        <w:trPr>
          <w:jc w:val="center"/>
        </w:trPr>
        <w:tc>
          <w:tcPr>
            <w:tcW w:w="0" w:type="auto"/>
            <w:hideMark/>
          </w:tcPr>
          <w:p w:rsidR="00B331BE" w:rsidRPr="00B331BE" w:rsidRDefault="00B331BE" w:rsidP="00B331BE">
            <w:pPr>
              <w:spacing w:line="360" w:lineRule="auto"/>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Common dividend per share </w:t>
            </w:r>
          </w:p>
        </w:tc>
        <w:tc>
          <w:tcPr>
            <w:tcW w:w="0" w:type="auto"/>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0.92 </w:t>
            </w:r>
          </w:p>
        </w:tc>
        <w:tc>
          <w:tcPr>
            <w:tcW w:w="0" w:type="auto"/>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0.8 </w:t>
            </w:r>
          </w:p>
        </w:tc>
        <w:tc>
          <w:tcPr>
            <w:tcW w:w="0" w:type="auto"/>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0.64 </w:t>
            </w:r>
          </w:p>
        </w:tc>
        <w:tc>
          <w:tcPr>
            <w:tcW w:w="0" w:type="auto"/>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0.52 </w:t>
            </w:r>
          </w:p>
        </w:tc>
        <w:tc>
          <w:tcPr>
            <w:tcW w:w="0" w:type="auto"/>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0.52 </w:t>
            </w:r>
          </w:p>
        </w:tc>
      </w:tr>
      <w:tr w:rsidR="00B331BE" w:rsidRPr="00B331BE" w:rsidTr="0082523A">
        <w:trPr>
          <w:jc w:val="center"/>
        </w:trPr>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Relative Change In Dividend </w:t>
            </w:r>
          </w:p>
        </w:tc>
        <w:tc>
          <w:tcPr>
            <w:tcW w:w="0" w:type="auto"/>
            <w:shd w:val="clear" w:color="auto" w:fill="F2F2F2" w:themeFill="background1" w:themeFillShade="F2"/>
            <w:hideMark/>
          </w:tcPr>
          <w:p w:rsidR="00B331BE" w:rsidRPr="00B331BE" w:rsidRDefault="00B331BE" w:rsidP="00B331BE">
            <w:pPr>
              <w:spacing w:line="360" w:lineRule="auto"/>
              <w:jc w:val="center"/>
              <w:textAlignment w:val="baseline"/>
              <w:rPr>
                <w:rFonts w:ascii="Arial" w:eastAsia="Times New Roman" w:hAnsi="Arial" w:cs="Arial"/>
                <w:sz w:val="24"/>
                <w:szCs w:val="24"/>
              </w:rPr>
            </w:pPr>
            <w:r w:rsidRPr="00B331BE">
              <w:rPr>
                <w:rFonts w:ascii="Arial" w:eastAsia="Times New Roman" w:hAnsi="Arial" w:cs="Arial"/>
                <w:sz w:val="24"/>
                <w:szCs w:val="24"/>
              </w:rPr>
              <w:t xml:space="preserve">-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0.15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0.25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0.23 </w:t>
            </w:r>
          </w:p>
        </w:tc>
        <w:tc>
          <w:tcPr>
            <w:tcW w:w="0" w:type="auto"/>
            <w:shd w:val="clear" w:color="auto" w:fill="F2F2F2" w:themeFill="background1" w:themeFillShade="F2"/>
            <w:hideMark/>
          </w:tcPr>
          <w:p w:rsidR="00B331BE" w:rsidRPr="00B331BE" w:rsidRDefault="00B331BE" w:rsidP="00B331BE">
            <w:pPr>
              <w:spacing w:line="36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0 </w:t>
            </w:r>
          </w:p>
        </w:tc>
      </w:tr>
      <w:tr w:rsidR="00B331BE" w:rsidRPr="00B331BE" w:rsidTr="0082523A">
        <w:trPr>
          <w:jc w:val="center"/>
        </w:trPr>
        <w:tc>
          <w:tcPr>
            <w:tcW w:w="0" w:type="auto"/>
            <w:hideMark/>
          </w:tcPr>
          <w:p w:rsidR="00B331BE" w:rsidRPr="00B331BE" w:rsidRDefault="00B331BE" w:rsidP="00B331BE">
            <w:pPr>
              <w:spacing w:line="360" w:lineRule="auto"/>
              <w:textAlignment w:val="baseline"/>
              <w:rPr>
                <w:rFonts w:ascii="Arial" w:eastAsia="Times New Roman" w:hAnsi="Arial" w:cs="Arial"/>
                <w:bCs/>
                <w:sz w:val="24"/>
                <w:szCs w:val="24"/>
              </w:rPr>
            </w:pPr>
            <w:r w:rsidRPr="00B331BE">
              <w:rPr>
                <w:rFonts w:ascii="Arial" w:eastAsia="Times New Roman" w:hAnsi="Arial" w:cs="Arial"/>
                <w:bCs/>
                <w:sz w:val="24"/>
                <w:szCs w:val="24"/>
              </w:rPr>
              <w:lastRenderedPageBreak/>
              <w:t xml:space="preserve">Average Change </w:t>
            </w:r>
          </w:p>
        </w:tc>
        <w:tc>
          <w:tcPr>
            <w:tcW w:w="0" w:type="auto"/>
            <w:gridSpan w:val="5"/>
            <w:hideMark/>
          </w:tcPr>
          <w:p w:rsidR="00B331BE" w:rsidRPr="00B331BE" w:rsidRDefault="00B331BE" w:rsidP="00B331BE">
            <w:pPr>
              <w:spacing w:line="360" w:lineRule="auto"/>
              <w:rPr>
                <w:rFonts w:ascii="Arial" w:eastAsia="Times New Roman" w:hAnsi="Arial" w:cs="Arial"/>
                <w:sz w:val="24"/>
                <w:szCs w:val="24"/>
              </w:rPr>
            </w:pPr>
            <w:r w:rsidRPr="00B331BE">
              <w:rPr>
                <w:rFonts w:ascii="Arial" w:eastAsia="Times New Roman" w:hAnsi="Arial" w:cs="Arial"/>
                <w:sz w:val="24"/>
                <w:szCs w:val="24"/>
              </w:rPr>
              <w:t xml:space="preserve">0.15 </w:t>
            </w:r>
          </w:p>
        </w:tc>
      </w:tr>
    </w:tbl>
    <w:p w:rsidR="00B331BE" w:rsidRPr="00B331BE" w:rsidRDefault="00B331BE" w:rsidP="00B331BE">
      <w:pPr>
        <w:spacing w:before="240"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There is another way to compute the growth rate using the retention ratio and return on equity historical data. This method is recommended for firms which at a certain point in time stopped paying dividends due to specific policies or some conditions in the market, such as recession. Despite the recent downfall in the economy, Microsoft has continued paying dividends; therefore we are therefore going to use the average change in dividend as our estimate of dividend growth rate. </w:t>
      </w:r>
    </w:p>
    <w:p w:rsidR="00B331BE" w:rsidRPr="00B331BE" w:rsidRDefault="00B331BE" w:rsidP="00B331BE">
      <w:pPr>
        <w:spacing w:before="240" w:line="480" w:lineRule="auto"/>
        <w:textAlignment w:val="baseline"/>
        <w:rPr>
          <w:rFonts w:ascii="Arial" w:eastAsia="Times New Roman" w:hAnsi="Arial" w:cs="Arial"/>
          <w:sz w:val="24"/>
          <w:szCs w:val="24"/>
          <w:u w:val="single"/>
        </w:rPr>
      </w:pPr>
      <w:r w:rsidRPr="00B331BE">
        <w:rPr>
          <w:rFonts w:ascii="Arial" w:eastAsia="Times New Roman" w:hAnsi="Arial" w:cs="Arial"/>
          <w:sz w:val="24"/>
          <w:szCs w:val="24"/>
          <w:u w:val="single"/>
        </w:rPr>
        <w:t>Estimating the Expected Rate of Return (using the Capital Asset Pricing Model)</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Capital Asset Pricing Model will be used to estimate the expected return, here is the formula: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E(R) = </w:t>
      </w:r>
      <w:proofErr w:type="spellStart"/>
      <w:r w:rsidRPr="00B331BE">
        <w:rPr>
          <w:rFonts w:ascii="Arial" w:eastAsia="Times New Roman" w:hAnsi="Arial" w:cs="Arial"/>
          <w:sz w:val="24"/>
          <w:szCs w:val="24"/>
        </w:rPr>
        <w:t>Rf</w:t>
      </w:r>
      <w:proofErr w:type="spellEnd"/>
      <w:r w:rsidRPr="00B331BE">
        <w:rPr>
          <w:rFonts w:ascii="Arial" w:eastAsia="Times New Roman" w:hAnsi="Arial" w:cs="Arial"/>
          <w:sz w:val="24"/>
          <w:szCs w:val="24"/>
        </w:rPr>
        <w:t xml:space="preserve"> + β </w:t>
      </w:r>
      <w:proofErr w:type="gramStart"/>
      <w:r w:rsidRPr="00B331BE">
        <w:rPr>
          <w:rFonts w:ascii="Arial" w:eastAsia="Times New Roman" w:hAnsi="Arial" w:cs="Arial"/>
          <w:sz w:val="24"/>
          <w:szCs w:val="24"/>
        </w:rPr>
        <w:t>[ E</w:t>
      </w:r>
      <w:proofErr w:type="gramEnd"/>
      <w:r w:rsidRPr="00B331BE">
        <w:rPr>
          <w:rFonts w:ascii="Arial" w:eastAsia="Times New Roman" w:hAnsi="Arial" w:cs="Arial"/>
          <w:sz w:val="24"/>
          <w:szCs w:val="24"/>
        </w:rPr>
        <w:t xml:space="preserve">(Rm) – </w:t>
      </w:r>
      <w:proofErr w:type="spellStart"/>
      <w:r w:rsidRPr="00B331BE">
        <w:rPr>
          <w:rFonts w:ascii="Arial" w:eastAsia="Times New Roman" w:hAnsi="Arial" w:cs="Arial"/>
          <w:sz w:val="24"/>
          <w:szCs w:val="24"/>
        </w:rPr>
        <w:t>Rf</w:t>
      </w:r>
      <w:proofErr w:type="spellEnd"/>
      <w:r w:rsidRPr="00B331BE">
        <w:rPr>
          <w:rFonts w:ascii="Arial" w:eastAsia="Times New Roman" w:hAnsi="Arial" w:cs="Arial"/>
          <w:sz w:val="24"/>
          <w:szCs w:val="24"/>
        </w:rPr>
        <w:t xml:space="preserve"> ] </w:t>
      </w:r>
      <w:r w:rsidRPr="00B331BE">
        <w:rPr>
          <w:rFonts w:ascii="Arial" w:eastAsia="Times New Roman" w:hAnsi="Arial" w:cs="Arial"/>
          <w:sz w:val="24"/>
          <w:szCs w:val="24"/>
        </w:rPr>
        <w:br/>
        <w:t>6,5% will be used for risk premium and 4% as risk free. Also, according to Yahoo finance, the beta of the company in 2013 was 0.69</w:t>
      </w:r>
      <w:r w:rsidRPr="00B331BE">
        <w:rPr>
          <w:rFonts w:ascii="Arial" w:eastAsia="Times New Roman" w:hAnsi="Arial" w:cs="Arial"/>
          <w:color w:val="000000"/>
          <w:sz w:val="24"/>
          <w:szCs w:val="24"/>
        </w:rPr>
        <w:t>.</w:t>
      </w:r>
      <w:r w:rsidRPr="00B331BE">
        <w:rPr>
          <w:rFonts w:ascii="Arial" w:eastAsia="Times New Roman" w:hAnsi="Arial" w:cs="Arial"/>
          <w:sz w:val="24"/>
          <w:szCs w:val="24"/>
        </w:rPr>
        <w:t xml:space="preserve">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color w:val="000000"/>
          <w:sz w:val="24"/>
          <w:szCs w:val="24"/>
        </w:rPr>
        <w:t>E(R</w:t>
      </w:r>
      <w:proofErr w:type="gramStart"/>
      <w:r w:rsidRPr="00B331BE">
        <w:rPr>
          <w:rFonts w:ascii="Arial" w:eastAsia="Times New Roman" w:hAnsi="Arial" w:cs="Arial"/>
          <w:color w:val="000000"/>
          <w:sz w:val="24"/>
          <w:szCs w:val="24"/>
        </w:rPr>
        <w:t>)=</w:t>
      </w:r>
      <w:proofErr w:type="gramEnd"/>
      <w:r w:rsidRPr="00B331BE">
        <w:rPr>
          <w:rFonts w:ascii="Arial" w:eastAsia="Times New Roman" w:hAnsi="Arial" w:cs="Arial"/>
          <w:color w:val="000000"/>
          <w:sz w:val="24"/>
          <w:szCs w:val="24"/>
        </w:rPr>
        <w:t>0.04+ 0.065*0.69</w:t>
      </w:r>
      <w:r w:rsidRPr="00B331BE">
        <w:rPr>
          <w:rFonts w:ascii="Arial" w:eastAsia="Times New Roman" w:hAnsi="Arial" w:cs="Arial"/>
          <w:sz w:val="24"/>
          <w:szCs w:val="24"/>
        </w:rPr>
        <w:t xml:space="preserve">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color w:val="000000"/>
          <w:sz w:val="24"/>
          <w:szCs w:val="24"/>
        </w:rPr>
        <w:t>E(R</w:t>
      </w:r>
      <w:proofErr w:type="gramStart"/>
      <w:r w:rsidRPr="00B331BE">
        <w:rPr>
          <w:rFonts w:ascii="Arial" w:eastAsia="Times New Roman" w:hAnsi="Arial" w:cs="Arial"/>
          <w:color w:val="000000"/>
          <w:sz w:val="24"/>
          <w:szCs w:val="24"/>
        </w:rPr>
        <w:t>)=</w:t>
      </w:r>
      <w:proofErr w:type="gramEnd"/>
      <w:r w:rsidRPr="00B331BE">
        <w:rPr>
          <w:rFonts w:ascii="Arial" w:eastAsia="Times New Roman" w:hAnsi="Arial" w:cs="Arial"/>
          <w:color w:val="000000"/>
          <w:sz w:val="24"/>
          <w:szCs w:val="24"/>
        </w:rPr>
        <w:t>8.5%(rounded at 9% as permitted also, doing this will enable us to set the required return high)</w:t>
      </w:r>
      <w:r w:rsidRPr="00B331BE">
        <w:rPr>
          <w:rFonts w:ascii="Arial" w:eastAsia="Times New Roman" w:hAnsi="Arial" w:cs="Arial"/>
          <w:sz w:val="24"/>
          <w:szCs w:val="24"/>
        </w:rPr>
        <w:t xml:space="preserve"> </w:t>
      </w:r>
    </w:p>
    <w:p w:rsidR="00B331BE" w:rsidRPr="00B331BE" w:rsidRDefault="00B331BE" w:rsidP="00B331BE">
      <w:pPr>
        <w:keepNext/>
        <w:keepLines/>
        <w:numPr>
          <w:ilvl w:val="3"/>
          <w:numId w:val="14"/>
        </w:numPr>
        <w:spacing w:before="200" w:after="0"/>
        <w:outlineLvl w:val="2"/>
        <w:rPr>
          <w:rFonts w:asciiTheme="majorHAnsi" w:eastAsia="Times New Roman" w:hAnsiTheme="majorHAnsi" w:cstheme="majorBidi"/>
          <w:b/>
          <w:bCs/>
          <w:color w:val="4F81BD" w:themeColor="accent1"/>
        </w:rPr>
      </w:pPr>
      <w:bookmarkStart w:id="22" w:name="_Toc386069053"/>
      <w:r w:rsidRPr="00B331BE">
        <w:rPr>
          <w:rFonts w:asciiTheme="majorHAnsi" w:eastAsia="Times New Roman" w:hAnsiTheme="majorHAnsi" w:cstheme="majorBidi"/>
          <w:b/>
          <w:bCs/>
          <w:color w:val="4F81BD" w:themeColor="accent1"/>
        </w:rPr>
        <w:t>First Scenario</w:t>
      </w:r>
      <w:bookmarkEnd w:id="22"/>
    </w:p>
    <w:p w:rsidR="00B331BE" w:rsidRPr="00B331BE" w:rsidRDefault="00B331BE" w:rsidP="00B331BE"/>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technology sector is currently enjoying fantastic returns. There is also an urge shift happening in the industry. Microsoft has been able to satisfy investors by diversifying business lines. The company has also catch up on the cloud world and is about to offer one of the most complete cloud platform. But at lot of factors are making forecast pessimistic: it is likely that the acquisition of Nokia with its bad results will negatively </w:t>
      </w:r>
      <w:r w:rsidRPr="00B331BE">
        <w:rPr>
          <w:rFonts w:ascii="Arial" w:eastAsia="Times New Roman" w:hAnsi="Arial" w:cs="Arial"/>
          <w:sz w:val="24"/>
          <w:szCs w:val="24"/>
        </w:rPr>
        <w:lastRenderedPageBreak/>
        <w:t xml:space="preserve">impact the result of the company in the short run, the Windows profitability is experiencing a tremendous drop due to the collapse of the PC market, the transition of Microsoft to the cloud is not yet complete, Microsoft is not update in some really hot topics and innovations such as the internet of things. Based on this facts we think the company will be able to balance the results of his highly profitable cloud </w:t>
      </w:r>
      <w:proofErr w:type="gramStart"/>
      <w:r w:rsidRPr="00B331BE">
        <w:rPr>
          <w:rFonts w:ascii="Arial" w:eastAsia="Times New Roman" w:hAnsi="Arial" w:cs="Arial"/>
          <w:sz w:val="24"/>
          <w:szCs w:val="24"/>
        </w:rPr>
        <w:t>division(</w:t>
      </w:r>
      <w:proofErr w:type="gramEnd"/>
      <w:r w:rsidRPr="00B331BE">
        <w:rPr>
          <w:rFonts w:ascii="Arial" w:eastAsia="Times New Roman" w:hAnsi="Arial" w:cs="Arial"/>
          <w:sz w:val="24"/>
          <w:szCs w:val="24"/>
        </w:rPr>
        <w:t>103% growth in revenues) with less satisfying results of Nokia division and therefore maintain the 15% growth. Microsoft will probably get Nokia to be profitable again, in fact in the emerging markets the Windows phone are really considered an alternative to android the current market standard. Added to the fact that Nokia is considering to produce android devices which will be rather positive to convince android users to adopt Microsoft cloud, Microsoft can expect</w:t>
      </w:r>
      <w:r w:rsidR="00A7774D">
        <w:rPr>
          <w:rFonts w:ascii="Arial" w:eastAsia="Times New Roman" w:hAnsi="Arial" w:cs="Arial"/>
          <w:sz w:val="24"/>
          <w:szCs w:val="24"/>
        </w:rPr>
        <w:t xml:space="preserve"> to maintain a 15% dividend growth for 4 years</w:t>
      </w:r>
      <w:r w:rsidRPr="00B331BE">
        <w:rPr>
          <w:rFonts w:ascii="Arial" w:eastAsia="Times New Roman" w:hAnsi="Arial" w:cs="Arial"/>
          <w:sz w:val="24"/>
          <w:szCs w:val="24"/>
        </w:rPr>
        <w:t xml:space="preserve"> </w:t>
      </w:r>
      <w:r w:rsidR="00A7774D">
        <w:rPr>
          <w:rFonts w:ascii="Arial" w:eastAsia="Times New Roman" w:hAnsi="Arial" w:cs="Arial"/>
          <w:sz w:val="24"/>
          <w:szCs w:val="24"/>
        </w:rPr>
        <w:t xml:space="preserve">and </w:t>
      </w:r>
      <w:r w:rsidR="00B56E79">
        <w:rPr>
          <w:rFonts w:ascii="Arial" w:eastAsia="Times New Roman" w:hAnsi="Arial" w:cs="Arial"/>
          <w:sz w:val="24"/>
          <w:szCs w:val="24"/>
        </w:rPr>
        <w:t xml:space="preserve">then, a dividend </w:t>
      </w:r>
      <w:r w:rsidR="00A7774D">
        <w:rPr>
          <w:rFonts w:ascii="Arial" w:eastAsia="Times New Roman" w:hAnsi="Arial" w:cs="Arial"/>
          <w:sz w:val="24"/>
          <w:szCs w:val="24"/>
        </w:rPr>
        <w:t xml:space="preserve">grow to </w:t>
      </w:r>
      <w:r w:rsidRPr="00B331BE">
        <w:rPr>
          <w:rFonts w:ascii="Arial" w:eastAsia="Times New Roman" w:hAnsi="Arial" w:cs="Arial"/>
          <w:sz w:val="24"/>
          <w:szCs w:val="24"/>
        </w:rPr>
        <w:t xml:space="preserve">17% for 10 years and stabilize at a long term dividend of 8%.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following table summarizes the dividend estimates for the next 4 years </w:t>
      </w:r>
      <w:r w:rsidR="00B56E79">
        <w:rPr>
          <w:rFonts w:ascii="Arial" w:eastAsia="Times New Roman" w:hAnsi="Arial" w:cs="Arial"/>
          <w:sz w:val="24"/>
          <w:szCs w:val="24"/>
        </w:rPr>
        <w:t>at a 15% dividend growth.</w:t>
      </w:r>
    </w:p>
    <w:tbl>
      <w:tblPr>
        <w:tblStyle w:val="TableGrid1"/>
        <w:tblW w:w="7653" w:type="dxa"/>
        <w:tblInd w:w="85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421"/>
        <w:gridCol w:w="1058"/>
        <w:gridCol w:w="1058"/>
        <w:gridCol w:w="1058"/>
        <w:gridCol w:w="1058"/>
      </w:tblGrid>
      <w:tr w:rsidR="00B331BE" w:rsidRPr="00B331BE" w:rsidTr="0082523A">
        <w:trPr>
          <w:trHeight w:val="359"/>
        </w:trPr>
        <w:tc>
          <w:tcPr>
            <w:tcW w:w="0" w:type="auto"/>
            <w:tcBorders>
              <w:top w:val="single" w:sz="12" w:space="0" w:color="auto"/>
              <w:left w:val="single" w:sz="18"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jc w:val="center"/>
              <w:textAlignment w:val="baseline"/>
              <w:rPr>
                <w:rFonts w:ascii="Arial" w:eastAsia="Times New Roman" w:hAnsi="Arial" w:cs="Arial"/>
                <w:b/>
                <w:bCs/>
                <w:sz w:val="24"/>
                <w:szCs w:val="24"/>
              </w:rPr>
            </w:pPr>
            <w:r w:rsidRPr="00B331BE">
              <w:rPr>
                <w:rFonts w:ascii="Arial" w:eastAsia="Times New Roman" w:hAnsi="Arial" w:cs="Arial"/>
                <w:b/>
                <w:bCs/>
                <w:sz w:val="24"/>
                <w:szCs w:val="24"/>
              </w:rPr>
              <w:t>Years</w:t>
            </w:r>
          </w:p>
        </w:tc>
        <w:tc>
          <w:tcPr>
            <w:tcW w:w="0" w:type="auto"/>
            <w:tcBorders>
              <w:top w:val="single" w:sz="12" w:space="0" w:color="auto"/>
              <w:left w:val="single" w:sz="12"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2014 </w:t>
            </w:r>
          </w:p>
        </w:tc>
        <w:tc>
          <w:tcPr>
            <w:tcW w:w="0" w:type="auto"/>
            <w:tcBorders>
              <w:top w:val="single" w:sz="12" w:space="0" w:color="auto"/>
              <w:left w:val="single" w:sz="12"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2015 </w:t>
            </w:r>
          </w:p>
        </w:tc>
        <w:tc>
          <w:tcPr>
            <w:tcW w:w="0" w:type="auto"/>
            <w:tcBorders>
              <w:top w:val="single" w:sz="12" w:space="0" w:color="auto"/>
              <w:left w:val="single" w:sz="12"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2016 </w:t>
            </w:r>
          </w:p>
        </w:tc>
        <w:tc>
          <w:tcPr>
            <w:tcW w:w="0" w:type="auto"/>
            <w:tcBorders>
              <w:top w:val="single" w:sz="12" w:space="0" w:color="auto"/>
              <w:left w:val="single" w:sz="12" w:space="0" w:color="auto"/>
              <w:bottom w:val="dashSmallGap" w:sz="8" w:space="0" w:color="auto"/>
              <w:right w:val="single" w:sz="18"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2017 </w:t>
            </w:r>
          </w:p>
        </w:tc>
      </w:tr>
      <w:tr w:rsidR="00B331BE" w:rsidRPr="00B331BE" w:rsidTr="0082523A">
        <w:trPr>
          <w:trHeight w:val="359"/>
        </w:trPr>
        <w:tc>
          <w:tcPr>
            <w:tcW w:w="0" w:type="auto"/>
            <w:tcBorders>
              <w:top w:val="dashSmallGap" w:sz="8" w:space="0" w:color="auto"/>
              <w:left w:val="single" w:sz="18" w:space="0" w:color="auto"/>
              <w:bottom w:val="single" w:sz="18" w:space="0" w:color="auto"/>
              <w:right w:val="single" w:sz="12" w:space="0" w:color="auto"/>
            </w:tcBorders>
            <w:shd w:val="clear" w:color="auto" w:fill="auto"/>
            <w:hideMark/>
          </w:tcPr>
          <w:p w:rsidR="00B331BE" w:rsidRPr="00B331BE" w:rsidRDefault="00B331BE" w:rsidP="00B331BE">
            <w:pPr>
              <w:jc w:val="center"/>
              <w:textAlignment w:val="baseline"/>
              <w:rPr>
                <w:rFonts w:ascii="Arial" w:eastAsia="Times New Roman" w:hAnsi="Arial" w:cs="Arial"/>
                <w:b/>
                <w:bCs/>
                <w:sz w:val="24"/>
                <w:szCs w:val="24"/>
              </w:rPr>
            </w:pPr>
            <w:r w:rsidRPr="00B331BE">
              <w:rPr>
                <w:rFonts w:ascii="Arial" w:eastAsia="Times New Roman" w:hAnsi="Arial" w:cs="Arial"/>
                <w:b/>
                <w:bCs/>
                <w:sz w:val="24"/>
                <w:szCs w:val="24"/>
              </w:rPr>
              <w:t>Dividend (g=0</w:t>
            </w:r>
            <w:proofErr w:type="gramStart"/>
            <w:r w:rsidRPr="00B331BE">
              <w:rPr>
                <w:rFonts w:ascii="Arial" w:eastAsia="Times New Roman" w:hAnsi="Arial" w:cs="Arial"/>
                <w:b/>
                <w:bCs/>
                <w:sz w:val="24"/>
                <w:szCs w:val="24"/>
              </w:rPr>
              <w:t>,15</w:t>
            </w:r>
            <w:proofErr w:type="gramEnd"/>
            <w:r w:rsidRPr="00B331BE">
              <w:rPr>
                <w:rFonts w:ascii="Arial" w:eastAsia="Times New Roman" w:hAnsi="Arial" w:cs="Arial"/>
                <w:b/>
                <w:bCs/>
                <w:sz w:val="24"/>
                <w:szCs w:val="24"/>
              </w:rPr>
              <w:t>%)</w:t>
            </w:r>
          </w:p>
        </w:tc>
        <w:tc>
          <w:tcPr>
            <w:tcW w:w="0" w:type="auto"/>
            <w:tcBorders>
              <w:top w:val="dashSmallGap" w:sz="8" w:space="0" w:color="auto"/>
              <w:left w:val="single" w:sz="12" w:space="0" w:color="auto"/>
              <w:bottom w:val="single" w:sz="18" w:space="0" w:color="auto"/>
              <w:right w:val="single" w:sz="12"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1.06 </w:t>
            </w:r>
          </w:p>
        </w:tc>
        <w:tc>
          <w:tcPr>
            <w:tcW w:w="0" w:type="auto"/>
            <w:tcBorders>
              <w:top w:val="dashSmallGap" w:sz="8" w:space="0" w:color="auto"/>
              <w:left w:val="single" w:sz="12" w:space="0" w:color="auto"/>
              <w:bottom w:val="single" w:sz="18" w:space="0" w:color="auto"/>
              <w:right w:val="single" w:sz="12"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1.22 </w:t>
            </w:r>
          </w:p>
        </w:tc>
        <w:tc>
          <w:tcPr>
            <w:tcW w:w="0" w:type="auto"/>
            <w:tcBorders>
              <w:top w:val="dashSmallGap" w:sz="8" w:space="0" w:color="auto"/>
              <w:left w:val="single" w:sz="12" w:space="0" w:color="auto"/>
              <w:bottom w:val="single" w:sz="18" w:space="0" w:color="auto"/>
              <w:right w:val="single" w:sz="12"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1.4 </w:t>
            </w:r>
          </w:p>
        </w:tc>
        <w:tc>
          <w:tcPr>
            <w:tcW w:w="0" w:type="auto"/>
            <w:tcBorders>
              <w:top w:val="dashSmallGap" w:sz="8" w:space="0" w:color="auto"/>
              <w:left w:val="single" w:sz="12" w:space="0" w:color="auto"/>
              <w:bottom w:val="single" w:sz="18" w:space="0" w:color="auto"/>
              <w:right w:val="single" w:sz="18"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1.61 </w:t>
            </w:r>
          </w:p>
        </w:tc>
      </w:tr>
    </w:tbl>
    <w:p w:rsidR="00B331BE" w:rsidRPr="00B331BE" w:rsidRDefault="00B331BE" w:rsidP="00B331BE">
      <w:pPr>
        <w:spacing w:before="240" w:after="0" w:line="480" w:lineRule="auto"/>
        <w:textAlignment w:val="baseline"/>
        <w:rPr>
          <w:rFonts w:ascii="Arial" w:eastAsia="Times New Roman" w:hAnsi="Arial" w:cs="Arial"/>
          <w:color w:val="000000"/>
          <w:sz w:val="24"/>
          <w:szCs w:val="24"/>
          <w:u w:val="single"/>
        </w:rPr>
      </w:pPr>
      <w:r w:rsidRPr="00B331BE">
        <w:rPr>
          <w:rFonts w:ascii="Arial" w:eastAsia="Times New Roman" w:hAnsi="Arial" w:cs="Arial"/>
          <w:color w:val="000000"/>
          <w:sz w:val="24"/>
          <w:szCs w:val="24"/>
          <w:u w:val="single"/>
        </w:rPr>
        <w:t>Formula for computing the value of future cash flow after 2017</w:t>
      </w:r>
    </w:p>
    <w:p w:rsidR="00B331BE" w:rsidRPr="00B331BE" w:rsidRDefault="00B331BE" w:rsidP="00B331BE">
      <w:pPr>
        <w:spacing w:after="0" w:line="480" w:lineRule="auto"/>
        <w:jc w:val="center"/>
        <w:textAlignment w:val="baseline"/>
        <w:rPr>
          <w:rFonts w:ascii="Arial" w:eastAsia="Times New Roman" w:hAnsi="Arial" w:cs="Arial"/>
          <w:color w:val="000000"/>
          <w:sz w:val="24"/>
          <w:szCs w:val="24"/>
        </w:rPr>
      </w:pPr>
      <w:r w:rsidRPr="00B331BE">
        <w:rPr>
          <w:rFonts w:ascii="Arial" w:eastAsia="Times New Roman" w:hAnsi="Arial" w:cs="Arial"/>
          <w:noProof/>
          <w:color w:val="000000"/>
          <w:sz w:val="24"/>
          <w:szCs w:val="24"/>
        </w:rPr>
        <w:drawing>
          <wp:inline distT="0" distB="0" distL="0" distR="0" wp14:anchorId="17FCE020" wp14:editId="5B2EEE29">
            <wp:extent cx="2067214" cy="724001"/>
            <wp:effectExtent l="0" t="0" r="9525" b="0"/>
            <wp:docPr id="1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8E0FA.tmp"/>
                    <pic:cNvPicPr/>
                  </pic:nvPicPr>
                  <pic:blipFill>
                    <a:blip r:embed="rId9">
                      <a:extLst>
                        <a:ext uri="{28A0092B-C50C-407E-A947-70E740481C1C}">
                          <a14:useLocalDpi xmlns:a14="http://schemas.microsoft.com/office/drawing/2010/main" val="0"/>
                        </a:ext>
                      </a:extLst>
                    </a:blip>
                    <a:stretch>
                      <a:fillRect/>
                    </a:stretch>
                  </pic:blipFill>
                  <pic:spPr>
                    <a:xfrm>
                      <a:off x="0" y="0"/>
                      <a:ext cx="2067214" cy="724001"/>
                    </a:xfrm>
                    <a:prstGeom prst="rect">
                      <a:avLst/>
                    </a:prstGeom>
                  </pic:spPr>
                </pic:pic>
              </a:graphicData>
            </a:graphic>
          </wp:inline>
        </w:drawing>
      </w:r>
    </w:p>
    <w:p w:rsidR="00B331BE" w:rsidRPr="00B331BE" w:rsidRDefault="00A7774D" w:rsidP="00B331BE">
      <w:pPr>
        <w:spacing w:after="0" w:line="480" w:lineRule="auto"/>
        <w:textAlignment w:val="baseline"/>
        <w:rPr>
          <w:rFonts w:ascii="Arial" w:eastAsia="Times New Roman" w:hAnsi="Arial" w:cs="Arial"/>
          <w:sz w:val="24"/>
          <w:szCs w:val="24"/>
        </w:rPr>
      </w:pPr>
      <w:r>
        <w:rPr>
          <w:rFonts w:ascii="Arial" w:eastAsia="Times New Roman" w:hAnsi="Arial" w:cs="Arial"/>
          <w:sz w:val="24"/>
          <w:szCs w:val="24"/>
        </w:rPr>
        <w:t>P2017= (1.61*1.08</w:t>
      </w:r>
      <w:r w:rsidR="00B331BE" w:rsidRPr="00B331BE">
        <w:rPr>
          <w:rFonts w:ascii="Arial" w:eastAsia="Times New Roman" w:hAnsi="Arial" w:cs="Arial"/>
          <w:sz w:val="24"/>
          <w:szCs w:val="24"/>
        </w:rPr>
        <w:t>)/0.01 + (1.61*5*0.09)</w:t>
      </w:r>
      <w:r>
        <w:rPr>
          <w:rFonts w:ascii="Arial" w:eastAsia="Times New Roman" w:hAnsi="Arial" w:cs="Arial"/>
          <w:sz w:val="24"/>
          <w:szCs w:val="24"/>
        </w:rPr>
        <w:t>/0.01=173.88+ 72.45</w:t>
      </w:r>
      <w:r w:rsidR="00B331BE" w:rsidRPr="00B331BE">
        <w:rPr>
          <w:rFonts w:ascii="Arial" w:eastAsia="Times New Roman" w:hAnsi="Arial" w:cs="Arial"/>
          <w:sz w:val="24"/>
          <w:szCs w:val="24"/>
        </w:rPr>
        <w:t>=</w:t>
      </w:r>
      <w:r>
        <w:rPr>
          <w:rFonts w:ascii="Arial" w:eastAsia="Times New Roman" w:hAnsi="Arial" w:cs="Arial"/>
          <w:sz w:val="24"/>
          <w:szCs w:val="24"/>
        </w:rPr>
        <w:t>246.33</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P2017+=</w:t>
      </w:r>
      <w:r w:rsidR="00A7774D">
        <w:rPr>
          <w:rFonts w:ascii="Arial" w:eastAsia="Times New Roman" w:hAnsi="Arial" w:cs="Arial"/>
          <w:sz w:val="24"/>
          <w:szCs w:val="24"/>
        </w:rPr>
        <w:t>246.33</w:t>
      </w:r>
      <w:r w:rsidRPr="00B331BE">
        <w:rPr>
          <w:rFonts w:ascii="Arial" w:eastAsia="Times New Roman" w:hAnsi="Arial" w:cs="Arial"/>
          <w:sz w:val="24"/>
          <w:szCs w:val="24"/>
        </w:rPr>
        <w:t>+1.61=</w:t>
      </w:r>
      <w:r w:rsidR="00A7774D">
        <w:rPr>
          <w:rFonts w:ascii="Arial" w:eastAsia="Times New Roman" w:hAnsi="Arial" w:cs="Arial"/>
          <w:sz w:val="24"/>
          <w:szCs w:val="24"/>
        </w:rPr>
        <w:t>247.94</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After compu</w:t>
      </w:r>
      <w:r w:rsidR="0082523A">
        <w:rPr>
          <w:rFonts w:ascii="Arial" w:eastAsia="Times New Roman" w:hAnsi="Arial" w:cs="Arial"/>
          <w:sz w:val="24"/>
          <w:szCs w:val="24"/>
        </w:rPr>
        <w:t>ting P 2017 with the help of the</w:t>
      </w:r>
      <w:r w:rsidRPr="00B331BE">
        <w:rPr>
          <w:rFonts w:ascii="Arial" w:eastAsia="Times New Roman" w:hAnsi="Arial" w:cs="Arial"/>
          <w:sz w:val="24"/>
          <w:szCs w:val="24"/>
        </w:rPr>
        <w:t xml:space="preserve"> formula</w:t>
      </w:r>
      <w:r w:rsidR="0082523A">
        <w:rPr>
          <w:rFonts w:ascii="Arial" w:eastAsia="Times New Roman" w:hAnsi="Arial" w:cs="Arial"/>
          <w:sz w:val="24"/>
          <w:szCs w:val="24"/>
        </w:rPr>
        <w:t>,</w:t>
      </w:r>
      <w:r w:rsidRPr="00B331BE">
        <w:rPr>
          <w:rFonts w:ascii="Arial" w:eastAsia="Times New Roman" w:hAnsi="Arial" w:cs="Arial"/>
          <w:sz w:val="24"/>
          <w:szCs w:val="24"/>
        </w:rPr>
        <w:t xml:space="preserve"> we have these different cash flows using the financial calculator:</w:t>
      </w:r>
    </w:p>
    <w:tbl>
      <w:tblPr>
        <w:tblStyle w:val="TableGrid1"/>
        <w:tblW w:w="7653" w:type="dxa"/>
        <w:tblInd w:w="85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3518"/>
        <w:gridCol w:w="967"/>
        <w:gridCol w:w="967"/>
        <w:gridCol w:w="967"/>
        <w:gridCol w:w="1234"/>
      </w:tblGrid>
      <w:tr w:rsidR="00B331BE" w:rsidRPr="00B331BE" w:rsidTr="0082523A">
        <w:trPr>
          <w:trHeight w:val="359"/>
        </w:trPr>
        <w:tc>
          <w:tcPr>
            <w:tcW w:w="0" w:type="auto"/>
            <w:tcBorders>
              <w:top w:val="single" w:sz="12" w:space="0" w:color="auto"/>
              <w:left w:val="single" w:sz="18"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jc w:val="center"/>
              <w:textAlignment w:val="baseline"/>
              <w:rPr>
                <w:rFonts w:ascii="Arial" w:eastAsia="Times New Roman" w:hAnsi="Arial" w:cs="Arial"/>
                <w:b/>
                <w:bCs/>
                <w:sz w:val="24"/>
                <w:szCs w:val="24"/>
              </w:rPr>
            </w:pPr>
            <w:r w:rsidRPr="00B331BE">
              <w:rPr>
                <w:rFonts w:ascii="Arial" w:eastAsia="Times New Roman" w:hAnsi="Arial" w:cs="Arial"/>
                <w:b/>
                <w:bCs/>
                <w:sz w:val="24"/>
                <w:szCs w:val="24"/>
              </w:rPr>
              <w:lastRenderedPageBreak/>
              <w:t>Years</w:t>
            </w:r>
          </w:p>
        </w:tc>
        <w:tc>
          <w:tcPr>
            <w:tcW w:w="0" w:type="auto"/>
            <w:tcBorders>
              <w:top w:val="single" w:sz="12" w:space="0" w:color="auto"/>
              <w:left w:val="single" w:sz="12"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2014 </w:t>
            </w:r>
          </w:p>
        </w:tc>
        <w:tc>
          <w:tcPr>
            <w:tcW w:w="0" w:type="auto"/>
            <w:tcBorders>
              <w:top w:val="single" w:sz="12" w:space="0" w:color="auto"/>
              <w:left w:val="single" w:sz="12"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2015 </w:t>
            </w:r>
          </w:p>
        </w:tc>
        <w:tc>
          <w:tcPr>
            <w:tcW w:w="0" w:type="auto"/>
            <w:tcBorders>
              <w:top w:val="single" w:sz="12" w:space="0" w:color="auto"/>
              <w:left w:val="single" w:sz="12" w:space="0" w:color="auto"/>
              <w:bottom w:val="dashSmallGap" w:sz="8" w:space="0" w:color="auto"/>
              <w:right w:val="single" w:sz="12"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2016 </w:t>
            </w:r>
          </w:p>
        </w:tc>
        <w:tc>
          <w:tcPr>
            <w:tcW w:w="0" w:type="auto"/>
            <w:tcBorders>
              <w:top w:val="single" w:sz="12" w:space="0" w:color="auto"/>
              <w:left w:val="single" w:sz="12" w:space="0" w:color="auto"/>
              <w:bottom w:val="dashSmallGap" w:sz="8" w:space="0" w:color="auto"/>
              <w:right w:val="single" w:sz="18" w:space="0" w:color="auto"/>
            </w:tcBorders>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2017 +</w:t>
            </w:r>
          </w:p>
        </w:tc>
      </w:tr>
      <w:tr w:rsidR="00B331BE" w:rsidRPr="00B331BE" w:rsidTr="0082523A">
        <w:trPr>
          <w:trHeight w:val="359"/>
        </w:trPr>
        <w:tc>
          <w:tcPr>
            <w:tcW w:w="0" w:type="auto"/>
            <w:tcBorders>
              <w:top w:val="dashSmallGap" w:sz="8" w:space="0" w:color="auto"/>
              <w:left w:val="single" w:sz="18" w:space="0" w:color="auto"/>
              <w:bottom w:val="single" w:sz="18" w:space="0" w:color="auto"/>
              <w:right w:val="single" w:sz="12" w:space="0" w:color="auto"/>
            </w:tcBorders>
            <w:shd w:val="clear" w:color="auto" w:fill="auto"/>
            <w:hideMark/>
          </w:tcPr>
          <w:p w:rsidR="00B331BE" w:rsidRPr="00B331BE" w:rsidRDefault="00B331BE" w:rsidP="00B331BE">
            <w:pPr>
              <w:jc w:val="center"/>
              <w:textAlignment w:val="baseline"/>
              <w:rPr>
                <w:rFonts w:ascii="Arial" w:eastAsia="Times New Roman" w:hAnsi="Arial" w:cs="Arial"/>
                <w:b/>
                <w:bCs/>
                <w:sz w:val="24"/>
                <w:szCs w:val="24"/>
              </w:rPr>
            </w:pPr>
            <w:r w:rsidRPr="00B331BE">
              <w:rPr>
                <w:rFonts w:ascii="Arial" w:eastAsia="Times New Roman" w:hAnsi="Arial" w:cs="Arial"/>
                <w:b/>
                <w:bCs/>
                <w:sz w:val="24"/>
                <w:szCs w:val="24"/>
              </w:rPr>
              <w:t>Dividend (</w:t>
            </w:r>
            <w:proofErr w:type="spellStart"/>
            <w:r w:rsidR="00A22E85">
              <w:rPr>
                <w:rFonts w:ascii="Arial" w:eastAsia="Times New Roman" w:hAnsi="Arial" w:cs="Arial"/>
                <w:b/>
                <w:bCs/>
                <w:sz w:val="24"/>
                <w:szCs w:val="24"/>
              </w:rPr>
              <w:t>Ri</w:t>
            </w:r>
            <w:proofErr w:type="gramStart"/>
            <w:r w:rsidR="00A22E85">
              <w:rPr>
                <w:rFonts w:ascii="Arial" w:eastAsia="Times New Roman" w:hAnsi="Arial" w:cs="Arial"/>
                <w:b/>
                <w:bCs/>
                <w:sz w:val="24"/>
                <w:szCs w:val="24"/>
              </w:rPr>
              <w:t>,</w:t>
            </w:r>
            <w:r w:rsidRPr="00B331BE">
              <w:rPr>
                <w:rFonts w:ascii="Arial" w:eastAsia="Times New Roman" w:hAnsi="Arial" w:cs="Arial"/>
                <w:b/>
                <w:bCs/>
                <w:sz w:val="24"/>
                <w:szCs w:val="24"/>
              </w:rPr>
              <w:t>g</w:t>
            </w:r>
            <w:proofErr w:type="spellEnd"/>
            <w:proofErr w:type="gramEnd"/>
            <w:r w:rsidRPr="00B331BE">
              <w:rPr>
                <w:rFonts w:ascii="Arial" w:eastAsia="Times New Roman" w:hAnsi="Arial" w:cs="Arial"/>
                <w:b/>
                <w:bCs/>
                <w:sz w:val="24"/>
                <w:szCs w:val="24"/>
              </w:rPr>
              <w:t>=0,15%)</w:t>
            </w:r>
          </w:p>
        </w:tc>
        <w:tc>
          <w:tcPr>
            <w:tcW w:w="0" w:type="auto"/>
            <w:tcBorders>
              <w:top w:val="dashSmallGap" w:sz="8" w:space="0" w:color="auto"/>
              <w:left w:val="single" w:sz="12" w:space="0" w:color="auto"/>
              <w:bottom w:val="single" w:sz="18" w:space="0" w:color="auto"/>
              <w:right w:val="single" w:sz="12"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1.06 </w:t>
            </w:r>
          </w:p>
        </w:tc>
        <w:tc>
          <w:tcPr>
            <w:tcW w:w="0" w:type="auto"/>
            <w:tcBorders>
              <w:top w:val="dashSmallGap" w:sz="8" w:space="0" w:color="auto"/>
              <w:left w:val="single" w:sz="12" w:space="0" w:color="auto"/>
              <w:bottom w:val="single" w:sz="18" w:space="0" w:color="auto"/>
              <w:right w:val="single" w:sz="12"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1.22 </w:t>
            </w:r>
          </w:p>
        </w:tc>
        <w:tc>
          <w:tcPr>
            <w:tcW w:w="0" w:type="auto"/>
            <w:tcBorders>
              <w:top w:val="dashSmallGap" w:sz="8" w:space="0" w:color="auto"/>
              <w:left w:val="single" w:sz="12" w:space="0" w:color="auto"/>
              <w:bottom w:val="single" w:sz="18" w:space="0" w:color="auto"/>
              <w:right w:val="single" w:sz="12" w:space="0" w:color="auto"/>
            </w:tcBorders>
            <w:shd w:val="clear" w:color="auto" w:fill="auto"/>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1.4 </w:t>
            </w:r>
          </w:p>
        </w:tc>
        <w:tc>
          <w:tcPr>
            <w:tcW w:w="0" w:type="auto"/>
            <w:tcBorders>
              <w:top w:val="dashSmallGap" w:sz="8" w:space="0" w:color="auto"/>
              <w:left w:val="single" w:sz="12" w:space="0" w:color="auto"/>
              <w:bottom w:val="single" w:sz="18" w:space="0" w:color="auto"/>
              <w:right w:val="single" w:sz="18" w:space="0" w:color="auto"/>
            </w:tcBorders>
            <w:shd w:val="clear" w:color="auto" w:fill="auto"/>
            <w:hideMark/>
          </w:tcPr>
          <w:p w:rsidR="00B331BE" w:rsidRPr="00B331BE" w:rsidRDefault="00A7774D" w:rsidP="00B331BE">
            <w:pPr>
              <w:textAlignment w:val="baseline"/>
              <w:rPr>
                <w:rFonts w:ascii="Arial" w:eastAsia="Times New Roman" w:hAnsi="Arial" w:cs="Arial"/>
                <w:sz w:val="24"/>
                <w:szCs w:val="24"/>
              </w:rPr>
            </w:pPr>
            <w:r>
              <w:rPr>
                <w:rFonts w:ascii="Arial" w:eastAsia="Times New Roman" w:hAnsi="Arial" w:cs="Arial"/>
                <w:sz w:val="24"/>
                <w:szCs w:val="24"/>
              </w:rPr>
              <w:t>247.94</w:t>
            </w:r>
          </w:p>
        </w:tc>
      </w:tr>
    </w:tbl>
    <w:p w:rsidR="00B331BE" w:rsidRPr="00B331BE" w:rsidRDefault="00B331BE" w:rsidP="00B331BE">
      <w:pPr>
        <w:spacing w:before="240" w:after="0" w:line="480" w:lineRule="auto"/>
        <w:textAlignment w:val="baseline"/>
        <w:rPr>
          <w:rFonts w:ascii="Arial" w:eastAsia="Times New Roman" w:hAnsi="Arial" w:cs="Arial"/>
          <w:sz w:val="24"/>
          <w:szCs w:val="24"/>
        </w:rPr>
      </w:pPr>
      <w:r w:rsidRPr="00B331BE">
        <w:rPr>
          <w:rFonts w:ascii="Arial" w:eastAsia="Times New Roman" w:hAnsi="Arial" w:cs="Arial"/>
          <w:color w:val="000000"/>
          <w:sz w:val="24"/>
          <w:szCs w:val="24"/>
        </w:rPr>
        <w:t>I=R=9</w:t>
      </w:r>
      <w:proofErr w:type="gramStart"/>
      <w:r w:rsidRPr="00B331BE">
        <w:rPr>
          <w:rFonts w:ascii="Arial" w:eastAsia="Times New Roman" w:hAnsi="Arial" w:cs="Arial"/>
          <w:color w:val="000000"/>
          <w:sz w:val="24"/>
          <w:szCs w:val="24"/>
        </w:rPr>
        <w:t>%</w:t>
      </w:r>
      <w:r w:rsidRPr="00B331BE">
        <w:rPr>
          <w:rFonts w:ascii="Arial" w:eastAsia="Times New Roman" w:hAnsi="Arial" w:cs="Arial"/>
          <w:sz w:val="24"/>
          <w:szCs w:val="24"/>
        </w:rPr>
        <w:t xml:space="preserve"> </w:t>
      </w:r>
      <w:r w:rsidR="0082523A">
        <w:rPr>
          <w:rFonts w:ascii="Arial" w:eastAsia="Times New Roman" w:hAnsi="Arial" w:cs="Arial"/>
          <w:sz w:val="24"/>
          <w:szCs w:val="24"/>
        </w:rPr>
        <w:t xml:space="preserve"> or</w:t>
      </w:r>
      <w:proofErr w:type="gramEnd"/>
      <w:r w:rsidR="0082523A">
        <w:rPr>
          <w:rFonts w:ascii="Arial" w:eastAsia="Times New Roman" w:hAnsi="Arial" w:cs="Arial"/>
          <w:sz w:val="24"/>
          <w:szCs w:val="24"/>
        </w:rPr>
        <w:t xml:space="preserve"> with this formula </w:t>
      </w:r>
      <w:r w:rsidR="0082523A">
        <w:rPr>
          <w:rFonts w:ascii="Arial" w:eastAsia="Times New Roman" w:hAnsi="Arial" w:cs="Arial"/>
          <w:noProof/>
          <w:sz w:val="24"/>
          <w:szCs w:val="24"/>
        </w:rPr>
        <w:drawing>
          <wp:inline distT="0" distB="0" distL="0" distR="0">
            <wp:extent cx="1924319" cy="714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85CC8.tmp"/>
                    <pic:cNvPicPr/>
                  </pic:nvPicPr>
                  <pic:blipFill>
                    <a:blip r:embed="rId10">
                      <a:extLst>
                        <a:ext uri="{28A0092B-C50C-407E-A947-70E740481C1C}">
                          <a14:useLocalDpi xmlns:a14="http://schemas.microsoft.com/office/drawing/2010/main" val="0"/>
                        </a:ext>
                      </a:extLst>
                    </a:blip>
                    <a:stretch>
                      <a:fillRect/>
                    </a:stretch>
                  </pic:blipFill>
                  <pic:spPr>
                    <a:xfrm>
                      <a:off x="0" y="0"/>
                      <a:ext cx="1924319" cy="714475"/>
                    </a:xfrm>
                    <a:prstGeom prst="rect">
                      <a:avLst/>
                    </a:prstGeom>
                  </pic:spPr>
                </pic:pic>
              </a:graphicData>
            </a:graphic>
          </wp:inline>
        </w:drawing>
      </w:r>
    </w:p>
    <w:p w:rsidR="00B331BE" w:rsidRDefault="00A7774D" w:rsidP="00B331BE">
      <w:pPr>
        <w:spacing w:after="0" w:line="480" w:lineRule="auto"/>
        <w:textAlignment w:val="baseline"/>
        <w:rPr>
          <w:rFonts w:ascii="Arial" w:eastAsia="Times New Roman" w:hAnsi="Arial" w:cs="Arial"/>
          <w:b/>
          <w:sz w:val="24"/>
          <w:szCs w:val="24"/>
        </w:rPr>
      </w:pPr>
      <w:r>
        <w:rPr>
          <w:rFonts w:ascii="Arial" w:eastAsia="Times New Roman" w:hAnsi="Arial" w:cs="Arial"/>
          <w:b/>
          <w:color w:val="000000"/>
          <w:sz w:val="24"/>
          <w:szCs w:val="24"/>
        </w:rPr>
        <w:t>P0=NPV=179</w:t>
      </w:r>
      <w:r w:rsidR="00B331BE" w:rsidRPr="00B331BE">
        <w:rPr>
          <w:rFonts w:ascii="Arial" w:eastAsia="Times New Roman" w:hAnsi="Arial" w:cs="Arial"/>
          <w:b/>
          <w:sz w:val="24"/>
          <w:szCs w:val="24"/>
        </w:rPr>
        <w:t xml:space="preserve"> </w:t>
      </w:r>
    </w:p>
    <w:p w:rsidR="0082523A" w:rsidRPr="00B331BE" w:rsidRDefault="0082523A" w:rsidP="00B331BE">
      <w:pPr>
        <w:spacing w:after="0" w:line="480" w:lineRule="auto"/>
        <w:textAlignment w:val="baseline"/>
        <w:rPr>
          <w:rFonts w:ascii="Arial" w:eastAsia="Times New Roman" w:hAnsi="Arial" w:cs="Arial"/>
          <w:b/>
          <w:sz w:val="24"/>
          <w:szCs w:val="24"/>
        </w:rPr>
      </w:pPr>
    </w:p>
    <w:p w:rsidR="00B331BE" w:rsidRPr="00B331BE" w:rsidRDefault="00B331BE" w:rsidP="00B331BE">
      <w:pPr>
        <w:keepNext/>
        <w:keepLines/>
        <w:numPr>
          <w:ilvl w:val="3"/>
          <w:numId w:val="14"/>
        </w:numPr>
        <w:spacing w:before="200" w:after="0"/>
        <w:outlineLvl w:val="2"/>
        <w:rPr>
          <w:rFonts w:asciiTheme="majorHAnsi" w:eastAsia="Times New Roman" w:hAnsiTheme="majorHAnsi" w:cstheme="majorBidi"/>
          <w:b/>
          <w:bCs/>
          <w:color w:val="4F81BD" w:themeColor="accent1"/>
        </w:rPr>
      </w:pPr>
      <w:bookmarkStart w:id="23" w:name="_Toc386069054"/>
      <w:r w:rsidRPr="00B331BE">
        <w:rPr>
          <w:rFonts w:asciiTheme="majorHAnsi" w:eastAsia="Times New Roman" w:hAnsiTheme="majorHAnsi" w:cstheme="majorBidi"/>
          <w:b/>
          <w:bCs/>
          <w:color w:val="4F81BD" w:themeColor="accent1"/>
        </w:rPr>
        <w:t>Second Scenario</w:t>
      </w:r>
      <w:bookmarkEnd w:id="23"/>
      <w:r w:rsidRPr="00B331BE">
        <w:rPr>
          <w:rFonts w:asciiTheme="majorHAnsi" w:eastAsia="Times New Roman" w:hAnsiTheme="majorHAnsi" w:cstheme="majorBidi"/>
          <w:b/>
          <w:bCs/>
          <w:color w:val="4F81BD" w:themeColor="accent1"/>
        </w:rPr>
        <w:t xml:space="preserve"> </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color w:val="000000"/>
          <w:sz w:val="24"/>
          <w:szCs w:val="24"/>
        </w:rPr>
        <w:t>From Yahoo finance the earning per share (EPS)</w:t>
      </w:r>
      <w:r w:rsidR="00F34C4D">
        <w:rPr>
          <w:rFonts w:ascii="Arial" w:eastAsia="Times New Roman" w:hAnsi="Arial" w:cs="Arial"/>
          <w:color w:val="000000"/>
          <w:sz w:val="24"/>
          <w:szCs w:val="24"/>
        </w:rPr>
        <w:t xml:space="preserve"> per </w:t>
      </w:r>
      <w:proofErr w:type="gramStart"/>
      <w:r w:rsidR="00F34C4D">
        <w:rPr>
          <w:rFonts w:ascii="Arial" w:eastAsia="Times New Roman" w:hAnsi="Arial" w:cs="Arial"/>
          <w:color w:val="000000"/>
          <w:sz w:val="24"/>
          <w:szCs w:val="24"/>
        </w:rPr>
        <w:t>quarter(</w:t>
      </w:r>
      <w:proofErr w:type="gramEnd"/>
      <w:r w:rsidR="00F34C4D">
        <w:rPr>
          <w:rFonts w:ascii="Arial" w:eastAsia="Times New Roman" w:hAnsi="Arial" w:cs="Arial"/>
          <w:color w:val="000000"/>
          <w:sz w:val="24"/>
          <w:szCs w:val="24"/>
        </w:rPr>
        <w:t xml:space="preserve">because Microsoft release results and earnings every </w:t>
      </w:r>
      <w:proofErr w:type="spellStart"/>
      <w:r w:rsidR="00F34C4D">
        <w:rPr>
          <w:rFonts w:ascii="Arial" w:eastAsia="Times New Roman" w:hAnsi="Arial" w:cs="Arial"/>
          <w:color w:val="000000"/>
          <w:sz w:val="24"/>
          <w:szCs w:val="24"/>
        </w:rPr>
        <w:t>quater</w:t>
      </w:r>
      <w:proofErr w:type="spellEnd"/>
      <w:r w:rsidR="00F34C4D">
        <w:rPr>
          <w:rFonts w:ascii="Arial" w:eastAsia="Times New Roman" w:hAnsi="Arial" w:cs="Arial"/>
          <w:color w:val="000000"/>
          <w:sz w:val="24"/>
          <w:szCs w:val="24"/>
        </w:rPr>
        <w:t>)</w:t>
      </w:r>
      <w:r w:rsidRPr="00B331BE">
        <w:rPr>
          <w:rFonts w:ascii="Arial" w:eastAsia="Times New Roman" w:hAnsi="Arial" w:cs="Arial"/>
          <w:color w:val="000000"/>
          <w:sz w:val="24"/>
          <w:szCs w:val="24"/>
        </w:rPr>
        <w:t xml:space="preserve"> for the year 2014 is 2.7 and 2.9 in year 2015. Assuming that the company will maintain 15% of dividend payout (the payout ratio is 15%) for the next </w:t>
      </w:r>
      <w:r w:rsidRPr="00B331BE">
        <w:rPr>
          <w:rFonts w:ascii="Arial" w:eastAsia="Times New Roman" w:hAnsi="Arial" w:cs="Arial"/>
          <w:sz w:val="24"/>
          <w:szCs w:val="24"/>
        </w:rPr>
        <w:t xml:space="preserve">two years and the dividend will grow at an 8% growth rate thereafter. Using the constant growth dividend discount model, the price is given by the following: </w:t>
      </w:r>
    </w:p>
    <w:p w:rsidR="00B331BE" w:rsidRPr="00B331BE" w:rsidRDefault="00F34C4D" w:rsidP="00B331BE">
      <w:pPr>
        <w:spacing w:before="240" w:line="480" w:lineRule="auto"/>
        <w:ind w:left="2160" w:firstLine="720"/>
        <w:textAlignment w:val="baseline"/>
        <w:rPr>
          <w:rFonts w:ascii="Arial" w:eastAsia="Times New Roman" w:hAnsi="Arial" w:cs="Arial"/>
          <w:b/>
          <w:sz w:val="24"/>
          <w:szCs w:val="24"/>
        </w:rPr>
      </w:pPr>
      <w:r>
        <w:rPr>
          <w:rFonts w:ascii="Arial" w:eastAsia="Times New Roman" w:hAnsi="Arial" w:cs="Arial"/>
          <w:b/>
          <w:sz w:val="24"/>
          <w:szCs w:val="24"/>
        </w:rPr>
        <w:t>D</w:t>
      </w:r>
      <w:r w:rsidR="00B331BE" w:rsidRPr="00B331BE">
        <w:rPr>
          <w:rFonts w:ascii="Arial" w:eastAsia="Times New Roman" w:hAnsi="Arial" w:cs="Arial"/>
          <w:b/>
          <w:sz w:val="24"/>
          <w:szCs w:val="24"/>
        </w:rPr>
        <w:t>= EPS*payout ratio</w:t>
      </w:r>
    </w:p>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For</w:t>
      </w:r>
      <w:r w:rsidR="00F34C4D">
        <w:rPr>
          <w:rFonts w:ascii="Arial" w:eastAsia="Times New Roman" w:hAnsi="Arial" w:cs="Arial"/>
          <w:sz w:val="24"/>
          <w:szCs w:val="24"/>
        </w:rPr>
        <w:t xml:space="preserve"> per quarter</w:t>
      </w:r>
      <w:r w:rsidRPr="00B331BE">
        <w:rPr>
          <w:rFonts w:ascii="Arial" w:eastAsia="Times New Roman" w:hAnsi="Arial" w:cs="Arial"/>
          <w:sz w:val="24"/>
          <w:szCs w:val="24"/>
        </w:rPr>
        <w:t xml:space="preserve"> year </w:t>
      </w:r>
      <w:r w:rsidR="00F34C4D">
        <w:rPr>
          <w:rFonts w:ascii="Arial" w:eastAsia="Times New Roman" w:hAnsi="Arial" w:cs="Arial"/>
          <w:sz w:val="24"/>
          <w:szCs w:val="24"/>
        </w:rPr>
        <w:t>2014: Dq2014</w:t>
      </w:r>
      <w:r w:rsidRPr="00B331BE">
        <w:rPr>
          <w:rFonts w:ascii="Arial" w:eastAsia="Times New Roman" w:hAnsi="Arial" w:cs="Arial"/>
          <w:sz w:val="24"/>
          <w:szCs w:val="24"/>
        </w:rPr>
        <w:t>=2.7*0.15=0.4</w:t>
      </w:r>
    </w:p>
    <w:p w:rsid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For</w:t>
      </w:r>
      <w:r w:rsidR="00F34C4D">
        <w:rPr>
          <w:rFonts w:ascii="Arial" w:eastAsia="Times New Roman" w:hAnsi="Arial" w:cs="Arial"/>
          <w:sz w:val="24"/>
          <w:szCs w:val="24"/>
        </w:rPr>
        <w:t xml:space="preserve"> per quarter year 2015: Dq2015</w:t>
      </w:r>
      <w:r w:rsidRPr="00B331BE">
        <w:rPr>
          <w:rFonts w:ascii="Arial" w:eastAsia="Times New Roman" w:hAnsi="Arial" w:cs="Arial"/>
          <w:sz w:val="24"/>
          <w:szCs w:val="24"/>
        </w:rPr>
        <w:t>=2.9*0.15=0.44</w:t>
      </w:r>
      <w:r w:rsidR="00F34C4D">
        <w:rPr>
          <w:rFonts w:ascii="Arial" w:eastAsia="Times New Roman" w:hAnsi="Arial" w:cs="Arial"/>
          <w:sz w:val="24"/>
          <w:szCs w:val="24"/>
        </w:rPr>
        <w:t xml:space="preserve"> </w:t>
      </w:r>
    </w:p>
    <w:p w:rsidR="00F34C4D" w:rsidRDefault="00F34C4D" w:rsidP="00B331BE">
      <w:pPr>
        <w:spacing w:before="240" w:line="480" w:lineRule="auto"/>
        <w:textAlignment w:val="baseline"/>
        <w:rPr>
          <w:rFonts w:ascii="Arial" w:eastAsia="Times New Roman" w:hAnsi="Arial" w:cs="Arial"/>
          <w:sz w:val="24"/>
          <w:szCs w:val="24"/>
        </w:rPr>
      </w:pPr>
      <w:proofErr w:type="spellStart"/>
      <w:r>
        <w:rPr>
          <w:rFonts w:ascii="Arial" w:eastAsia="Times New Roman" w:hAnsi="Arial" w:cs="Arial"/>
          <w:sz w:val="24"/>
          <w:szCs w:val="24"/>
        </w:rPr>
        <w:t>Dq</w:t>
      </w:r>
      <w:proofErr w:type="spellEnd"/>
      <w:r>
        <w:rPr>
          <w:rFonts w:ascii="Arial" w:eastAsia="Times New Roman" w:hAnsi="Arial" w:cs="Arial"/>
          <w:sz w:val="24"/>
          <w:szCs w:val="24"/>
        </w:rPr>
        <w:t>= estimated Dividend per quarter of each year of the years.</w:t>
      </w:r>
    </w:p>
    <w:p w:rsidR="00F34C4D" w:rsidRDefault="00F34C4D" w:rsidP="00B331BE">
      <w:pPr>
        <w:spacing w:before="240" w:line="480" w:lineRule="auto"/>
        <w:textAlignment w:val="baseline"/>
        <w:rPr>
          <w:rFonts w:ascii="Arial" w:eastAsia="Times New Roman" w:hAnsi="Arial" w:cs="Arial"/>
          <w:sz w:val="24"/>
          <w:szCs w:val="24"/>
        </w:rPr>
      </w:pPr>
      <w:r>
        <w:rPr>
          <w:rFonts w:ascii="Arial" w:eastAsia="Times New Roman" w:hAnsi="Arial" w:cs="Arial"/>
          <w:sz w:val="24"/>
          <w:szCs w:val="24"/>
        </w:rPr>
        <w:t xml:space="preserve">We therefore need to multiply by the amount by 4 to get the actual </w:t>
      </w:r>
    </w:p>
    <w:p w:rsidR="00F34C4D" w:rsidRDefault="00F34C4D" w:rsidP="00B331BE">
      <w:pPr>
        <w:spacing w:before="240" w:line="480" w:lineRule="auto"/>
        <w:textAlignment w:val="baseline"/>
        <w:rPr>
          <w:rFonts w:ascii="Arial" w:eastAsia="Times New Roman" w:hAnsi="Arial" w:cs="Arial"/>
          <w:sz w:val="24"/>
          <w:szCs w:val="24"/>
        </w:rPr>
      </w:pPr>
      <w:r>
        <w:rPr>
          <w:rFonts w:ascii="Arial" w:eastAsia="Times New Roman" w:hAnsi="Arial" w:cs="Arial"/>
          <w:sz w:val="24"/>
          <w:szCs w:val="24"/>
        </w:rPr>
        <w:t>D2014=0.4*4=1.6</w:t>
      </w:r>
    </w:p>
    <w:p w:rsidR="002948A6" w:rsidRDefault="002948A6" w:rsidP="00B331BE">
      <w:pPr>
        <w:spacing w:before="240" w:line="480" w:lineRule="auto"/>
        <w:textAlignment w:val="baseline"/>
        <w:rPr>
          <w:rFonts w:ascii="Arial" w:eastAsia="Times New Roman" w:hAnsi="Arial" w:cs="Arial"/>
          <w:sz w:val="24"/>
          <w:szCs w:val="24"/>
        </w:rPr>
      </w:pPr>
      <w:r>
        <w:rPr>
          <w:rFonts w:ascii="Arial" w:eastAsia="Times New Roman" w:hAnsi="Arial" w:cs="Arial"/>
          <w:sz w:val="24"/>
          <w:szCs w:val="24"/>
        </w:rPr>
        <w:t>D2015=1.76</w:t>
      </w:r>
    </w:p>
    <w:p w:rsidR="00F34C4D" w:rsidRPr="00B331BE" w:rsidRDefault="00F34C4D" w:rsidP="00B331BE">
      <w:pPr>
        <w:spacing w:before="240" w:line="480" w:lineRule="auto"/>
        <w:textAlignment w:val="baseline"/>
        <w:rPr>
          <w:rFonts w:ascii="Arial" w:eastAsia="Times New Roman" w:hAnsi="Arial" w:cs="Arial"/>
          <w:sz w:val="32"/>
          <w:szCs w:val="24"/>
        </w:rPr>
      </w:pPr>
    </w:p>
    <w:tbl>
      <w:tblPr>
        <w:tblStyle w:val="TableGrid1"/>
        <w:tblW w:w="0" w:type="auto"/>
        <w:jc w:val="center"/>
        <w:tblLook w:val="04A0" w:firstRow="1" w:lastRow="0" w:firstColumn="1" w:lastColumn="0" w:noHBand="0" w:noVBand="1"/>
      </w:tblPr>
      <w:tblGrid>
        <w:gridCol w:w="737"/>
        <w:gridCol w:w="750"/>
        <w:gridCol w:w="750"/>
      </w:tblGrid>
      <w:tr w:rsidR="00B331BE" w:rsidRPr="00B331BE" w:rsidTr="0082523A">
        <w:trPr>
          <w:jc w:val="center"/>
        </w:trPr>
        <w:tc>
          <w:tcPr>
            <w:tcW w:w="0" w:type="auto"/>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color w:val="000000"/>
                <w:sz w:val="24"/>
                <w:szCs w:val="24"/>
              </w:rPr>
              <w:t>Year</w:t>
            </w:r>
            <w:r w:rsidRPr="00B331BE">
              <w:rPr>
                <w:rFonts w:ascii="Arial" w:eastAsia="Times New Roman" w:hAnsi="Arial" w:cs="Arial"/>
                <w:b/>
                <w:bCs/>
                <w:sz w:val="24"/>
                <w:szCs w:val="24"/>
              </w:rPr>
              <w:t xml:space="preserve"> </w:t>
            </w:r>
          </w:p>
        </w:tc>
        <w:tc>
          <w:tcPr>
            <w:tcW w:w="0" w:type="auto"/>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color w:val="000000"/>
                <w:sz w:val="24"/>
                <w:szCs w:val="24"/>
              </w:rPr>
              <w:t>2014</w:t>
            </w:r>
            <w:r w:rsidRPr="00B331BE">
              <w:rPr>
                <w:rFonts w:ascii="Arial" w:eastAsia="Times New Roman" w:hAnsi="Arial" w:cs="Arial"/>
                <w:b/>
                <w:bCs/>
                <w:sz w:val="24"/>
                <w:szCs w:val="24"/>
              </w:rPr>
              <w:t xml:space="preserve"> </w:t>
            </w:r>
          </w:p>
        </w:tc>
        <w:tc>
          <w:tcPr>
            <w:tcW w:w="0" w:type="auto"/>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color w:val="000000"/>
                <w:sz w:val="24"/>
                <w:szCs w:val="24"/>
              </w:rPr>
              <w:t>2015</w:t>
            </w:r>
            <w:r w:rsidRPr="00B331BE">
              <w:rPr>
                <w:rFonts w:ascii="Arial" w:eastAsia="Times New Roman" w:hAnsi="Arial" w:cs="Arial"/>
                <w:b/>
                <w:bCs/>
                <w:sz w:val="24"/>
                <w:szCs w:val="24"/>
              </w:rPr>
              <w:t xml:space="preserve"> </w:t>
            </w:r>
          </w:p>
        </w:tc>
      </w:tr>
      <w:tr w:rsidR="00B331BE" w:rsidRPr="00B331BE" w:rsidTr="0082523A">
        <w:trPr>
          <w:jc w:val="center"/>
        </w:trPr>
        <w:tc>
          <w:tcPr>
            <w:tcW w:w="0" w:type="auto"/>
            <w:hideMark/>
          </w:tcPr>
          <w:p w:rsidR="00B331BE" w:rsidRPr="00B331BE" w:rsidRDefault="00F34C4D" w:rsidP="00B331BE">
            <w:pPr>
              <w:textAlignment w:val="baseline"/>
              <w:rPr>
                <w:rFonts w:ascii="Arial" w:eastAsia="Times New Roman" w:hAnsi="Arial" w:cs="Arial"/>
                <w:b/>
                <w:bCs/>
                <w:sz w:val="24"/>
                <w:szCs w:val="24"/>
              </w:rPr>
            </w:pPr>
            <w:r>
              <w:rPr>
                <w:rFonts w:ascii="Arial" w:eastAsia="Times New Roman" w:hAnsi="Arial" w:cs="Arial"/>
                <w:color w:val="000000"/>
                <w:sz w:val="24"/>
                <w:szCs w:val="24"/>
              </w:rPr>
              <w:t>D</w:t>
            </w:r>
            <w:r w:rsidR="00B331BE" w:rsidRPr="00B331BE">
              <w:rPr>
                <w:rFonts w:ascii="Arial" w:eastAsia="Times New Roman" w:hAnsi="Arial" w:cs="Arial"/>
                <w:b/>
                <w:bCs/>
                <w:sz w:val="24"/>
                <w:szCs w:val="24"/>
              </w:rPr>
              <w:t xml:space="preserve"> </w:t>
            </w:r>
          </w:p>
        </w:tc>
        <w:tc>
          <w:tcPr>
            <w:tcW w:w="0" w:type="auto"/>
            <w:hideMark/>
          </w:tcPr>
          <w:p w:rsidR="00B331BE" w:rsidRPr="00B331BE" w:rsidRDefault="002948A6" w:rsidP="00B331BE">
            <w:pPr>
              <w:textAlignment w:val="baseline"/>
              <w:rPr>
                <w:rFonts w:ascii="Arial" w:eastAsia="Times New Roman" w:hAnsi="Arial" w:cs="Arial"/>
                <w:sz w:val="24"/>
                <w:szCs w:val="24"/>
              </w:rPr>
            </w:pPr>
            <w:r>
              <w:rPr>
                <w:rFonts w:ascii="Arial" w:eastAsia="Times New Roman" w:hAnsi="Arial" w:cs="Arial"/>
                <w:color w:val="000000"/>
                <w:sz w:val="24"/>
                <w:szCs w:val="24"/>
              </w:rPr>
              <w:t>1.6</w:t>
            </w:r>
            <w:r w:rsidR="00B331BE" w:rsidRPr="00B331BE">
              <w:rPr>
                <w:rFonts w:ascii="Arial" w:eastAsia="Times New Roman" w:hAnsi="Arial" w:cs="Arial"/>
                <w:sz w:val="24"/>
                <w:szCs w:val="24"/>
              </w:rPr>
              <w:t xml:space="preserve"> </w:t>
            </w:r>
          </w:p>
        </w:tc>
        <w:tc>
          <w:tcPr>
            <w:tcW w:w="0" w:type="auto"/>
            <w:hideMark/>
          </w:tcPr>
          <w:p w:rsidR="00B331BE" w:rsidRPr="00B331BE" w:rsidRDefault="002948A6" w:rsidP="00B331BE">
            <w:pPr>
              <w:textAlignment w:val="baseline"/>
              <w:rPr>
                <w:rFonts w:ascii="Arial" w:eastAsia="Times New Roman" w:hAnsi="Arial" w:cs="Arial"/>
                <w:sz w:val="24"/>
                <w:szCs w:val="24"/>
              </w:rPr>
            </w:pPr>
            <w:r>
              <w:rPr>
                <w:rFonts w:ascii="Arial" w:eastAsia="Times New Roman" w:hAnsi="Arial" w:cs="Arial"/>
                <w:color w:val="000000"/>
                <w:sz w:val="24"/>
                <w:szCs w:val="24"/>
              </w:rPr>
              <w:t>1.76</w:t>
            </w:r>
            <w:r w:rsidR="00B331BE" w:rsidRPr="00B331BE">
              <w:rPr>
                <w:rFonts w:ascii="Arial" w:eastAsia="Times New Roman" w:hAnsi="Arial" w:cs="Arial"/>
                <w:sz w:val="24"/>
                <w:szCs w:val="24"/>
              </w:rPr>
              <w:t xml:space="preserve"> </w:t>
            </w:r>
          </w:p>
        </w:tc>
      </w:tr>
    </w:tbl>
    <w:p w:rsidR="00B331BE" w:rsidRPr="00B331BE" w:rsidRDefault="00B331BE" w:rsidP="00B331BE">
      <w:pPr>
        <w:spacing w:before="240"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Now, let's use the dividend discount model with a constant growth of 8% and a required rate of return of 9% to compute the value of the stock after 2015 we know that </w:t>
      </w:r>
    </w:p>
    <w:p w:rsidR="00B331BE" w:rsidRPr="00B331BE" w:rsidRDefault="00B331BE" w:rsidP="00B331BE">
      <w:pPr>
        <w:spacing w:before="240" w:after="0" w:line="480" w:lineRule="auto"/>
        <w:textAlignment w:val="baseline"/>
        <w:rPr>
          <w:rFonts w:ascii="Arial" w:eastAsia="Times New Roman" w:hAnsi="Arial" w:cs="Arial"/>
          <w:b/>
          <w:sz w:val="24"/>
          <w:szCs w:val="24"/>
        </w:rPr>
      </w:pPr>
      <w:r w:rsidRPr="00B331BE">
        <w:rPr>
          <w:rFonts w:ascii="Arial" w:eastAsia="Times New Roman" w:hAnsi="Arial" w:cs="Arial"/>
          <w:b/>
          <w:sz w:val="24"/>
          <w:szCs w:val="24"/>
        </w:rPr>
        <w:t xml:space="preserve">P2016=P2015*(1+g)/R-g </w:t>
      </w:r>
    </w:p>
    <w:p w:rsidR="00B331BE" w:rsidRPr="00B331BE" w:rsidRDefault="002948A6" w:rsidP="00B331BE">
      <w:pPr>
        <w:spacing w:before="240" w:after="0" w:line="480" w:lineRule="auto"/>
        <w:textAlignment w:val="baseline"/>
        <w:rPr>
          <w:rFonts w:ascii="Arial" w:eastAsia="Times New Roman" w:hAnsi="Arial" w:cs="Arial"/>
          <w:sz w:val="24"/>
          <w:szCs w:val="24"/>
        </w:rPr>
      </w:pPr>
      <w:r>
        <w:rPr>
          <w:rFonts w:ascii="Arial" w:eastAsia="Times New Roman" w:hAnsi="Arial" w:cs="Arial"/>
          <w:sz w:val="24"/>
          <w:szCs w:val="24"/>
        </w:rPr>
        <w:t>g=0.08 R=0.09 and P2015=1.76</w:t>
      </w:r>
    </w:p>
    <w:p w:rsidR="00B331BE" w:rsidRPr="00B331BE" w:rsidRDefault="002948A6" w:rsidP="00B331BE">
      <w:pPr>
        <w:spacing w:after="0" w:line="480" w:lineRule="auto"/>
        <w:textAlignment w:val="baseline"/>
        <w:rPr>
          <w:rFonts w:ascii="Arial" w:eastAsia="Times New Roman" w:hAnsi="Arial" w:cs="Arial"/>
          <w:sz w:val="24"/>
          <w:szCs w:val="24"/>
        </w:rPr>
      </w:pPr>
      <w:r>
        <w:rPr>
          <w:rFonts w:ascii="Arial" w:eastAsia="Times New Roman" w:hAnsi="Arial" w:cs="Arial"/>
          <w:sz w:val="24"/>
          <w:szCs w:val="24"/>
        </w:rPr>
        <w:t>P 2016=1.76</w:t>
      </w:r>
      <w:r w:rsidR="00B331BE" w:rsidRPr="00B331BE">
        <w:rPr>
          <w:rFonts w:ascii="Arial" w:eastAsia="Times New Roman" w:hAnsi="Arial" w:cs="Arial"/>
          <w:sz w:val="24"/>
          <w:szCs w:val="24"/>
        </w:rPr>
        <w:t>(1.09)/0.01=</w:t>
      </w:r>
      <w:r>
        <w:rPr>
          <w:rFonts w:ascii="Arial" w:eastAsia="Times New Roman" w:hAnsi="Arial" w:cs="Arial"/>
          <w:sz w:val="24"/>
          <w:szCs w:val="24"/>
        </w:rPr>
        <w:t>191.84</w:t>
      </w:r>
      <w:r w:rsidR="00B331BE" w:rsidRPr="00B331BE">
        <w:rPr>
          <w:rFonts w:ascii="Arial" w:eastAsia="Times New Roman" w:hAnsi="Arial" w:cs="Arial"/>
          <w:sz w:val="24"/>
          <w:szCs w:val="24"/>
        </w:rPr>
        <w:t xml:space="preserve">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Here is the schedule of cash flows to compute the price using the financial calculator today:</w:t>
      </w:r>
    </w:p>
    <w:tbl>
      <w:tblPr>
        <w:tblStyle w:val="TableGrid1"/>
        <w:tblW w:w="0" w:type="auto"/>
        <w:jc w:val="center"/>
        <w:shd w:val="clear" w:color="auto" w:fill="F2F2F2" w:themeFill="background1" w:themeFillShade="F2"/>
        <w:tblLook w:val="04A0" w:firstRow="1" w:lastRow="0" w:firstColumn="1" w:lastColumn="0" w:noHBand="0" w:noVBand="1"/>
      </w:tblPr>
      <w:tblGrid>
        <w:gridCol w:w="1417"/>
        <w:gridCol w:w="550"/>
        <w:gridCol w:w="684"/>
        <w:gridCol w:w="951"/>
      </w:tblGrid>
      <w:tr w:rsidR="00B331BE" w:rsidRPr="00B331BE" w:rsidTr="0082523A">
        <w:trPr>
          <w:jc w:val="center"/>
        </w:trPr>
        <w:tc>
          <w:tcPr>
            <w:tcW w:w="0" w:type="auto"/>
            <w:shd w:val="clear" w:color="auto" w:fill="F2F2F2" w:themeFill="background1" w:themeFillShade="F2"/>
            <w:hideMark/>
          </w:tcPr>
          <w:p w:rsidR="00B331BE" w:rsidRPr="00B331BE" w:rsidRDefault="00B331BE" w:rsidP="00B331BE">
            <w:pPr>
              <w:spacing w:line="480" w:lineRule="auto"/>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Cash Flow </w:t>
            </w:r>
          </w:p>
        </w:tc>
        <w:tc>
          <w:tcPr>
            <w:tcW w:w="0" w:type="auto"/>
            <w:shd w:val="clear" w:color="auto" w:fill="F2F2F2" w:themeFill="background1" w:themeFillShade="F2"/>
            <w:hideMark/>
          </w:tcPr>
          <w:p w:rsidR="00B331BE" w:rsidRPr="00B331BE" w:rsidRDefault="002948A6" w:rsidP="00B331BE">
            <w:pPr>
              <w:spacing w:line="480" w:lineRule="auto"/>
              <w:textAlignment w:val="baseline"/>
              <w:rPr>
                <w:rFonts w:ascii="Arial" w:eastAsia="Times New Roman" w:hAnsi="Arial" w:cs="Arial"/>
                <w:b/>
                <w:bCs/>
                <w:sz w:val="24"/>
                <w:szCs w:val="24"/>
              </w:rPr>
            </w:pPr>
            <w:r>
              <w:rPr>
                <w:rFonts w:ascii="Arial" w:eastAsia="Times New Roman" w:hAnsi="Arial" w:cs="Arial"/>
                <w:b/>
                <w:bCs/>
                <w:sz w:val="24"/>
                <w:szCs w:val="24"/>
              </w:rPr>
              <w:t>1.6</w:t>
            </w:r>
            <w:r w:rsidR="00B331BE" w:rsidRPr="00B331BE">
              <w:rPr>
                <w:rFonts w:ascii="Arial" w:eastAsia="Times New Roman" w:hAnsi="Arial" w:cs="Arial"/>
                <w:b/>
                <w:bCs/>
                <w:sz w:val="24"/>
                <w:szCs w:val="24"/>
              </w:rPr>
              <w:t xml:space="preserve"> </w:t>
            </w:r>
          </w:p>
        </w:tc>
        <w:tc>
          <w:tcPr>
            <w:tcW w:w="0" w:type="auto"/>
            <w:shd w:val="clear" w:color="auto" w:fill="F2F2F2" w:themeFill="background1" w:themeFillShade="F2"/>
            <w:hideMark/>
          </w:tcPr>
          <w:p w:rsidR="00B331BE" w:rsidRPr="00B331BE" w:rsidRDefault="002948A6" w:rsidP="00B331BE">
            <w:pPr>
              <w:spacing w:line="480" w:lineRule="auto"/>
              <w:textAlignment w:val="baseline"/>
              <w:rPr>
                <w:rFonts w:ascii="Arial" w:eastAsia="Times New Roman" w:hAnsi="Arial" w:cs="Arial"/>
                <w:b/>
                <w:bCs/>
                <w:sz w:val="24"/>
                <w:szCs w:val="24"/>
              </w:rPr>
            </w:pPr>
            <w:r>
              <w:rPr>
                <w:rFonts w:ascii="Arial" w:eastAsia="Times New Roman" w:hAnsi="Arial" w:cs="Arial"/>
                <w:b/>
                <w:bCs/>
                <w:sz w:val="24"/>
                <w:szCs w:val="24"/>
              </w:rPr>
              <w:t>1.76</w:t>
            </w:r>
            <w:r w:rsidR="00B331BE" w:rsidRPr="00B331BE">
              <w:rPr>
                <w:rFonts w:ascii="Arial" w:eastAsia="Times New Roman" w:hAnsi="Arial" w:cs="Arial"/>
                <w:b/>
                <w:bCs/>
                <w:sz w:val="24"/>
                <w:szCs w:val="24"/>
              </w:rPr>
              <w:t xml:space="preserve"> </w:t>
            </w:r>
          </w:p>
        </w:tc>
        <w:tc>
          <w:tcPr>
            <w:tcW w:w="0" w:type="auto"/>
            <w:shd w:val="clear" w:color="auto" w:fill="F2F2F2" w:themeFill="background1" w:themeFillShade="F2"/>
            <w:hideMark/>
          </w:tcPr>
          <w:p w:rsidR="00B331BE" w:rsidRPr="00B331BE" w:rsidRDefault="002948A6" w:rsidP="00B331BE">
            <w:pPr>
              <w:spacing w:line="480" w:lineRule="auto"/>
              <w:textAlignment w:val="baseline"/>
              <w:rPr>
                <w:rFonts w:ascii="Arial" w:eastAsia="Times New Roman" w:hAnsi="Arial" w:cs="Arial"/>
                <w:b/>
                <w:bCs/>
                <w:sz w:val="24"/>
                <w:szCs w:val="24"/>
              </w:rPr>
            </w:pPr>
            <w:r>
              <w:rPr>
                <w:rFonts w:ascii="Arial" w:eastAsia="Times New Roman" w:hAnsi="Arial" w:cs="Arial"/>
                <w:b/>
                <w:bCs/>
                <w:sz w:val="24"/>
                <w:szCs w:val="24"/>
              </w:rPr>
              <w:t>191.84</w:t>
            </w:r>
            <w:r w:rsidR="00B331BE" w:rsidRPr="00B331BE">
              <w:rPr>
                <w:rFonts w:ascii="Arial" w:eastAsia="Times New Roman" w:hAnsi="Arial" w:cs="Arial"/>
                <w:b/>
                <w:bCs/>
                <w:sz w:val="24"/>
                <w:szCs w:val="24"/>
              </w:rPr>
              <w:t xml:space="preserve"> </w:t>
            </w:r>
          </w:p>
        </w:tc>
      </w:tr>
    </w:tbl>
    <w:p w:rsid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I=9% </w:t>
      </w:r>
    </w:p>
    <w:p w:rsidR="00A22E85" w:rsidRPr="00B331BE" w:rsidRDefault="00A22E85" w:rsidP="00B331BE">
      <w:pPr>
        <w:spacing w:after="0" w:line="48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14:anchorId="40DC4F37" wp14:editId="5ED7BA7C">
            <wp:extent cx="1924319" cy="714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85CC8.tmp"/>
                    <pic:cNvPicPr/>
                  </pic:nvPicPr>
                  <pic:blipFill>
                    <a:blip r:embed="rId10">
                      <a:extLst>
                        <a:ext uri="{28A0092B-C50C-407E-A947-70E740481C1C}">
                          <a14:useLocalDpi xmlns:a14="http://schemas.microsoft.com/office/drawing/2010/main" val="0"/>
                        </a:ext>
                      </a:extLst>
                    </a:blip>
                    <a:stretch>
                      <a:fillRect/>
                    </a:stretch>
                  </pic:blipFill>
                  <pic:spPr>
                    <a:xfrm>
                      <a:off x="0" y="0"/>
                      <a:ext cx="1924319" cy="714475"/>
                    </a:xfrm>
                    <a:prstGeom prst="rect">
                      <a:avLst/>
                    </a:prstGeom>
                  </pic:spPr>
                </pic:pic>
              </a:graphicData>
            </a:graphic>
          </wp:inline>
        </w:drawing>
      </w:r>
    </w:p>
    <w:p w:rsidR="00B331BE" w:rsidRPr="00B331BE" w:rsidRDefault="00B331BE" w:rsidP="00B331BE">
      <w:pPr>
        <w:spacing w:after="0" w:line="480" w:lineRule="auto"/>
        <w:textAlignment w:val="baseline"/>
        <w:rPr>
          <w:rFonts w:ascii="Arial" w:eastAsia="Times New Roman" w:hAnsi="Arial" w:cs="Arial"/>
          <w:b/>
          <w:sz w:val="24"/>
          <w:szCs w:val="24"/>
        </w:rPr>
      </w:pPr>
      <w:r w:rsidRPr="00B331BE">
        <w:rPr>
          <w:rFonts w:ascii="Arial" w:eastAsia="Times New Roman" w:hAnsi="Arial" w:cs="Arial"/>
          <w:b/>
          <w:sz w:val="24"/>
          <w:szCs w:val="24"/>
        </w:rPr>
        <w:t>P=NPV=</w:t>
      </w:r>
      <w:r w:rsidR="002948A6">
        <w:rPr>
          <w:rFonts w:ascii="Arial" w:eastAsia="Times New Roman" w:hAnsi="Arial" w:cs="Arial"/>
          <w:b/>
          <w:sz w:val="24"/>
          <w:szCs w:val="24"/>
        </w:rPr>
        <w:t>151.1</w:t>
      </w:r>
      <w:r w:rsidRPr="00B331BE">
        <w:rPr>
          <w:rFonts w:ascii="Arial" w:eastAsia="Times New Roman" w:hAnsi="Arial" w:cs="Arial"/>
          <w:b/>
          <w:sz w:val="24"/>
          <w:szCs w:val="24"/>
        </w:rPr>
        <w:t xml:space="preserve">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Giving the previous calculations in those different scen</w:t>
      </w:r>
      <w:r w:rsidR="002948A6">
        <w:rPr>
          <w:rFonts w:ascii="Arial" w:eastAsia="Times New Roman" w:hAnsi="Arial" w:cs="Arial"/>
          <w:sz w:val="24"/>
          <w:szCs w:val="24"/>
        </w:rPr>
        <w:t>arios the average price is (151.1+17</w:t>
      </w:r>
      <w:r w:rsidRPr="00B331BE">
        <w:rPr>
          <w:rFonts w:ascii="Arial" w:eastAsia="Times New Roman" w:hAnsi="Arial" w:cs="Arial"/>
          <w:sz w:val="24"/>
          <w:szCs w:val="24"/>
        </w:rPr>
        <w:t>9)/2=</w:t>
      </w:r>
      <w:r w:rsidR="002948A6">
        <w:rPr>
          <w:rFonts w:ascii="Arial" w:eastAsia="Times New Roman" w:hAnsi="Arial" w:cs="Arial"/>
          <w:sz w:val="24"/>
          <w:szCs w:val="24"/>
        </w:rPr>
        <w:t>165</w:t>
      </w:r>
      <w:r w:rsidRPr="00B331BE">
        <w:rPr>
          <w:rFonts w:ascii="Arial" w:eastAsia="Times New Roman" w:hAnsi="Arial" w:cs="Arial"/>
          <w:sz w:val="24"/>
          <w:szCs w:val="24"/>
        </w:rPr>
        <w:t xml:space="preserve"> </w:t>
      </w:r>
    </w:p>
    <w:p w:rsidR="00B331BE" w:rsidRPr="00B331BE" w:rsidRDefault="002948A6" w:rsidP="00B331BE">
      <w:pPr>
        <w:spacing w:after="0" w:line="480" w:lineRule="auto"/>
        <w:textAlignment w:val="baseline"/>
        <w:rPr>
          <w:rFonts w:ascii="Arial" w:eastAsia="Times New Roman" w:hAnsi="Arial" w:cs="Arial"/>
          <w:sz w:val="24"/>
          <w:szCs w:val="24"/>
          <w:u w:val="single"/>
        </w:rPr>
      </w:pPr>
      <w:r>
        <w:rPr>
          <w:rFonts w:ascii="Arial" w:eastAsia="Times New Roman" w:hAnsi="Arial" w:cs="Arial"/>
          <w:b/>
          <w:sz w:val="24"/>
          <w:szCs w:val="24"/>
        </w:rPr>
        <w:t>P=165</w:t>
      </w:r>
    </w:p>
    <w:p w:rsidR="00B331BE" w:rsidRPr="00B331BE" w:rsidRDefault="00B331BE" w:rsidP="00B331BE">
      <w:pPr>
        <w:keepNext/>
        <w:keepLines/>
        <w:numPr>
          <w:ilvl w:val="1"/>
          <w:numId w:val="14"/>
        </w:numPr>
        <w:spacing w:before="200" w:after="0"/>
        <w:outlineLvl w:val="1"/>
        <w:rPr>
          <w:rFonts w:asciiTheme="majorHAnsi" w:eastAsia="Times New Roman" w:hAnsiTheme="majorHAnsi" w:cstheme="majorBidi"/>
          <w:b/>
          <w:bCs/>
          <w:color w:val="4F81BD" w:themeColor="accent1"/>
          <w:sz w:val="26"/>
          <w:szCs w:val="26"/>
        </w:rPr>
      </w:pPr>
      <w:bookmarkStart w:id="24" w:name="_Toc386069055"/>
      <w:r w:rsidRPr="00B331BE">
        <w:rPr>
          <w:rFonts w:asciiTheme="majorHAnsi" w:eastAsia="Times New Roman" w:hAnsiTheme="majorHAnsi" w:cstheme="majorBidi"/>
          <w:b/>
          <w:bCs/>
          <w:color w:val="4F81BD" w:themeColor="accent1"/>
          <w:sz w:val="26"/>
          <w:szCs w:val="26"/>
        </w:rPr>
        <w:t>Cash Flow Valuation Model</w:t>
      </w:r>
      <w:bookmarkEnd w:id="24"/>
      <w:r w:rsidRPr="00B331BE">
        <w:rPr>
          <w:rFonts w:asciiTheme="majorHAnsi" w:eastAsia="Times New Roman" w:hAnsiTheme="majorHAnsi" w:cstheme="majorBidi"/>
          <w:b/>
          <w:bCs/>
          <w:color w:val="4F81BD" w:themeColor="accent1"/>
          <w:sz w:val="26"/>
          <w:szCs w:val="26"/>
        </w:rPr>
        <w:t xml:space="preserve"> </w:t>
      </w:r>
    </w:p>
    <w:p w:rsidR="00B331BE" w:rsidRPr="00B331BE" w:rsidRDefault="00B331BE" w:rsidP="00B331BE"/>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The following information can be compiled: </w:t>
      </w:r>
    </w:p>
    <w:tbl>
      <w:tblPr>
        <w:tblStyle w:val="TableGrid1"/>
        <w:tblW w:w="9468" w:type="dxa"/>
        <w:jc w:val="center"/>
        <w:tblLayout w:type="fixed"/>
        <w:tblLook w:val="04A0" w:firstRow="1" w:lastRow="0" w:firstColumn="1" w:lastColumn="0" w:noHBand="0" w:noVBand="1"/>
      </w:tblPr>
      <w:tblGrid>
        <w:gridCol w:w="6048"/>
        <w:gridCol w:w="1170"/>
        <w:gridCol w:w="1080"/>
        <w:gridCol w:w="1170"/>
      </w:tblGrid>
      <w:tr w:rsidR="00B331BE" w:rsidRPr="00B331BE" w:rsidTr="0082523A">
        <w:trPr>
          <w:trHeight w:val="298"/>
          <w:jc w:val="center"/>
        </w:trPr>
        <w:tc>
          <w:tcPr>
            <w:tcW w:w="6048"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Year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2013 </w:t>
            </w:r>
          </w:p>
        </w:tc>
        <w:tc>
          <w:tcPr>
            <w:tcW w:w="108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2012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
                <w:bCs/>
                <w:sz w:val="24"/>
                <w:szCs w:val="24"/>
              </w:rPr>
            </w:pPr>
            <w:r w:rsidRPr="00B331BE">
              <w:rPr>
                <w:rFonts w:ascii="Arial" w:eastAsia="Times New Roman" w:hAnsi="Arial" w:cs="Arial"/>
                <w:b/>
                <w:bCs/>
                <w:sz w:val="24"/>
                <w:szCs w:val="24"/>
              </w:rPr>
              <w:t xml:space="preserve">2011 </w:t>
            </w:r>
          </w:p>
        </w:tc>
      </w:tr>
      <w:tr w:rsidR="00B331BE" w:rsidRPr="00B331BE" w:rsidTr="0082523A">
        <w:trPr>
          <w:trHeight w:val="466"/>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lastRenderedPageBreak/>
              <w:t xml:space="preserve">From the balance sheet (From the company website): </w:t>
            </w:r>
            <w:r w:rsidRPr="00B331BE">
              <w:rPr>
                <w:rFonts w:ascii="Arial" w:eastAsia="Times New Roman" w:hAnsi="Arial" w:cs="Arial"/>
                <w:bCs/>
                <w:sz w:val="24"/>
                <w:szCs w:val="24"/>
              </w:rPr>
              <w:br/>
            </w:r>
          </w:p>
        </w:tc>
        <w:tc>
          <w:tcPr>
            <w:tcW w:w="1170" w:type="dxa"/>
            <w:hideMark/>
          </w:tcPr>
          <w:p w:rsidR="00B331BE" w:rsidRPr="00B331BE" w:rsidRDefault="00B331BE" w:rsidP="00B331BE">
            <w:pPr>
              <w:rPr>
                <w:rFonts w:ascii="Arial" w:eastAsia="Times New Roman" w:hAnsi="Arial" w:cs="Arial"/>
                <w:sz w:val="24"/>
                <w:szCs w:val="24"/>
              </w:rPr>
            </w:pPr>
          </w:p>
        </w:tc>
        <w:tc>
          <w:tcPr>
            <w:tcW w:w="1080" w:type="dxa"/>
            <w:hideMark/>
          </w:tcPr>
          <w:p w:rsidR="00B331BE" w:rsidRPr="00B331BE" w:rsidRDefault="00B331BE" w:rsidP="00B331BE">
            <w:pPr>
              <w:rPr>
                <w:rFonts w:ascii="Arial" w:eastAsia="Times New Roman" w:hAnsi="Arial" w:cs="Arial"/>
                <w:sz w:val="24"/>
                <w:szCs w:val="24"/>
              </w:rPr>
            </w:pPr>
          </w:p>
        </w:tc>
        <w:tc>
          <w:tcPr>
            <w:tcW w:w="1170" w:type="dxa"/>
            <w:hideMark/>
          </w:tcPr>
          <w:p w:rsidR="00B331BE" w:rsidRPr="00B331BE" w:rsidRDefault="00B331BE" w:rsidP="00B331BE">
            <w:pPr>
              <w:rPr>
                <w:rFonts w:ascii="Arial" w:eastAsia="Times New Roman" w:hAnsi="Arial" w:cs="Arial"/>
                <w:sz w:val="24"/>
                <w:szCs w:val="24"/>
              </w:rPr>
            </w:pPr>
          </w:p>
        </w:tc>
      </w:tr>
      <w:tr w:rsidR="00B331BE" w:rsidRPr="00B331BE" w:rsidTr="0082523A">
        <w:trPr>
          <w:trHeight w:val="317"/>
          <w:jc w:val="center"/>
        </w:trPr>
        <w:tc>
          <w:tcPr>
            <w:tcW w:w="6048"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Accounts receivables (Net)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17,486 </w:t>
            </w:r>
          </w:p>
        </w:tc>
        <w:tc>
          <w:tcPr>
            <w:tcW w:w="108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15,780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14,987 </w:t>
            </w:r>
          </w:p>
        </w:tc>
      </w:tr>
      <w:tr w:rsidR="00B331BE" w:rsidRPr="00B331BE" w:rsidTr="0082523A">
        <w:trPr>
          <w:trHeight w:val="298"/>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Accounts payables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4,828 </w:t>
            </w:r>
          </w:p>
        </w:tc>
        <w:tc>
          <w:tcPr>
            <w:tcW w:w="108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4,175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4,197 </w:t>
            </w:r>
          </w:p>
        </w:tc>
      </w:tr>
      <w:tr w:rsidR="00B331BE" w:rsidRPr="00B331BE" w:rsidTr="0082523A">
        <w:trPr>
          <w:trHeight w:val="298"/>
          <w:jc w:val="center"/>
        </w:trPr>
        <w:tc>
          <w:tcPr>
            <w:tcW w:w="6048"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Inventory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1,938 </w:t>
            </w:r>
          </w:p>
        </w:tc>
        <w:tc>
          <w:tcPr>
            <w:tcW w:w="108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1,137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1,372 </w:t>
            </w:r>
          </w:p>
        </w:tc>
      </w:tr>
      <w:tr w:rsidR="00B331BE" w:rsidRPr="00B331BE" w:rsidTr="0082523A">
        <w:trPr>
          <w:trHeight w:val="317"/>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Property, Plant and Equipment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9,991 </w:t>
            </w:r>
          </w:p>
        </w:tc>
        <w:tc>
          <w:tcPr>
            <w:tcW w:w="108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8,269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8,162 </w:t>
            </w:r>
          </w:p>
        </w:tc>
      </w:tr>
      <w:tr w:rsidR="00B331BE" w:rsidRPr="00B331BE" w:rsidTr="0082523A">
        <w:trPr>
          <w:trHeight w:val="298"/>
          <w:jc w:val="center"/>
        </w:trPr>
        <w:tc>
          <w:tcPr>
            <w:tcW w:w="6048" w:type="dxa"/>
            <w:shd w:val="clear" w:color="auto" w:fill="F2F2F2" w:themeFill="background1" w:themeFillShade="F2"/>
            <w:hideMark/>
          </w:tcPr>
          <w:p w:rsidR="00B331BE" w:rsidRPr="00B331BE" w:rsidRDefault="00B331BE" w:rsidP="00B331BE">
            <w:pPr>
              <w:tabs>
                <w:tab w:val="left" w:pos="4750"/>
              </w:tabs>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Short-term debt and current liabilities </w:t>
            </w:r>
            <w:r w:rsidRPr="00B331BE">
              <w:rPr>
                <w:rFonts w:ascii="Arial" w:eastAsia="Times New Roman" w:hAnsi="Arial" w:cs="Arial"/>
                <w:bCs/>
                <w:sz w:val="24"/>
                <w:szCs w:val="24"/>
              </w:rPr>
              <w:tab/>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37,417 </w:t>
            </w:r>
          </w:p>
        </w:tc>
        <w:tc>
          <w:tcPr>
            <w:tcW w:w="108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32,688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28,774 </w:t>
            </w:r>
          </w:p>
        </w:tc>
      </w:tr>
      <w:tr w:rsidR="00B331BE" w:rsidRPr="00B331BE" w:rsidTr="0082523A">
        <w:trPr>
          <w:trHeight w:val="317"/>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Long-term debt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12,601 </w:t>
            </w:r>
          </w:p>
        </w:tc>
        <w:tc>
          <w:tcPr>
            <w:tcW w:w="108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10,713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11,921 </w:t>
            </w:r>
          </w:p>
        </w:tc>
      </w:tr>
      <w:tr w:rsidR="00B331BE" w:rsidRPr="00B331BE" w:rsidTr="0082523A">
        <w:trPr>
          <w:trHeight w:val="298"/>
          <w:jc w:val="center"/>
        </w:trPr>
        <w:tc>
          <w:tcPr>
            <w:tcW w:w="6048"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From the Statement of cash flows (annual report 10K): </w:t>
            </w:r>
          </w:p>
        </w:tc>
        <w:tc>
          <w:tcPr>
            <w:tcW w:w="1170" w:type="dxa"/>
            <w:shd w:val="clear" w:color="auto" w:fill="F2F2F2" w:themeFill="background1" w:themeFillShade="F2"/>
            <w:hideMark/>
          </w:tcPr>
          <w:p w:rsidR="00B331BE" w:rsidRPr="00B331BE" w:rsidRDefault="00B331BE" w:rsidP="00B331BE">
            <w:pPr>
              <w:rPr>
                <w:rFonts w:ascii="Arial" w:eastAsia="Times New Roman" w:hAnsi="Arial" w:cs="Arial"/>
                <w:sz w:val="24"/>
                <w:szCs w:val="24"/>
              </w:rPr>
            </w:pPr>
          </w:p>
        </w:tc>
        <w:tc>
          <w:tcPr>
            <w:tcW w:w="1080" w:type="dxa"/>
            <w:shd w:val="clear" w:color="auto" w:fill="F2F2F2" w:themeFill="background1" w:themeFillShade="F2"/>
            <w:hideMark/>
          </w:tcPr>
          <w:p w:rsidR="00B331BE" w:rsidRPr="00B331BE" w:rsidRDefault="00B331BE" w:rsidP="00B331BE">
            <w:pPr>
              <w:rPr>
                <w:rFonts w:ascii="Arial" w:eastAsia="Times New Roman" w:hAnsi="Arial" w:cs="Arial"/>
                <w:sz w:val="24"/>
                <w:szCs w:val="24"/>
              </w:rPr>
            </w:pPr>
          </w:p>
        </w:tc>
        <w:tc>
          <w:tcPr>
            <w:tcW w:w="1170" w:type="dxa"/>
            <w:shd w:val="clear" w:color="auto" w:fill="F2F2F2" w:themeFill="background1" w:themeFillShade="F2"/>
            <w:hideMark/>
          </w:tcPr>
          <w:p w:rsidR="00B331BE" w:rsidRPr="00B331BE" w:rsidRDefault="00B331BE" w:rsidP="00B331BE">
            <w:pPr>
              <w:rPr>
                <w:rFonts w:ascii="Arial" w:eastAsia="Times New Roman" w:hAnsi="Arial" w:cs="Arial"/>
                <w:sz w:val="24"/>
                <w:szCs w:val="24"/>
              </w:rPr>
            </w:pPr>
          </w:p>
        </w:tc>
      </w:tr>
      <w:tr w:rsidR="00B331BE" w:rsidRPr="00B331BE" w:rsidTr="0082523A">
        <w:trPr>
          <w:trHeight w:val="317"/>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Net income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21,863 </w:t>
            </w:r>
          </w:p>
        </w:tc>
        <w:tc>
          <w:tcPr>
            <w:tcW w:w="108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16,978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23,150 </w:t>
            </w:r>
          </w:p>
        </w:tc>
      </w:tr>
      <w:tr w:rsidR="00B331BE" w:rsidRPr="00B331BE" w:rsidTr="0082523A">
        <w:trPr>
          <w:trHeight w:val="298"/>
          <w:jc w:val="center"/>
        </w:trPr>
        <w:tc>
          <w:tcPr>
            <w:tcW w:w="6048"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Depreciation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3,755 </w:t>
            </w:r>
          </w:p>
        </w:tc>
        <w:tc>
          <w:tcPr>
            <w:tcW w:w="108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2,967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2,766 </w:t>
            </w:r>
          </w:p>
        </w:tc>
      </w:tr>
      <w:tr w:rsidR="00B331BE" w:rsidRPr="00B331BE" w:rsidTr="0082523A">
        <w:trPr>
          <w:trHeight w:val="317"/>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Disposals of property, plant and equipment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0 </w:t>
            </w:r>
          </w:p>
        </w:tc>
        <w:tc>
          <w:tcPr>
            <w:tcW w:w="108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0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0 </w:t>
            </w:r>
          </w:p>
        </w:tc>
      </w:tr>
      <w:tr w:rsidR="00B331BE" w:rsidRPr="00B331BE" w:rsidTr="0082523A">
        <w:trPr>
          <w:trHeight w:val="719"/>
          <w:jc w:val="center"/>
        </w:trPr>
        <w:tc>
          <w:tcPr>
            <w:tcW w:w="6048"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From the Notes to financial statements, Earnings per </w:t>
            </w:r>
            <w:r w:rsidRPr="00B331BE">
              <w:rPr>
                <w:rFonts w:ascii="Arial" w:eastAsia="Times New Roman" w:hAnsi="Arial" w:cs="Arial"/>
                <w:bCs/>
                <w:sz w:val="24"/>
                <w:szCs w:val="24"/>
              </w:rPr>
              <w:br/>
              <w:t xml:space="preserve">share (annual report 10K) </w:t>
            </w:r>
            <w:r w:rsidRPr="00B331BE">
              <w:rPr>
                <w:rFonts w:ascii="Arial" w:eastAsia="Times New Roman" w:hAnsi="Arial" w:cs="Arial"/>
                <w:bCs/>
                <w:sz w:val="24"/>
                <w:szCs w:val="24"/>
              </w:rPr>
              <w:br/>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2.58 </w:t>
            </w:r>
          </w:p>
        </w:tc>
        <w:tc>
          <w:tcPr>
            <w:tcW w:w="108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2.00 </w:t>
            </w:r>
          </w:p>
        </w:tc>
        <w:tc>
          <w:tcPr>
            <w:tcW w:w="1170" w:type="dxa"/>
            <w:shd w:val="clear" w:color="auto" w:fill="F2F2F2" w:themeFill="background1" w:themeFillShade="F2"/>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2.69 </w:t>
            </w:r>
          </w:p>
        </w:tc>
      </w:tr>
      <w:tr w:rsidR="00B331BE" w:rsidRPr="00B331BE" w:rsidTr="0082523A">
        <w:trPr>
          <w:trHeight w:val="298"/>
          <w:jc w:val="center"/>
        </w:trPr>
        <w:tc>
          <w:tcPr>
            <w:tcW w:w="6048" w:type="dxa"/>
            <w:hideMark/>
          </w:tcPr>
          <w:p w:rsidR="00B331BE" w:rsidRPr="00B331BE" w:rsidRDefault="00B331BE" w:rsidP="00B331BE">
            <w:pPr>
              <w:textAlignment w:val="baseline"/>
              <w:rPr>
                <w:rFonts w:ascii="Arial" w:eastAsia="Times New Roman" w:hAnsi="Arial" w:cs="Arial"/>
                <w:bCs/>
                <w:sz w:val="24"/>
                <w:szCs w:val="24"/>
              </w:rPr>
            </w:pPr>
            <w:r w:rsidRPr="00B331BE">
              <w:rPr>
                <w:rFonts w:ascii="Arial" w:eastAsia="Times New Roman" w:hAnsi="Arial" w:cs="Arial"/>
                <w:bCs/>
                <w:sz w:val="24"/>
                <w:szCs w:val="24"/>
              </w:rPr>
              <w:t xml:space="preserve">Weighted average common shares outstanding (in 000s)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8,470 </w:t>
            </w:r>
          </w:p>
        </w:tc>
        <w:tc>
          <w:tcPr>
            <w:tcW w:w="108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8,506 </w:t>
            </w:r>
          </w:p>
        </w:tc>
        <w:tc>
          <w:tcPr>
            <w:tcW w:w="1170" w:type="dxa"/>
            <w:hideMark/>
          </w:tcPr>
          <w:p w:rsidR="00B331BE" w:rsidRPr="00B331BE" w:rsidRDefault="00B331BE" w:rsidP="00B331BE">
            <w:pPr>
              <w:textAlignment w:val="baseline"/>
              <w:rPr>
                <w:rFonts w:ascii="Arial" w:eastAsia="Times New Roman" w:hAnsi="Arial" w:cs="Arial"/>
                <w:sz w:val="24"/>
                <w:szCs w:val="24"/>
              </w:rPr>
            </w:pPr>
            <w:r w:rsidRPr="00B331BE">
              <w:rPr>
                <w:rFonts w:ascii="Arial" w:eastAsia="Times New Roman" w:hAnsi="Arial" w:cs="Arial"/>
                <w:sz w:val="24"/>
                <w:szCs w:val="24"/>
              </w:rPr>
              <w:t xml:space="preserve">8,593 </w:t>
            </w:r>
          </w:p>
        </w:tc>
      </w:tr>
    </w:tbl>
    <w:p w:rsidR="00B331BE" w:rsidRPr="00B331BE" w:rsidRDefault="00B331BE" w:rsidP="00B331BE">
      <w:pPr>
        <w:spacing w:before="240" w:line="480" w:lineRule="auto"/>
        <w:textAlignment w:val="baseline"/>
        <w:rPr>
          <w:rFonts w:ascii="Arial" w:eastAsia="Times New Roman" w:hAnsi="Arial" w:cs="Arial"/>
          <w:sz w:val="24"/>
          <w:szCs w:val="24"/>
        </w:rPr>
      </w:pPr>
      <w:r w:rsidRPr="00B331BE">
        <w:rPr>
          <w:rFonts w:ascii="Arial" w:eastAsia="Times New Roman" w:hAnsi="Arial" w:cs="Arial"/>
          <w:sz w:val="24"/>
          <w:szCs w:val="24"/>
        </w:rPr>
        <w:t xml:space="preserve">Fixed Capital Invest. = capital expenditures – proceeds from sales of long-term assets </w:t>
      </w:r>
      <w:r w:rsidRPr="00B331BE">
        <w:rPr>
          <w:rFonts w:ascii="Arial" w:eastAsia="Times New Roman" w:hAnsi="Arial" w:cs="Arial"/>
          <w:sz w:val="24"/>
          <w:szCs w:val="24"/>
        </w:rPr>
        <w:br/>
      </w:r>
      <w:r w:rsidRPr="00B331BE">
        <w:rPr>
          <w:rFonts w:ascii="Arial" w:eastAsia="Times New Roman" w:hAnsi="Arial" w:cs="Arial"/>
          <w:sz w:val="24"/>
          <w:szCs w:val="24"/>
          <w:u w:val="single"/>
        </w:rPr>
        <w:t>2012</w:t>
      </w:r>
      <w:r w:rsidRPr="00B331BE">
        <w:rPr>
          <w:rFonts w:ascii="Arial" w:eastAsia="Times New Roman" w:hAnsi="Arial" w:cs="Arial"/>
          <w:sz w:val="24"/>
          <w:szCs w:val="24"/>
        </w:rPr>
        <w:t xml:space="preserve">: (8,162 – 8,269) = 107 </w:t>
      </w:r>
      <w:r w:rsidRPr="00B331BE">
        <w:rPr>
          <w:rFonts w:ascii="Arial" w:eastAsia="Times New Roman" w:hAnsi="Arial" w:cs="Arial"/>
          <w:sz w:val="24"/>
          <w:szCs w:val="24"/>
        </w:rPr>
        <w:br/>
      </w:r>
      <w:r w:rsidRPr="00B331BE">
        <w:rPr>
          <w:rFonts w:ascii="Arial" w:eastAsia="Times New Roman" w:hAnsi="Arial" w:cs="Arial"/>
          <w:sz w:val="24"/>
          <w:szCs w:val="24"/>
          <w:u w:val="single"/>
        </w:rPr>
        <w:t>2013</w:t>
      </w:r>
      <w:r w:rsidRPr="00B331BE">
        <w:rPr>
          <w:rFonts w:ascii="Arial" w:eastAsia="Times New Roman" w:hAnsi="Arial" w:cs="Arial"/>
          <w:sz w:val="24"/>
          <w:szCs w:val="24"/>
        </w:rPr>
        <w:t xml:space="preserve">: (8,269-9,991) =1722 </w:t>
      </w:r>
      <w:r w:rsidRPr="00B331BE">
        <w:rPr>
          <w:rFonts w:ascii="Arial" w:eastAsia="Times New Roman" w:hAnsi="Arial" w:cs="Arial"/>
          <w:sz w:val="24"/>
          <w:szCs w:val="24"/>
        </w:rPr>
        <w:br/>
        <w:t xml:space="preserve">W. capital Inv. = (AcctsRec2012 + Inventory2012 – AcctsPay2012) – (AcctsRec2011 + Inventory2011 – AcctsPay2011) </w:t>
      </w:r>
      <w:r w:rsidRPr="00B331BE">
        <w:rPr>
          <w:rFonts w:ascii="Arial" w:eastAsia="Times New Roman" w:hAnsi="Arial" w:cs="Arial"/>
          <w:sz w:val="24"/>
          <w:szCs w:val="24"/>
        </w:rPr>
        <w:br/>
      </w:r>
      <w:r w:rsidRPr="00B331BE">
        <w:rPr>
          <w:rFonts w:ascii="Arial" w:eastAsia="Times New Roman" w:hAnsi="Arial" w:cs="Arial"/>
          <w:sz w:val="24"/>
          <w:szCs w:val="24"/>
          <w:u w:val="single"/>
        </w:rPr>
        <w:t>2012</w:t>
      </w:r>
      <w:r w:rsidRPr="00B331BE">
        <w:rPr>
          <w:rFonts w:ascii="Arial" w:eastAsia="Times New Roman" w:hAnsi="Arial" w:cs="Arial"/>
          <w:sz w:val="24"/>
          <w:szCs w:val="24"/>
        </w:rPr>
        <w:t xml:space="preserve">: (15,780+1,137-4,175) – (14,987 + 1,372– 4,197) = 580 </w:t>
      </w:r>
      <w:r w:rsidRPr="00B331BE">
        <w:rPr>
          <w:rFonts w:ascii="Arial" w:eastAsia="Times New Roman" w:hAnsi="Arial" w:cs="Arial"/>
          <w:sz w:val="24"/>
          <w:szCs w:val="24"/>
        </w:rPr>
        <w:br/>
      </w:r>
      <w:r w:rsidRPr="00B331BE">
        <w:rPr>
          <w:rFonts w:ascii="Arial" w:eastAsia="Times New Roman" w:hAnsi="Arial" w:cs="Arial"/>
          <w:sz w:val="24"/>
          <w:szCs w:val="24"/>
          <w:u w:val="single"/>
        </w:rPr>
        <w:t>2013</w:t>
      </w:r>
      <w:r w:rsidRPr="00B331BE">
        <w:rPr>
          <w:rFonts w:ascii="Arial" w:eastAsia="Times New Roman" w:hAnsi="Arial" w:cs="Arial"/>
          <w:sz w:val="24"/>
          <w:szCs w:val="24"/>
        </w:rPr>
        <w:t xml:space="preserve">: (17486 + 1938 – 4,828) – (15,780+1,137-4,175) = 1,854 </w:t>
      </w:r>
      <w:r w:rsidRPr="00B331BE">
        <w:rPr>
          <w:rFonts w:ascii="Arial" w:eastAsia="Times New Roman" w:hAnsi="Arial" w:cs="Arial"/>
          <w:sz w:val="24"/>
          <w:szCs w:val="24"/>
        </w:rPr>
        <w:br/>
        <w:t xml:space="preserve">FCFF = Net Income + Depreciation + [Interest (1- Tax rate)] – fixed capital investment – working capital investment (Assume a 35% tax rate for all cases)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u w:val="single"/>
        </w:rPr>
        <w:t>FCFF 2012</w:t>
      </w:r>
      <w:r w:rsidRPr="00B331BE">
        <w:rPr>
          <w:rFonts w:ascii="Arial" w:eastAsia="Times New Roman" w:hAnsi="Arial" w:cs="Arial"/>
          <w:sz w:val="24"/>
          <w:szCs w:val="24"/>
        </w:rPr>
        <w:t xml:space="preserve"> = 16978+2967-107-580=19258 </w:t>
      </w:r>
    </w:p>
    <w:p w:rsidR="00B331BE" w:rsidRPr="00B331BE" w:rsidRDefault="00B331BE" w:rsidP="00B331BE">
      <w:pPr>
        <w:spacing w:after="0" w:line="480" w:lineRule="auto"/>
        <w:textAlignment w:val="baseline"/>
        <w:rPr>
          <w:rFonts w:ascii="Arial" w:eastAsia="Times New Roman" w:hAnsi="Arial" w:cs="Arial"/>
          <w:sz w:val="24"/>
          <w:szCs w:val="24"/>
        </w:rPr>
      </w:pPr>
      <w:r w:rsidRPr="00B331BE">
        <w:rPr>
          <w:rFonts w:ascii="Arial" w:eastAsia="Times New Roman" w:hAnsi="Arial" w:cs="Arial"/>
          <w:sz w:val="24"/>
          <w:szCs w:val="24"/>
          <w:u w:val="single"/>
        </w:rPr>
        <w:t>FCFF 2013</w:t>
      </w:r>
      <w:r w:rsidRPr="00B331BE">
        <w:rPr>
          <w:rFonts w:ascii="Arial" w:eastAsia="Times New Roman" w:hAnsi="Arial" w:cs="Arial"/>
          <w:sz w:val="24"/>
          <w:szCs w:val="24"/>
        </w:rPr>
        <w:t xml:space="preserve"> = 21863+3755-1772-1854=16254 </w:t>
      </w:r>
    </w:p>
    <w:tbl>
      <w:tblPr>
        <w:tblStyle w:val="TableGrid1"/>
        <w:tblW w:w="0" w:type="auto"/>
        <w:jc w:val="center"/>
        <w:tblLook w:val="04A0" w:firstRow="1" w:lastRow="0" w:firstColumn="1" w:lastColumn="0" w:noHBand="0" w:noVBand="1"/>
      </w:tblPr>
      <w:tblGrid>
        <w:gridCol w:w="1549"/>
        <w:gridCol w:w="1549"/>
        <w:gridCol w:w="2522"/>
      </w:tblGrid>
      <w:tr w:rsidR="00B331BE" w:rsidRPr="00B331BE" w:rsidTr="0082523A">
        <w:trPr>
          <w:trHeight w:val="296"/>
          <w:jc w:val="center"/>
        </w:trPr>
        <w:tc>
          <w:tcPr>
            <w:tcW w:w="1549"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Year</w:t>
            </w:r>
          </w:p>
        </w:tc>
        <w:tc>
          <w:tcPr>
            <w:tcW w:w="1549"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2013</w:t>
            </w:r>
          </w:p>
        </w:tc>
        <w:tc>
          <w:tcPr>
            <w:tcW w:w="2522"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2012</w:t>
            </w:r>
          </w:p>
        </w:tc>
      </w:tr>
      <w:tr w:rsidR="00B331BE" w:rsidRPr="00B331BE" w:rsidTr="0082523A">
        <w:trPr>
          <w:trHeight w:val="317"/>
          <w:jc w:val="center"/>
        </w:trPr>
        <w:tc>
          <w:tcPr>
            <w:tcW w:w="1549" w:type="dxa"/>
          </w:tcPr>
          <w:p w:rsidR="00B331BE" w:rsidRPr="00B331BE" w:rsidRDefault="00B331BE" w:rsidP="00B331BE">
            <w:pPr>
              <w:rPr>
                <w:rFonts w:ascii="Arial" w:hAnsi="Arial" w:cs="Arial"/>
                <w:sz w:val="24"/>
                <w:szCs w:val="24"/>
              </w:rPr>
            </w:pPr>
            <w:r w:rsidRPr="00B331BE">
              <w:rPr>
                <w:rFonts w:ascii="Arial" w:hAnsi="Arial" w:cs="Arial"/>
                <w:sz w:val="24"/>
                <w:szCs w:val="24"/>
              </w:rPr>
              <w:t>FCFF</w:t>
            </w:r>
          </w:p>
        </w:tc>
        <w:tc>
          <w:tcPr>
            <w:tcW w:w="1549" w:type="dxa"/>
          </w:tcPr>
          <w:p w:rsidR="00B331BE" w:rsidRPr="00B331BE" w:rsidRDefault="00B331BE" w:rsidP="00B331BE">
            <w:pPr>
              <w:rPr>
                <w:rFonts w:ascii="Arial" w:hAnsi="Arial" w:cs="Arial"/>
                <w:sz w:val="24"/>
                <w:szCs w:val="24"/>
              </w:rPr>
            </w:pPr>
            <w:r w:rsidRPr="00B331BE">
              <w:rPr>
                <w:rFonts w:ascii="Arial" w:hAnsi="Arial" w:cs="Arial"/>
                <w:sz w:val="24"/>
                <w:szCs w:val="24"/>
              </w:rPr>
              <w:t>21,992</w:t>
            </w:r>
          </w:p>
        </w:tc>
        <w:tc>
          <w:tcPr>
            <w:tcW w:w="2522" w:type="dxa"/>
          </w:tcPr>
          <w:p w:rsidR="00B331BE" w:rsidRPr="00B331BE" w:rsidRDefault="00B331BE" w:rsidP="00B331BE">
            <w:pPr>
              <w:rPr>
                <w:rFonts w:ascii="Arial" w:hAnsi="Arial" w:cs="Arial"/>
                <w:sz w:val="24"/>
                <w:szCs w:val="24"/>
              </w:rPr>
            </w:pPr>
            <w:r w:rsidRPr="00B331BE">
              <w:rPr>
                <w:rFonts w:ascii="Arial" w:hAnsi="Arial" w:cs="Arial"/>
                <w:sz w:val="24"/>
                <w:szCs w:val="24"/>
              </w:rPr>
              <w:t>19258</w:t>
            </w:r>
          </w:p>
        </w:tc>
      </w:tr>
    </w:tbl>
    <w:p w:rsidR="00B331BE" w:rsidRPr="00B331BE" w:rsidRDefault="00B331BE" w:rsidP="00B331BE">
      <w:pPr>
        <w:spacing w:after="0" w:line="480" w:lineRule="auto"/>
        <w:rPr>
          <w:rFonts w:ascii="Arial" w:eastAsia="Calibri" w:hAnsi="Arial" w:cs="Arial"/>
          <w:sz w:val="24"/>
          <w:szCs w:val="24"/>
        </w:rPr>
      </w:pPr>
    </w:p>
    <w:p w:rsidR="00B331BE" w:rsidRPr="00B331BE" w:rsidRDefault="00B331BE" w:rsidP="00B331BE">
      <w:pPr>
        <w:spacing w:before="240" w:line="480" w:lineRule="auto"/>
        <w:rPr>
          <w:rFonts w:ascii="Arial" w:eastAsia="Calibri" w:hAnsi="Arial" w:cs="Arial"/>
          <w:sz w:val="24"/>
          <w:szCs w:val="24"/>
          <w:u w:val="single"/>
        </w:rPr>
      </w:pPr>
      <w:r w:rsidRPr="00B331BE">
        <w:rPr>
          <w:rFonts w:ascii="Arial" w:eastAsia="Calibri" w:hAnsi="Arial" w:cs="Arial"/>
          <w:sz w:val="24"/>
          <w:szCs w:val="24"/>
          <w:u w:val="single"/>
        </w:rPr>
        <w:lastRenderedPageBreak/>
        <w:t xml:space="preserve">Computing Free Cash Flow for Equity </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FCFE = FCFF – Interest (1- Tax rate) + Net borrowing</w:t>
      </w:r>
      <w:r w:rsidRPr="00B331BE">
        <w:rPr>
          <w:rFonts w:ascii="Arial" w:hAnsi="Arial" w:cs="Arial"/>
          <w:sz w:val="24"/>
          <w:szCs w:val="24"/>
        </w:rPr>
        <w:cr/>
        <w:t>Thus,</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u w:val="single"/>
        </w:rPr>
        <w:t>FCFE 2012</w:t>
      </w:r>
      <w:r w:rsidRPr="00B331BE">
        <w:rPr>
          <w:rFonts w:ascii="Arial" w:hAnsi="Arial" w:cs="Arial"/>
          <w:sz w:val="24"/>
          <w:szCs w:val="24"/>
        </w:rPr>
        <w:t xml:space="preserve"> = 19,258 + (32,688+10,713) - (28,774+11,921)</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u w:val="single"/>
        </w:rPr>
        <w:t>FCFE 2012</w:t>
      </w:r>
      <w:r w:rsidRPr="00B331BE">
        <w:rPr>
          <w:rFonts w:ascii="Arial" w:hAnsi="Arial" w:cs="Arial"/>
          <w:sz w:val="24"/>
          <w:szCs w:val="24"/>
        </w:rPr>
        <w:t xml:space="preserve"> = 21,964</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u w:val="single"/>
        </w:rPr>
        <w:t>FCFE 2013</w:t>
      </w:r>
      <w:r w:rsidRPr="00B331BE">
        <w:rPr>
          <w:rFonts w:ascii="Arial" w:hAnsi="Arial" w:cs="Arial"/>
          <w:sz w:val="24"/>
          <w:szCs w:val="24"/>
        </w:rPr>
        <w:t xml:space="preserve"> = </w:t>
      </w:r>
      <w:r w:rsidRPr="00B331BE">
        <w:rPr>
          <w:rFonts w:ascii="Arial" w:eastAsia="Calibri" w:hAnsi="Arial" w:cs="Arial"/>
          <w:sz w:val="24"/>
          <w:szCs w:val="24"/>
        </w:rPr>
        <w:t>21,992 + (</w:t>
      </w:r>
      <w:r w:rsidRPr="00B331BE">
        <w:rPr>
          <w:rFonts w:ascii="Arial" w:hAnsi="Arial" w:cs="Arial"/>
          <w:sz w:val="24"/>
          <w:szCs w:val="24"/>
        </w:rPr>
        <w:t>37,417+12,601</w:t>
      </w:r>
      <w:r w:rsidRPr="00B331BE">
        <w:rPr>
          <w:rFonts w:ascii="Arial" w:eastAsia="Calibri" w:hAnsi="Arial" w:cs="Arial"/>
          <w:sz w:val="24"/>
          <w:szCs w:val="24"/>
        </w:rPr>
        <w:t xml:space="preserve">) - </w:t>
      </w:r>
      <w:r w:rsidRPr="00B331BE">
        <w:rPr>
          <w:rFonts w:ascii="Arial" w:hAnsi="Arial" w:cs="Arial"/>
          <w:sz w:val="24"/>
          <w:szCs w:val="24"/>
        </w:rPr>
        <w:t>(32,688+10,713)</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u w:val="single"/>
        </w:rPr>
        <w:t>FCFE2013</w:t>
      </w:r>
      <w:r w:rsidRPr="00B331BE">
        <w:rPr>
          <w:rFonts w:ascii="Arial" w:hAnsi="Arial" w:cs="Arial"/>
          <w:sz w:val="24"/>
          <w:szCs w:val="24"/>
        </w:rPr>
        <w:t xml:space="preserve"> = 28,609</w:t>
      </w:r>
    </w:p>
    <w:tbl>
      <w:tblPr>
        <w:tblStyle w:val="TableGrid1"/>
        <w:tblW w:w="0" w:type="auto"/>
        <w:jc w:val="center"/>
        <w:tblLook w:val="04A0" w:firstRow="1" w:lastRow="0" w:firstColumn="1" w:lastColumn="0" w:noHBand="0" w:noVBand="1"/>
      </w:tblPr>
      <w:tblGrid>
        <w:gridCol w:w="2448"/>
        <w:gridCol w:w="2257"/>
        <w:gridCol w:w="3674"/>
      </w:tblGrid>
      <w:tr w:rsidR="00B331BE" w:rsidRPr="00B331BE" w:rsidTr="0082523A">
        <w:trPr>
          <w:jc w:val="center"/>
        </w:trPr>
        <w:tc>
          <w:tcPr>
            <w:tcW w:w="2448"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Year</w:t>
            </w:r>
          </w:p>
        </w:tc>
        <w:tc>
          <w:tcPr>
            <w:tcW w:w="2257"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2013</w:t>
            </w:r>
          </w:p>
        </w:tc>
        <w:tc>
          <w:tcPr>
            <w:tcW w:w="3674"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2012</w:t>
            </w:r>
          </w:p>
        </w:tc>
      </w:tr>
      <w:tr w:rsidR="00B331BE" w:rsidRPr="00B331BE" w:rsidTr="0082523A">
        <w:trPr>
          <w:jc w:val="center"/>
        </w:trPr>
        <w:tc>
          <w:tcPr>
            <w:tcW w:w="2448" w:type="dxa"/>
          </w:tcPr>
          <w:p w:rsidR="00B331BE" w:rsidRPr="00B331BE" w:rsidRDefault="00B331BE" w:rsidP="00B331BE">
            <w:pPr>
              <w:rPr>
                <w:rFonts w:ascii="Arial" w:hAnsi="Arial" w:cs="Arial"/>
                <w:sz w:val="24"/>
                <w:szCs w:val="24"/>
              </w:rPr>
            </w:pPr>
            <w:r w:rsidRPr="00B331BE">
              <w:rPr>
                <w:rFonts w:ascii="Arial" w:hAnsi="Arial" w:cs="Arial"/>
                <w:sz w:val="24"/>
                <w:szCs w:val="24"/>
              </w:rPr>
              <w:t>FCFE (in 000’s)</w:t>
            </w:r>
          </w:p>
        </w:tc>
        <w:tc>
          <w:tcPr>
            <w:tcW w:w="2257" w:type="dxa"/>
          </w:tcPr>
          <w:p w:rsidR="00B331BE" w:rsidRPr="00B331BE" w:rsidRDefault="00B331BE" w:rsidP="00B331BE">
            <w:pPr>
              <w:rPr>
                <w:rFonts w:ascii="Arial" w:hAnsi="Arial" w:cs="Arial"/>
                <w:sz w:val="24"/>
                <w:szCs w:val="24"/>
              </w:rPr>
            </w:pPr>
            <w:r w:rsidRPr="00B331BE">
              <w:rPr>
                <w:rFonts w:ascii="Arial" w:hAnsi="Arial" w:cs="Arial"/>
                <w:sz w:val="24"/>
                <w:szCs w:val="24"/>
              </w:rPr>
              <w:t>28,609</w:t>
            </w:r>
          </w:p>
        </w:tc>
        <w:tc>
          <w:tcPr>
            <w:tcW w:w="3674" w:type="dxa"/>
          </w:tcPr>
          <w:p w:rsidR="00B331BE" w:rsidRPr="00B331BE" w:rsidRDefault="00B331BE" w:rsidP="00B331BE">
            <w:pPr>
              <w:rPr>
                <w:rFonts w:ascii="Arial" w:hAnsi="Arial" w:cs="Arial"/>
                <w:sz w:val="24"/>
                <w:szCs w:val="24"/>
              </w:rPr>
            </w:pPr>
            <w:r w:rsidRPr="00B331BE">
              <w:rPr>
                <w:rFonts w:ascii="Arial" w:hAnsi="Arial" w:cs="Arial"/>
                <w:sz w:val="24"/>
                <w:szCs w:val="24"/>
              </w:rPr>
              <w:t>21,964</w:t>
            </w:r>
          </w:p>
        </w:tc>
      </w:tr>
      <w:tr w:rsidR="00B331BE" w:rsidRPr="00B331BE" w:rsidTr="0082523A">
        <w:trPr>
          <w:jc w:val="center"/>
        </w:trPr>
        <w:tc>
          <w:tcPr>
            <w:tcW w:w="2448"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Outstanding Shares</w:t>
            </w:r>
          </w:p>
        </w:tc>
        <w:tc>
          <w:tcPr>
            <w:tcW w:w="2257"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eastAsia="Calibri" w:hAnsi="Arial" w:cs="Arial"/>
                <w:sz w:val="24"/>
                <w:szCs w:val="24"/>
              </w:rPr>
              <w:t>8,470</w:t>
            </w:r>
          </w:p>
        </w:tc>
        <w:tc>
          <w:tcPr>
            <w:tcW w:w="3674"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eastAsia="Calibri" w:hAnsi="Arial" w:cs="Arial"/>
                <w:sz w:val="24"/>
                <w:szCs w:val="24"/>
              </w:rPr>
              <w:t>8,506</w:t>
            </w:r>
          </w:p>
        </w:tc>
      </w:tr>
      <w:tr w:rsidR="00B331BE" w:rsidRPr="00B331BE" w:rsidTr="0082523A">
        <w:trPr>
          <w:jc w:val="center"/>
        </w:trPr>
        <w:tc>
          <w:tcPr>
            <w:tcW w:w="2448" w:type="dxa"/>
          </w:tcPr>
          <w:p w:rsidR="00B331BE" w:rsidRPr="00B331BE" w:rsidRDefault="00B331BE" w:rsidP="00B331BE">
            <w:pPr>
              <w:rPr>
                <w:rFonts w:ascii="Arial" w:hAnsi="Arial" w:cs="Arial"/>
                <w:sz w:val="24"/>
                <w:szCs w:val="24"/>
              </w:rPr>
            </w:pPr>
            <w:r w:rsidRPr="00B331BE">
              <w:rPr>
                <w:rFonts w:ascii="Arial" w:hAnsi="Arial" w:cs="Arial"/>
                <w:sz w:val="24"/>
                <w:szCs w:val="24"/>
              </w:rPr>
              <w:t>FCFE/Share</w:t>
            </w:r>
          </w:p>
        </w:tc>
        <w:tc>
          <w:tcPr>
            <w:tcW w:w="2257" w:type="dxa"/>
          </w:tcPr>
          <w:p w:rsidR="00B331BE" w:rsidRPr="00B331BE" w:rsidRDefault="00B331BE" w:rsidP="00B331BE">
            <w:pPr>
              <w:rPr>
                <w:rFonts w:ascii="Arial" w:hAnsi="Arial" w:cs="Arial"/>
                <w:sz w:val="24"/>
                <w:szCs w:val="24"/>
              </w:rPr>
            </w:pPr>
            <w:r w:rsidRPr="00B331BE">
              <w:rPr>
                <w:rFonts w:ascii="Arial" w:hAnsi="Arial" w:cs="Arial"/>
                <w:sz w:val="24"/>
                <w:szCs w:val="24"/>
              </w:rPr>
              <w:t>3.37</w:t>
            </w:r>
          </w:p>
        </w:tc>
        <w:tc>
          <w:tcPr>
            <w:tcW w:w="3674" w:type="dxa"/>
          </w:tcPr>
          <w:p w:rsidR="00B331BE" w:rsidRPr="00B331BE" w:rsidRDefault="00B331BE" w:rsidP="00B331BE">
            <w:pPr>
              <w:rPr>
                <w:rFonts w:ascii="Arial" w:hAnsi="Arial" w:cs="Arial"/>
                <w:sz w:val="24"/>
                <w:szCs w:val="24"/>
              </w:rPr>
            </w:pPr>
            <w:r w:rsidRPr="00B331BE">
              <w:rPr>
                <w:rFonts w:ascii="Arial" w:hAnsi="Arial" w:cs="Arial"/>
                <w:sz w:val="24"/>
                <w:szCs w:val="24"/>
              </w:rPr>
              <w:t>2.58</w:t>
            </w:r>
          </w:p>
        </w:tc>
      </w:tr>
    </w:tbl>
    <w:p w:rsidR="00B331BE" w:rsidRPr="00B331BE" w:rsidRDefault="00B331BE" w:rsidP="00B331BE">
      <w:pPr>
        <w:spacing w:after="0" w:line="480" w:lineRule="auto"/>
        <w:rPr>
          <w:rFonts w:ascii="Arial" w:hAnsi="Arial" w:cs="Arial"/>
          <w:i/>
          <w:szCs w:val="24"/>
        </w:rPr>
      </w:pPr>
      <w:r w:rsidRPr="00B331BE">
        <w:rPr>
          <w:rFonts w:ascii="Arial" w:hAnsi="Arial" w:cs="Arial"/>
          <w:sz w:val="24"/>
          <w:szCs w:val="24"/>
        </w:rPr>
        <w:t>*</w:t>
      </w:r>
      <w:r w:rsidRPr="00B331BE">
        <w:rPr>
          <w:rFonts w:ascii="Arial" w:hAnsi="Arial" w:cs="Arial"/>
          <w:i/>
          <w:szCs w:val="24"/>
        </w:rPr>
        <w:t>to get the free cash flow per share divide the FCFE by the outstanding shares</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We can notice a tremendous growth in free cash flows this is due the increase on income in 2013, the company is not having troubles to generate revenues, but the company is also making a lot of investment to adjust with the current industry standards. We assume that the cash flow is likely to follow the evolution of income for the last 5 years. That is the average change in income will be equal to the average change in cash flow.</w:t>
      </w:r>
    </w:p>
    <w:tbl>
      <w:tblPr>
        <w:tblStyle w:val="TableGrid1"/>
        <w:tblW w:w="9673" w:type="dxa"/>
        <w:tblLook w:val="04A0" w:firstRow="1" w:lastRow="0" w:firstColumn="1" w:lastColumn="0" w:noHBand="0" w:noVBand="1"/>
      </w:tblPr>
      <w:tblGrid>
        <w:gridCol w:w="2088"/>
        <w:gridCol w:w="1318"/>
        <w:gridCol w:w="1803"/>
        <w:gridCol w:w="1530"/>
        <w:gridCol w:w="1530"/>
        <w:gridCol w:w="1404"/>
      </w:tblGrid>
      <w:tr w:rsidR="00B331BE" w:rsidRPr="00B331BE" w:rsidTr="0082523A">
        <w:tc>
          <w:tcPr>
            <w:tcW w:w="2088"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Year</w:t>
            </w:r>
          </w:p>
        </w:tc>
        <w:tc>
          <w:tcPr>
            <w:tcW w:w="1318"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2013</w:t>
            </w:r>
          </w:p>
        </w:tc>
        <w:tc>
          <w:tcPr>
            <w:tcW w:w="1803"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2012</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2011</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2010</w:t>
            </w:r>
          </w:p>
        </w:tc>
        <w:tc>
          <w:tcPr>
            <w:tcW w:w="1404"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2009</w:t>
            </w:r>
          </w:p>
        </w:tc>
      </w:tr>
      <w:tr w:rsidR="00B331BE" w:rsidRPr="00B331BE" w:rsidTr="0082523A">
        <w:tc>
          <w:tcPr>
            <w:tcW w:w="2088" w:type="dxa"/>
          </w:tcPr>
          <w:p w:rsidR="00B331BE" w:rsidRPr="00B331BE" w:rsidRDefault="00B331BE" w:rsidP="00B331BE">
            <w:pPr>
              <w:rPr>
                <w:rFonts w:ascii="Arial" w:hAnsi="Arial" w:cs="Arial"/>
                <w:sz w:val="24"/>
                <w:szCs w:val="24"/>
              </w:rPr>
            </w:pPr>
            <w:r w:rsidRPr="00B331BE">
              <w:rPr>
                <w:rFonts w:ascii="Arial" w:hAnsi="Arial" w:cs="Arial"/>
                <w:sz w:val="24"/>
                <w:szCs w:val="24"/>
              </w:rPr>
              <w:t>Income</w:t>
            </w:r>
          </w:p>
        </w:tc>
        <w:tc>
          <w:tcPr>
            <w:tcW w:w="1318" w:type="dxa"/>
          </w:tcPr>
          <w:p w:rsidR="00B331BE" w:rsidRPr="00B331BE" w:rsidRDefault="00B331BE" w:rsidP="00B331BE">
            <w:pPr>
              <w:rPr>
                <w:rFonts w:ascii="Arial" w:hAnsi="Arial" w:cs="Arial"/>
                <w:sz w:val="24"/>
                <w:szCs w:val="24"/>
              </w:rPr>
            </w:pPr>
            <w:r w:rsidRPr="00B331BE">
              <w:rPr>
                <w:rFonts w:ascii="Arial" w:hAnsi="Arial" w:cs="Arial"/>
                <w:sz w:val="24"/>
                <w:szCs w:val="24"/>
              </w:rPr>
              <w:t>21,863</w:t>
            </w:r>
          </w:p>
        </w:tc>
        <w:tc>
          <w:tcPr>
            <w:tcW w:w="1803" w:type="dxa"/>
          </w:tcPr>
          <w:p w:rsidR="00B331BE" w:rsidRPr="00B331BE" w:rsidRDefault="00B331BE" w:rsidP="00B331BE">
            <w:pPr>
              <w:rPr>
                <w:rFonts w:ascii="Arial" w:hAnsi="Arial" w:cs="Arial"/>
                <w:sz w:val="24"/>
                <w:szCs w:val="24"/>
              </w:rPr>
            </w:pPr>
            <w:r w:rsidRPr="00B331BE">
              <w:rPr>
                <w:rFonts w:ascii="Arial" w:hAnsi="Arial" w:cs="Arial"/>
                <w:sz w:val="24"/>
                <w:szCs w:val="24"/>
              </w:rPr>
              <w:t>16,978</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23,150</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18,760</w:t>
            </w:r>
          </w:p>
        </w:tc>
        <w:tc>
          <w:tcPr>
            <w:tcW w:w="1404" w:type="dxa"/>
          </w:tcPr>
          <w:p w:rsidR="00B331BE" w:rsidRPr="00B331BE" w:rsidRDefault="00B331BE" w:rsidP="00B331BE">
            <w:pPr>
              <w:rPr>
                <w:rFonts w:ascii="Arial" w:hAnsi="Arial" w:cs="Arial"/>
                <w:sz w:val="24"/>
                <w:szCs w:val="24"/>
              </w:rPr>
            </w:pPr>
            <w:r w:rsidRPr="00B331BE">
              <w:rPr>
                <w:rFonts w:ascii="Arial" w:hAnsi="Arial" w:cs="Arial"/>
                <w:sz w:val="24"/>
                <w:szCs w:val="24"/>
              </w:rPr>
              <w:t>14,569</w:t>
            </w:r>
          </w:p>
        </w:tc>
      </w:tr>
      <w:tr w:rsidR="00B331BE" w:rsidRPr="00B331BE" w:rsidTr="0082523A">
        <w:tc>
          <w:tcPr>
            <w:tcW w:w="2088"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Relative change</w:t>
            </w:r>
          </w:p>
        </w:tc>
        <w:tc>
          <w:tcPr>
            <w:tcW w:w="1318" w:type="dxa"/>
            <w:shd w:val="clear" w:color="auto" w:fill="F2F2F2" w:themeFill="background1" w:themeFillShade="F2"/>
          </w:tcPr>
          <w:p w:rsidR="00B331BE" w:rsidRPr="00B331BE" w:rsidRDefault="00B331BE" w:rsidP="00B331BE">
            <w:pPr>
              <w:rPr>
                <w:rFonts w:ascii="Arial" w:hAnsi="Arial" w:cs="Arial"/>
                <w:sz w:val="24"/>
                <w:szCs w:val="24"/>
              </w:rPr>
            </w:pPr>
          </w:p>
        </w:tc>
        <w:tc>
          <w:tcPr>
            <w:tcW w:w="1803"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0.29</w:t>
            </w:r>
          </w:p>
        </w:tc>
        <w:tc>
          <w:tcPr>
            <w:tcW w:w="1530"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-0.26</w:t>
            </w:r>
          </w:p>
        </w:tc>
        <w:tc>
          <w:tcPr>
            <w:tcW w:w="1530"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0.23</w:t>
            </w:r>
          </w:p>
        </w:tc>
        <w:tc>
          <w:tcPr>
            <w:tcW w:w="1404"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0.28</w:t>
            </w:r>
          </w:p>
        </w:tc>
      </w:tr>
      <w:tr w:rsidR="00B331BE" w:rsidRPr="00B331BE" w:rsidTr="0082523A">
        <w:tc>
          <w:tcPr>
            <w:tcW w:w="2088" w:type="dxa"/>
          </w:tcPr>
          <w:p w:rsidR="00B331BE" w:rsidRPr="00B331BE" w:rsidRDefault="00B331BE" w:rsidP="00B331BE">
            <w:pPr>
              <w:rPr>
                <w:rFonts w:ascii="Arial" w:hAnsi="Arial" w:cs="Arial"/>
                <w:sz w:val="24"/>
                <w:szCs w:val="24"/>
              </w:rPr>
            </w:pPr>
            <w:r w:rsidRPr="00B331BE">
              <w:rPr>
                <w:rFonts w:ascii="Arial" w:hAnsi="Arial" w:cs="Arial"/>
                <w:sz w:val="24"/>
                <w:szCs w:val="24"/>
              </w:rPr>
              <w:t xml:space="preserve">Average </w:t>
            </w:r>
          </w:p>
        </w:tc>
        <w:tc>
          <w:tcPr>
            <w:tcW w:w="7585" w:type="dxa"/>
            <w:gridSpan w:val="5"/>
          </w:tcPr>
          <w:p w:rsidR="00B331BE" w:rsidRPr="00B331BE" w:rsidRDefault="00B331BE" w:rsidP="00B331BE">
            <w:pPr>
              <w:rPr>
                <w:rFonts w:ascii="Arial" w:hAnsi="Arial" w:cs="Arial"/>
                <w:sz w:val="24"/>
                <w:szCs w:val="24"/>
              </w:rPr>
            </w:pPr>
            <w:r w:rsidRPr="00B331BE">
              <w:rPr>
                <w:rFonts w:ascii="Arial" w:hAnsi="Arial" w:cs="Arial"/>
                <w:sz w:val="24"/>
                <w:szCs w:val="24"/>
              </w:rPr>
              <w:t>0.13</w:t>
            </w:r>
          </w:p>
        </w:tc>
      </w:tr>
    </w:tbl>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br/>
        <w:t>Also, taking into consideration that the cloud shift is going to require a lot of investment, the cash flow progression could not match with the growth of income therefore we will move from our 0.13 projection to 0.1, we will assume cash flows will grow at 0.1 for 2014 and have 6% constant growth afterwards.</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lastRenderedPageBreak/>
        <w:t>FCFE 2014 (per share</w:t>
      </w:r>
      <w:proofErr w:type="gramStart"/>
      <w:r w:rsidRPr="00B331BE">
        <w:rPr>
          <w:rFonts w:ascii="Arial" w:hAnsi="Arial" w:cs="Arial"/>
          <w:sz w:val="24"/>
          <w:szCs w:val="24"/>
        </w:rPr>
        <w:t>)=</w:t>
      </w:r>
      <w:proofErr w:type="gramEnd"/>
      <w:r w:rsidRPr="00B331BE">
        <w:rPr>
          <w:rFonts w:ascii="Arial" w:hAnsi="Arial" w:cs="Arial"/>
          <w:sz w:val="24"/>
          <w:szCs w:val="24"/>
        </w:rPr>
        <w:t>3.37 (1.1)=3.70=FCFE</w:t>
      </w:r>
      <w:r w:rsidRPr="00B331BE">
        <w:rPr>
          <w:rFonts w:ascii="Arial" w:hAnsi="Arial" w:cs="Arial"/>
          <w:sz w:val="24"/>
          <w:szCs w:val="24"/>
          <w:vertAlign w:val="subscript"/>
        </w:rPr>
        <w:t>1</w:t>
      </w:r>
    </w:p>
    <w:p w:rsidR="00B331BE" w:rsidRPr="00B331BE" w:rsidRDefault="00B331BE" w:rsidP="00B331BE">
      <w:pPr>
        <w:spacing w:after="0" w:line="480" w:lineRule="auto"/>
        <w:rPr>
          <w:rFonts w:ascii="Arial" w:hAnsi="Arial" w:cs="Arial"/>
          <w:sz w:val="24"/>
          <w:szCs w:val="24"/>
        </w:rPr>
      </w:pPr>
      <w:r w:rsidRPr="00B331BE">
        <w:rPr>
          <w:rFonts w:ascii="Arial" w:hAnsi="Arial" w:cs="Arial"/>
          <w:noProof/>
          <w:sz w:val="24"/>
          <w:szCs w:val="24"/>
        </w:rPr>
        <w:drawing>
          <wp:inline distT="0" distB="0" distL="0" distR="0" wp14:anchorId="3BF3F86D" wp14:editId="198E36CE">
            <wp:extent cx="1724266" cy="409632"/>
            <wp:effectExtent l="0" t="0" r="9525" b="9525"/>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334A.tmp"/>
                    <pic:cNvPicPr/>
                  </pic:nvPicPr>
                  <pic:blipFill>
                    <a:blip r:embed="rId11">
                      <a:extLst>
                        <a:ext uri="{28A0092B-C50C-407E-A947-70E740481C1C}">
                          <a14:useLocalDpi xmlns:a14="http://schemas.microsoft.com/office/drawing/2010/main" val="0"/>
                        </a:ext>
                      </a:extLst>
                    </a:blip>
                    <a:stretch>
                      <a:fillRect/>
                    </a:stretch>
                  </pic:blipFill>
                  <pic:spPr>
                    <a:xfrm>
                      <a:off x="0" y="0"/>
                      <a:ext cx="1724266" cy="409632"/>
                    </a:xfrm>
                    <a:prstGeom prst="rect">
                      <a:avLst/>
                    </a:prstGeom>
                  </pic:spPr>
                </pic:pic>
              </a:graphicData>
            </a:graphic>
          </wp:inline>
        </w:drawing>
      </w:r>
      <w:r w:rsidRPr="00B331BE">
        <w:rPr>
          <w:rFonts w:ascii="Arial" w:hAnsi="Arial" w:cs="Arial"/>
          <w:sz w:val="24"/>
          <w:szCs w:val="24"/>
        </w:rPr>
        <w:t xml:space="preserve"> g=0.06; R=0.09</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 </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Value of Equity= 3.70</w:t>
      </w:r>
      <w:proofErr w:type="gramStart"/>
      <w:r w:rsidRPr="00B331BE">
        <w:rPr>
          <w:rFonts w:ascii="Arial" w:hAnsi="Arial" w:cs="Arial"/>
          <w:sz w:val="24"/>
          <w:szCs w:val="24"/>
        </w:rPr>
        <w:t>/(</w:t>
      </w:r>
      <w:proofErr w:type="gramEnd"/>
      <w:r w:rsidRPr="00B331BE">
        <w:rPr>
          <w:rFonts w:ascii="Arial" w:hAnsi="Arial" w:cs="Arial"/>
          <w:sz w:val="24"/>
          <w:szCs w:val="24"/>
        </w:rPr>
        <w:t>0.09-0.06)</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Value of Equity= $123.6</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The FCFE estimate for the value for equity per share is </w:t>
      </w:r>
      <w:r w:rsidRPr="00B331BE">
        <w:rPr>
          <w:rFonts w:ascii="Arial" w:hAnsi="Arial" w:cs="Arial"/>
          <w:b/>
          <w:sz w:val="24"/>
          <w:szCs w:val="24"/>
        </w:rPr>
        <w:t>$123.6</w:t>
      </w:r>
    </w:p>
    <w:p w:rsidR="00B331BE" w:rsidRPr="00B331BE" w:rsidRDefault="00B331BE" w:rsidP="00B331BE">
      <w:pPr>
        <w:spacing w:before="240" w:line="480" w:lineRule="auto"/>
        <w:rPr>
          <w:rFonts w:ascii="Arial" w:hAnsi="Arial" w:cs="Arial"/>
          <w:sz w:val="24"/>
          <w:szCs w:val="24"/>
          <w:u w:val="single"/>
        </w:rPr>
      </w:pPr>
      <w:r w:rsidRPr="00B331BE">
        <w:rPr>
          <w:rFonts w:ascii="Arial" w:hAnsi="Arial" w:cs="Arial"/>
          <w:sz w:val="24"/>
          <w:szCs w:val="24"/>
          <w:u w:val="single"/>
        </w:rPr>
        <w:t>Assumptions</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As per the above calculations, Free cash flow consistently grew in 2013, that this because of a yet profitable but poor performance of 2012 according to the financial ration we previously computed. FCFE projection for 2014 is 10% growth from the previous year (3.70). We also assume a constant 6% growth to compute the value of the equity to be 123.6</w:t>
      </w:r>
    </w:p>
    <w:p w:rsidR="00B331BE" w:rsidRPr="00B331BE" w:rsidRDefault="00B331BE" w:rsidP="00B331BE">
      <w:pPr>
        <w:keepNext/>
        <w:keepLines/>
        <w:numPr>
          <w:ilvl w:val="1"/>
          <w:numId w:val="14"/>
        </w:numPr>
        <w:spacing w:before="200" w:after="0"/>
        <w:outlineLvl w:val="1"/>
        <w:rPr>
          <w:rFonts w:asciiTheme="majorHAnsi" w:eastAsiaTheme="majorEastAsia" w:hAnsiTheme="majorHAnsi" w:cstheme="majorBidi"/>
          <w:b/>
          <w:bCs/>
          <w:color w:val="4F81BD" w:themeColor="accent1"/>
          <w:sz w:val="26"/>
          <w:szCs w:val="26"/>
        </w:rPr>
      </w:pPr>
      <w:bookmarkStart w:id="25" w:name="_Toc386069056"/>
      <w:r w:rsidRPr="00B331BE">
        <w:rPr>
          <w:rFonts w:asciiTheme="majorHAnsi" w:eastAsiaTheme="majorEastAsia" w:hAnsiTheme="majorHAnsi" w:cstheme="majorBidi"/>
          <w:b/>
          <w:bCs/>
          <w:color w:val="4F81BD" w:themeColor="accent1"/>
          <w:sz w:val="26"/>
          <w:szCs w:val="26"/>
        </w:rPr>
        <w:t>Residual income</w:t>
      </w:r>
      <w:bookmarkEnd w:id="25"/>
      <w:r w:rsidRPr="00B331BE">
        <w:rPr>
          <w:rFonts w:asciiTheme="majorHAnsi" w:eastAsiaTheme="majorEastAsia" w:hAnsiTheme="majorHAnsi" w:cstheme="majorBidi"/>
          <w:b/>
          <w:bCs/>
          <w:color w:val="4F81BD" w:themeColor="accent1"/>
          <w:sz w:val="26"/>
          <w:szCs w:val="26"/>
        </w:rPr>
        <w:t xml:space="preserve">  </w:t>
      </w:r>
    </w:p>
    <w:p w:rsidR="00B331BE" w:rsidRPr="00B331BE" w:rsidRDefault="00B331BE" w:rsidP="00B331BE">
      <w:pPr>
        <w:spacing w:before="240" w:line="480" w:lineRule="auto"/>
        <w:rPr>
          <w:rFonts w:ascii="Arial" w:hAnsi="Arial" w:cs="Arial"/>
          <w:sz w:val="24"/>
          <w:szCs w:val="24"/>
        </w:rPr>
      </w:pPr>
      <w:r w:rsidRPr="00B331BE">
        <w:rPr>
          <w:rFonts w:ascii="Arial" w:hAnsi="Arial" w:cs="Arial"/>
          <w:sz w:val="24"/>
          <w:szCs w:val="24"/>
        </w:rPr>
        <w:t xml:space="preserve">The first step while using the residual income model is to get the residual income per year we will use </w:t>
      </w:r>
    </w:p>
    <w:p w:rsidR="00B331BE" w:rsidRPr="00B331BE" w:rsidRDefault="00B331BE" w:rsidP="00B331BE">
      <w:pPr>
        <w:spacing w:after="0" w:line="480" w:lineRule="auto"/>
        <w:rPr>
          <w:rFonts w:ascii="Arial" w:hAnsi="Arial" w:cs="Arial"/>
          <w:sz w:val="24"/>
          <w:szCs w:val="24"/>
        </w:rPr>
      </w:pPr>
      <w:r w:rsidRPr="00B331BE">
        <w:rPr>
          <w:rFonts w:ascii="Arial" w:hAnsi="Arial" w:cs="Arial"/>
          <w:noProof/>
          <w:sz w:val="24"/>
          <w:szCs w:val="24"/>
        </w:rPr>
        <w:drawing>
          <wp:inline distT="0" distB="0" distL="0" distR="0" wp14:anchorId="69DA77D3" wp14:editId="7D33C10D">
            <wp:extent cx="2953162" cy="381053"/>
            <wp:effectExtent l="0" t="0" r="0" b="0"/>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0F449.tmp"/>
                    <pic:cNvPicPr/>
                  </pic:nvPicPr>
                  <pic:blipFill>
                    <a:blip r:embed="rId12">
                      <a:extLst>
                        <a:ext uri="{28A0092B-C50C-407E-A947-70E740481C1C}">
                          <a14:useLocalDpi xmlns:a14="http://schemas.microsoft.com/office/drawing/2010/main" val="0"/>
                        </a:ext>
                      </a:extLst>
                    </a:blip>
                    <a:stretch>
                      <a:fillRect/>
                    </a:stretch>
                  </pic:blipFill>
                  <pic:spPr>
                    <a:xfrm>
                      <a:off x="0" y="0"/>
                      <a:ext cx="2953162" cy="381053"/>
                    </a:xfrm>
                    <a:prstGeom prst="rect">
                      <a:avLst/>
                    </a:prstGeom>
                  </pic:spPr>
                </pic:pic>
              </a:graphicData>
            </a:graphic>
          </wp:inline>
        </w:drawing>
      </w:r>
    </w:p>
    <w:tbl>
      <w:tblPr>
        <w:tblStyle w:val="TableGrid1"/>
        <w:tblW w:w="9885" w:type="dxa"/>
        <w:tblLook w:val="04A0" w:firstRow="1" w:lastRow="0" w:firstColumn="1" w:lastColumn="0" w:noHBand="0" w:noVBand="1"/>
      </w:tblPr>
      <w:tblGrid>
        <w:gridCol w:w="2178"/>
        <w:gridCol w:w="1440"/>
        <w:gridCol w:w="1803"/>
        <w:gridCol w:w="1530"/>
        <w:gridCol w:w="1530"/>
        <w:gridCol w:w="1404"/>
      </w:tblGrid>
      <w:tr w:rsidR="00B331BE" w:rsidRPr="00B331BE" w:rsidTr="0082523A">
        <w:tc>
          <w:tcPr>
            <w:tcW w:w="2178"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Year</w:t>
            </w:r>
          </w:p>
        </w:tc>
        <w:tc>
          <w:tcPr>
            <w:tcW w:w="144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2013</w:t>
            </w:r>
          </w:p>
        </w:tc>
        <w:tc>
          <w:tcPr>
            <w:tcW w:w="1803"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2012</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2011</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2010</w:t>
            </w:r>
          </w:p>
        </w:tc>
        <w:tc>
          <w:tcPr>
            <w:tcW w:w="1404"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2009</w:t>
            </w:r>
          </w:p>
        </w:tc>
      </w:tr>
      <w:tr w:rsidR="00B331BE" w:rsidRPr="00B331BE" w:rsidTr="0082523A">
        <w:tc>
          <w:tcPr>
            <w:tcW w:w="2178" w:type="dxa"/>
          </w:tcPr>
          <w:p w:rsidR="00B331BE" w:rsidRPr="00B331BE" w:rsidRDefault="00B331BE" w:rsidP="00B331BE">
            <w:pPr>
              <w:rPr>
                <w:rFonts w:ascii="Arial" w:hAnsi="Arial" w:cs="Arial"/>
                <w:sz w:val="24"/>
                <w:szCs w:val="24"/>
              </w:rPr>
            </w:pPr>
            <w:r w:rsidRPr="00B331BE">
              <w:rPr>
                <w:rFonts w:ascii="Arial" w:hAnsi="Arial" w:cs="Arial"/>
                <w:sz w:val="24"/>
                <w:szCs w:val="24"/>
              </w:rPr>
              <w:t>Earnings</w:t>
            </w:r>
          </w:p>
        </w:tc>
        <w:tc>
          <w:tcPr>
            <w:tcW w:w="1440" w:type="dxa"/>
          </w:tcPr>
          <w:p w:rsidR="00B331BE" w:rsidRPr="00B331BE" w:rsidRDefault="00B331BE" w:rsidP="00B331BE">
            <w:pPr>
              <w:rPr>
                <w:rFonts w:ascii="Arial" w:hAnsi="Arial" w:cs="Arial"/>
                <w:sz w:val="24"/>
                <w:szCs w:val="24"/>
              </w:rPr>
            </w:pPr>
            <w:r w:rsidRPr="00B331BE">
              <w:rPr>
                <w:rFonts w:ascii="Arial" w:hAnsi="Arial" w:cs="Arial"/>
                <w:sz w:val="24"/>
                <w:szCs w:val="24"/>
              </w:rPr>
              <w:t>21,863</w:t>
            </w:r>
          </w:p>
        </w:tc>
        <w:tc>
          <w:tcPr>
            <w:tcW w:w="1803" w:type="dxa"/>
          </w:tcPr>
          <w:p w:rsidR="00B331BE" w:rsidRPr="00B331BE" w:rsidRDefault="00B331BE" w:rsidP="00B331BE">
            <w:pPr>
              <w:rPr>
                <w:rFonts w:ascii="Arial" w:hAnsi="Arial" w:cs="Arial"/>
                <w:sz w:val="24"/>
                <w:szCs w:val="24"/>
              </w:rPr>
            </w:pPr>
            <w:r w:rsidRPr="00B331BE">
              <w:rPr>
                <w:rFonts w:ascii="Arial" w:hAnsi="Arial" w:cs="Arial"/>
                <w:sz w:val="24"/>
                <w:szCs w:val="24"/>
              </w:rPr>
              <w:t>16,978</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23,150</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18,760</w:t>
            </w:r>
          </w:p>
        </w:tc>
        <w:tc>
          <w:tcPr>
            <w:tcW w:w="1404" w:type="dxa"/>
          </w:tcPr>
          <w:p w:rsidR="00B331BE" w:rsidRPr="00B331BE" w:rsidRDefault="00B331BE" w:rsidP="00B331BE">
            <w:pPr>
              <w:rPr>
                <w:rFonts w:ascii="Arial" w:hAnsi="Arial" w:cs="Arial"/>
                <w:sz w:val="24"/>
                <w:szCs w:val="24"/>
              </w:rPr>
            </w:pPr>
            <w:r w:rsidRPr="00B331BE">
              <w:rPr>
                <w:rFonts w:ascii="Arial" w:hAnsi="Arial" w:cs="Arial"/>
                <w:sz w:val="24"/>
                <w:szCs w:val="24"/>
              </w:rPr>
              <w:t>14,569</w:t>
            </w:r>
          </w:p>
        </w:tc>
      </w:tr>
      <w:tr w:rsidR="00B331BE" w:rsidRPr="00B331BE" w:rsidTr="0082523A">
        <w:tc>
          <w:tcPr>
            <w:tcW w:w="2178"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ROE</w:t>
            </w:r>
          </w:p>
        </w:tc>
        <w:tc>
          <w:tcPr>
            <w:tcW w:w="1440"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0.28</w:t>
            </w:r>
          </w:p>
        </w:tc>
        <w:tc>
          <w:tcPr>
            <w:tcW w:w="1803"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0.26</w:t>
            </w:r>
          </w:p>
        </w:tc>
        <w:tc>
          <w:tcPr>
            <w:tcW w:w="1530"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0.41</w:t>
            </w:r>
          </w:p>
        </w:tc>
        <w:tc>
          <w:tcPr>
            <w:tcW w:w="1530"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0.33</w:t>
            </w:r>
          </w:p>
        </w:tc>
        <w:tc>
          <w:tcPr>
            <w:tcW w:w="1404"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0.37</w:t>
            </w:r>
          </w:p>
        </w:tc>
      </w:tr>
      <w:tr w:rsidR="00B331BE" w:rsidRPr="00B331BE" w:rsidTr="0082523A">
        <w:tc>
          <w:tcPr>
            <w:tcW w:w="2178" w:type="dxa"/>
          </w:tcPr>
          <w:p w:rsidR="00B331BE" w:rsidRPr="00B331BE" w:rsidRDefault="00B331BE" w:rsidP="00B331BE">
            <w:pPr>
              <w:rPr>
                <w:rFonts w:ascii="Arial" w:hAnsi="Arial" w:cs="Arial"/>
                <w:sz w:val="24"/>
                <w:szCs w:val="24"/>
              </w:rPr>
            </w:pPr>
            <w:r w:rsidRPr="00B331BE">
              <w:rPr>
                <w:rFonts w:ascii="Arial" w:hAnsi="Arial" w:cs="Arial"/>
                <w:sz w:val="24"/>
                <w:szCs w:val="24"/>
              </w:rPr>
              <w:t xml:space="preserve">Book Value </w:t>
            </w:r>
          </w:p>
        </w:tc>
        <w:tc>
          <w:tcPr>
            <w:tcW w:w="1440" w:type="dxa"/>
          </w:tcPr>
          <w:p w:rsidR="00B331BE" w:rsidRPr="00B331BE" w:rsidRDefault="00B331BE" w:rsidP="00B331BE">
            <w:pPr>
              <w:rPr>
                <w:rFonts w:ascii="Arial" w:hAnsi="Arial" w:cs="Arial"/>
                <w:sz w:val="24"/>
                <w:szCs w:val="24"/>
              </w:rPr>
            </w:pPr>
            <w:r w:rsidRPr="00B331BE">
              <w:rPr>
                <w:rFonts w:ascii="Arial" w:hAnsi="Arial" w:cs="Arial"/>
                <w:sz w:val="24"/>
                <w:szCs w:val="24"/>
              </w:rPr>
              <w:t>78,944</w:t>
            </w:r>
          </w:p>
        </w:tc>
        <w:tc>
          <w:tcPr>
            <w:tcW w:w="1803" w:type="dxa"/>
          </w:tcPr>
          <w:p w:rsidR="00B331BE" w:rsidRPr="00B331BE" w:rsidRDefault="00B331BE" w:rsidP="00B331BE">
            <w:pPr>
              <w:rPr>
                <w:rFonts w:ascii="Arial" w:hAnsi="Arial" w:cs="Arial"/>
                <w:sz w:val="24"/>
                <w:szCs w:val="24"/>
              </w:rPr>
            </w:pPr>
            <w:r w:rsidRPr="00B331BE">
              <w:rPr>
                <w:rFonts w:ascii="Arial" w:hAnsi="Arial" w:cs="Arial"/>
                <w:sz w:val="24"/>
                <w:szCs w:val="24"/>
              </w:rPr>
              <w:t>66,944</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57,083</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46,175</w:t>
            </w:r>
          </w:p>
        </w:tc>
        <w:tc>
          <w:tcPr>
            <w:tcW w:w="1404" w:type="dxa"/>
          </w:tcPr>
          <w:p w:rsidR="00B331BE" w:rsidRPr="00B331BE" w:rsidRDefault="00B331BE" w:rsidP="00B331BE">
            <w:pPr>
              <w:rPr>
                <w:rFonts w:ascii="Arial" w:hAnsi="Arial" w:cs="Arial"/>
                <w:sz w:val="24"/>
                <w:szCs w:val="24"/>
              </w:rPr>
            </w:pPr>
            <w:r w:rsidRPr="00B331BE">
              <w:rPr>
                <w:rFonts w:ascii="Arial" w:hAnsi="Arial" w:cs="Arial"/>
                <w:sz w:val="24"/>
                <w:szCs w:val="24"/>
              </w:rPr>
              <w:t>39,558</w:t>
            </w:r>
          </w:p>
        </w:tc>
      </w:tr>
      <w:tr w:rsidR="00B331BE" w:rsidRPr="00B331BE" w:rsidTr="0082523A">
        <w:tc>
          <w:tcPr>
            <w:tcW w:w="2178"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RI</w:t>
            </w:r>
          </w:p>
        </w:tc>
        <w:tc>
          <w:tcPr>
            <w:tcW w:w="1440"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12,719</w:t>
            </w:r>
          </w:p>
        </w:tc>
        <w:tc>
          <w:tcPr>
            <w:tcW w:w="1803"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9,704</w:t>
            </w:r>
          </w:p>
        </w:tc>
        <w:tc>
          <w:tcPr>
            <w:tcW w:w="1530"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14,776</w:t>
            </w:r>
          </w:p>
        </w:tc>
        <w:tc>
          <w:tcPr>
            <w:tcW w:w="1530"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9,494</w:t>
            </w:r>
          </w:p>
        </w:tc>
        <w:tc>
          <w:tcPr>
            <w:tcW w:w="1404" w:type="dxa"/>
            <w:shd w:val="clear" w:color="auto" w:fill="F2F2F2" w:themeFill="background1" w:themeFillShade="F2"/>
          </w:tcPr>
          <w:p w:rsidR="00B331BE" w:rsidRPr="00B331BE" w:rsidRDefault="00B331BE" w:rsidP="00B331BE">
            <w:pPr>
              <w:rPr>
                <w:rFonts w:ascii="Arial" w:hAnsi="Arial" w:cs="Arial"/>
                <w:sz w:val="24"/>
                <w:szCs w:val="24"/>
              </w:rPr>
            </w:pPr>
          </w:p>
        </w:tc>
      </w:tr>
      <w:tr w:rsidR="00B331BE" w:rsidRPr="00B331BE" w:rsidTr="0082523A">
        <w:tc>
          <w:tcPr>
            <w:tcW w:w="2178" w:type="dxa"/>
          </w:tcPr>
          <w:p w:rsidR="00B331BE" w:rsidRPr="00B331BE" w:rsidRDefault="00B331BE" w:rsidP="00B331BE">
            <w:pPr>
              <w:rPr>
                <w:rFonts w:ascii="Arial" w:hAnsi="Arial" w:cs="Arial"/>
                <w:sz w:val="24"/>
                <w:szCs w:val="24"/>
              </w:rPr>
            </w:pPr>
            <w:r w:rsidRPr="00B331BE">
              <w:rPr>
                <w:rFonts w:ascii="Arial" w:hAnsi="Arial" w:cs="Arial"/>
                <w:sz w:val="24"/>
                <w:szCs w:val="24"/>
              </w:rPr>
              <w:t>Change in</w:t>
            </w:r>
          </w:p>
        </w:tc>
        <w:tc>
          <w:tcPr>
            <w:tcW w:w="1440" w:type="dxa"/>
          </w:tcPr>
          <w:p w:rsidR="00B331BE" w:rsidRPr="00B331BE" w:rsidRDefault="00B331BE" w:rsidP="00B331BE">
            <w:pPr>
              <w:rPr>
                <w:rFonts w:ascii="Arial" w:hAnsi="Arial" w:cs="Arial"/>
                <w:sz w:val="24"/>
                <w:szCs w:val="24"/>
              </w:rPr>
            </w:pPr>
            <w:r w:rsidRPr="00B331BE">
              <w:rPr>
                <w:rFonts w:ascii="Arial" w:hAnsi="Arial" w:cs="Arial"/>
                <w:sz w:val="24"/>
                <w:szCs w:val="24"/>
              </w:rPr>
              <w:t>0.31</w:t>
            </w:r>
          </w:p>
        </w:tc>
        <w:tc>
          <w:tcPr>
            <w:tcW w:w="1803" w:type="dxa"/>
          </w:tcPr>
          <w:p w:rsidR="00B331BE" w:rsidRPr="00B331BE" w:rsidRDefault="00B331BE" w:rsidP="00B331BE">
            <w:pPr>
              <w:rPr>
                <w:rFonts w:ascii="Arial" w:hAnsi="Arial" w:cs="Arial"/>
                <w:sz w:val="24"/>
                <w:szCs w:val="24"/>
              </w:rPr>
            </w:pPr>
            <w:r w:rsidRPr="00B331BE">
              <w:rPr>
                <w:rFonts w:ascii="Arial" w:hAnsi="Arial" w:cs="Arial"/>
                <w:sz w:val="24"/>
                <w:szCs w:val="24"/>
              </w:rPr>
              <w:t>-0.34</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0.55</w:t>
            </w:r>
          </w:p>
        </w:tc>
        <w:tc>
          <w:tcPr>
            <w:tcW w:w="1530" w:type="dxa"/>
          </w:tcPr>
          <w:p w:rsidR="00B331BE" w:rsidRPr="00B331BE" w:rsidRDefault="00B331BE" w:rsidP="00B331BE">
            <w:pPr>
              <w:rPr>
                <w:rFonts w:ascii="Arial" w:hAnsi="Arial" w:cs="Arial"/>
                <w:sz w:val="24"/>
                <w:szCs w:val="24"/>
              </w:rPr>
            </w:pPr>
          </w:p>
        </w:tc>
        <w:tc>
          <w:tcPr>
            <w:tcW w:w="1404" w:type="dxa"/>
          </w:tcPr>
          <w:p w:rsidR="00B331BE" w:rsidRPr="00B331BE" w:rsidRDefault="00B331BE" w:rsidP="00B331BE">
            <w:pPr>
              <w:rPr>
                <w:rFonts w:ascii="Arial" w:hAnsi="Arial" w:cs="Arial"/>
                <w:sz w:val="24"/>
                <w:szCs w:val="24"/>
              </w:rPr>
            </w:pPr>
          </w:p>
        </w:tc>
      </w:tr>
      <w:tr w:rsidR="00B331BE" w:rsidRPr="00B331BE" w:rsidTr="0082523A">
        <w:tc>
          <w:tcPr>
            <w:tcW w:w="2178" w:type="dxa"/>
            <w:shd w:val="clear" w:color="auto" w:fill="F2F2F2" w:themeFill="background1" w:themeFillShade="F2"/>
          </w:tcPr>
          <w:p w:rsidR="00B331BE" w:rsidRPr="00B331BE" w:rsidRDefault="00B331BE" w:rsidP="00B331BE">
            <w:pPr>
              <w:tabs>
                <w:tab w:val="left" w:pos="1870"/>
              </w:tabs>
              <w:rPr>
                <w:rFonts w:ascii="Arial" w:hAnsi="Arial" w:cs="Arial"/>
                <w:sz w:val="24"/>
                <w:szCs w:val="24"/>
              </w:rPr>
            </w:pPr>
            <w:r w:rsidRPr="00B331BE">
              <w:rPr>
                <w:rFonts w:ascii="Arial" w:hAnsi="Arial" w:cs="Arial"/>
                <w:sz w:val="24"/>
                <w:szCs w:val="24"/>
              </w:rPr>
              <w:t>Number of Shares</w:t>
            </w:r>
          </w:p>
        </w:tc>
        <w:tc>
          <w:tcPr>
            <w:tcW w:w="1440"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eastAsia="Calibri" w:hAnsi="Arial" w:cs="Arial"/>
                <w:sz w:val="24"/>
                <w:szCs w:val="24"/>
              </w:rPr>
              <w:t>8,470</w:t>
            </w:r>
          </w:p>
        </w:tc>
        <w:tc>
          <w:tcPr>
            <w:tcW w:w="1803"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eastAsia="Calibri" w:hAnsi="Arial" w:cs="Arial"/>
                <w:sz w:val="24"/>
                <w:szCs w:val="24"/>
              </w:rPr>
              <w:t>8,506</w:t>
            </w:r>
          </w:p>
        </w:tc>
        <w:tc>
          <w:tcPr>
            <w:tcW w:w="1530" w:type="dxa"/>
            <w:shd w:val="clear" w:color="auto" w:fill="F2F2F2" w:themeFill="background1" w:themeFillShade="F2"/>
          </w:tcPr>
          <w:p w:rsidR="00B331BE" w:rsidRPr="00B331BE" w:rsidRDefault="00B331BE" w:rsidP="00B331BE">
            <w:pPr>
              <w:rPr>
                <w:rFonts w:ascii="Arial" w:hAnsi="Arial" w:cs="Arial"/>
                <w:sz w:val="24"/>
                <w:szCs w:val="24"/>
              </w:rPr>
            </w:pPr>
          </w:p>
        </w:tc>
        <w:tc>
          <w:tcPr>
            <w:tcW w:w="1530" w:type="dxa"/>
            <w:shd w:val="clear" w:color="auto" w:fill="F2F2F2" w:themeFill="background1" w:themeFillShade="F2"/>
          </w:tcPr>
          <w:p w:rsidR="00B331BE" w:rsidRPr="00B331BE" w:rsidRDefault="00B331BE" w:rsidP="00B331BE">
            <w:pPr>
              <w:rPr>
                <w:rFonts w:ascii="Arial" w:hAnsi="Arial" w:cs="Arial"/>
                <w:sz w:val="24"/>
                <w:szCs w:val="24"/>
              </w:rPr>
            </w:pPr>
          </w:p>
        </w:tc>
        <w:tc>
          <w:tcPr>
            <w:tcW w:w="1404" w:type="dxa"/>
            <w:shd w:val="clear" w:color="auto" w:fill="F2F2F2" w:themeFill="background1" w:themeFillShade="F2"/>
          </w:tcPr>
          <w:p w:rsidR="00B331BE" w:rsidRPr="00B331BE" w:rsidRDefault="00B331BE" w:rsidP="00B331BE">
            <w:pPr>
              <w:rPr>
                <w:rFonts w:ascii="Arial" w:hAnsi="Arial" w:cs="Arial"/>
                <w:sz w:val="24"/>
                <w:szCs w:val="24"/>
              </w:rPr>
            </w:pPr>
          </w:p>
        </w:tc>
      </w:tr>
    </w:tbl>
    <w:p w:rsidR="00B331BE" w:rsidRPr="00B331BE" w:rsidRDefault="00B331BE" w:rsidP="00B331BE">
      <w:pPr>
        <w:spacing w:after="0" w:line="480" w:lineRule="auto"/>
        <w:rPr>
          <w:rFonts w:ascii="Arial" w:hAnsi="Arial" w:cs="Arial"/>
          <w:sz w:val="24"/>
          <w:szCs w:val="24"/>
        </w:rPr>
      </w:pP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lastRenderedPageBreak/>
        <w:t>Let’s compute the average change in RI using the information in the above table. We will just take the mean of the changes in 2013</w:t>
      </w:r>
      <w:proofErr w:type="gramStart"/>
      <w:r w:rsidRPr="00B331BE">
        <w:rPr>
          <w:rFonts w:ascii="Arial" w:hAnsi="Arial" w:cs="Arial"/>
          <w:sz w:val="24"/>
          <w:szCs w:val="24"/>
        </w:rPr>
        <w:t>,2012</w:t>
      </w:r>
      <w:proofErr w:type="gramEnd"/>
      <w:r w:rsidRPr="00B331BE">
        <w:rPr>
          <w:rFonts w:ascii="Arial" w:hAnsi="Arial" w:cs="Arial"/>
          <w:sz w:val="24"/>
          <w:szCs w:val="24"/>
        </w:rPr>
        <w:t xml:space="preserve"> and 2011 that is </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(0.31-0.34+0.55)/3=0.17</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The average change in RI is </w:t>
      </w:r>
      <w:r w:rsidRPr="00B331BE">
        <w:rPr>
          <w:rFonts w:ascii="Arial" w:hAnsi="Arial" w:cs="Arial"/>
          <w:b/>
          <w:sz w:val="24"/>
          <w:szCs w:val="24"/>
        </w:rPr>
        <w:t xml:space="preserve">0.17 </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These change in RI is obviously too high to be maintained over the long term. We assume it will decrease by 3% for 5 years and stabilize. In 2013, the RI per share is equal to 12,719/8,470 = </w:t>
      </w:r>
      <w:r w:rsidRPr="00B331BE">
        <w:rPr>
          <w:rFonts w:ascii="Arial" w:hAnsi="Arial" w:cs="Arial"/>
          <w:b/>
          <w:sz w:val="24"/>
          <w:szCs w:val="24"/>
        </w:rPr>
        <w:t>1.5</w:t>
      </w:r>
      <w:r w:rsidRPr="00B331BE">
        <w:rPr>
          <w:rFonts w:ascii="Arial" w:hAnsi="Arial" w:cs="Arial"/>
          <w:sz w:val="24"/>
          <w:szCs w:val="24"/>
        </w:rPr>
        <w:t xml:space="preserve"> and the book value in the same year (B0) is 78,944/8,470 = </w:t>
      </w:r>
      <w:r w:rsidRPr="00B331BE">
        <w:rPr>
          <w:rFonts w:ascii="Arial" w:hAnsi="Arial" w:cs="Arial"/>
          <w:b/>
          <w:sz w:val="24"/>
          <w:szCs w:val="24"/>
        </w:rPr>
        <w:t>9.32</w:t>
      </w:r>
      <w:r w:rsidRPr="00B331BE">
        <w:rPr>
          <w:rFonts w:ascii="Arial" w:hAnsi="Arial" w:cs="Arial"/>
          <w:sz w:val="24"/>
          <w:szCs w:val="24"/>
        </w:rPr>
        <w:t>.</w:t>
      </w:r>
    </w:p>
    <w:tbl>
      <w:tblPr>
        <w:tblStyle w:val="TableGrid1"/>
        <w:tblW w:w="0" w:type="auto"/>
        <w:tblLook w:val="04A0" w:firstRow="1" w:lastRow="0" w:firstColumn="1" w:lastColumn="0" w:noHBand="0" w:noVBand="1"/>
      </w:tblPr>
      <w:tblGrid>
        <w:gridCol w:w="1657"/>
        <w:gridCol w:w="1318"/>
        <w:gridCol w:w="1803"/>
        <w:gridCol w:w="1530"/>
        <w:gridCol w:w="1530"/>
        <w:gridCol w:w="1404"/>
      </w:tblGrid>
      <w:tr w:rsidR="00B331BE" w:rsidRPr="00B331BE" w:rsidTr="0082523A">
        <w:tc>
          <w:tcPr>
            <w:tcW w:w="1657"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Year</w:t>
            </w:r>
          </w:p>
        </w:tc>
        <w:tc>
          <w:tcPr>
            <w:tcW w:w="1318"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2014</w:t>
            </w:r>
          </w:p>
        </w:tc>
        <w:tc>
          <w:tcPr>
            <w:tcW w:w="1803"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2015</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2016</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2017</w:t>
            </w:r>
          </w:p>
        </w:tc>
        <w:tc>
          <w:tcPr>
            <w:tcW w:w="1404"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2018</w:t>
            </w:r>
          </w:p>
        </w:tc>
      </w:tr>
      <w:tr w:rsidR="00B331BE" w:rsidRPr="00B331BE" w:rsidTr="0082523A">
        <w:tc>
          <w:tcPr>
            <w:tcW w:w="1657" w:type="dxa"/>
          </w:tcPr>
          <w:p w:rsidR="00B331BE" w:rsidRPr="00B331BE" w:rsidRDefault="00B331BE" w:rsidP="00B331BE">
            <w:pPr>
              <w:rPr>
                <w:rFonts w:ascii="Arial" w:hAnsi="Arial" w:cs="Arial"/>
                <w:sz w:val="24"/>
                <w:szCs w:val="24"/>
              </w:rPr>
            </w:pPr>
            <w:r w:rsidRPr="00B331BE">
              <w:rPr>
                <w:rFonts w:ascii="Arial" w:hAnsi="Arial" w:cs="Arial"/>
                <w:sz w:val="24"/>
                <w:szCs w:val="24"/>
              </w:rPr>
              <w:t>Computation</w:t>
            </w:r>
          </w:p>
        </w:tc>
        <w:tc>
          <w:tcPr>
            <w:tcW w:w="1318" w:type="dxa"/>
          </w:tcPr>
          <w:p w:rsidR="00B331BE" w:rsidRPr="00B331BE" w:rsidRDefault="00B331BE" w:rsidP="00B331BE">
            <w:pPr>
              <w:rPr>
                <w:rFonts w:ascii="Arial" w:hAnsi="Arial" w:cs="Arial"/>
                <w:sz w:val="24"/>
                <w:szCs w:val="24"/>
              </w:rPr>
            </w:pPr>
            <w:r w:rsidRPr="00B331BE">
              <w:rPr>
                <w:rFonts w:ascii="Arial" w:hAnsi="Arial" w:cs="Arial"/>
                <w:sz w:val="24"/>
                <w:szCs w:val="24"/>
              </w:rPr>
              <w:t>1.5*1.17</w:t>
            </w:r>
          </w:p>
        </w:tc>
        <w:tc>
          <w:tcPr>
            <w:tcW w:w="1803" w:type="dxa"/>
          </w:tcPr>
          <w:p w:rsidR="00B331BE" w:rsidRPr="00B331BE" w:rsidRDefault="00B331BE" w:rsidP="00B331BE">
            <w:pPr>
              <w:rPr>
                <w:rFonts w:ascii="Arial" w:hAnsi="Arial" w:cs="Arial"/>
                <w:sz w:val="24"/>
                <w:szCs w:val="24"/>
              </w:rPr>
            </w:pPr>
            <w:r w:rsidRPr="00B331BE">
              <w:rPr>
                <w:rFonts w:ascii="Arial" w:hAnsi="Arial" w:cs="Arial"/>
                <w:sz w:val="24"/>
                <w:szCs w:val="24"/>
              </w:rPr>
              <w:t>1.76*1.14</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2*1.11</w:t>
            </w:r>
          </w:p>
        </w:tc>
        <w:tc>
          <w:tcPr>
            <w:tcW w:w="1530" w:type="dxa"/>
          </w:tcPr>
          <w:p w:rsidR="00B331BE" w:rsidRPr="00B331BE" w:rsidRDefault="00B331BE" w:rsidP="00B331BE">
            <w:pPr>
              <w:rPr>
                <w:rFonts w:ascii="Arial" w:hAnsi="Arial" w:cs="Arial"/>
                <w:sz w:val="24"/>
                <w:szCs w:val="24"/>
              </w:rPr>
            </w:pPr>
            <w:r w:rsidRPr="00B331BE">
              <w:rPr>
                <w:rFonts w:ascii="Arial" w:hAnsi="Arial" w:cs="Arial"/>
                <w:sz w:val="24"/>
                <w:szCs w:val="24"/>
              </w:rPr>
              <w:t>2.22*1.08</w:t>
            </w:r>
          </w:p>
        </w:tc>
        <w:tc>
          <w:tcPr>
            <w:tcW w:w="1404" w:type="dxa"/>
          </w:tcPr>
          <w:p w:rsidR="00B331BE" w:rsidRPr="00B331BE" w:rsidRDefault="00B331BE" w:rsidP="00B331BE">
            <w:pPr>
              <w:rPr>
                <w:rFonts w:ascii="Arial" w:hAnsi="Arial" w:cs="Arial"/>
                <w:sz w:val="24"/>
                <w:szCs w:val="24"/>
              </w:rPr>
            </w:pPr>
            <w:r w:rsidRPr="00B331BE">
              <w:rPr>
                <w:rFonts w:ascii="Arial" w:hAnsi="Arial" w:cs="Arial"/>
                <w:sz w:val="24"/>
                <w:szCs w:val="24"/>
              </w:rPr>
              <w:t>2.40*1.06</w:t>
            </w:r>
          </w:p>
        </w:tc>
      </w:tr>
      <w:tr w:rsidR="00B331BE" w:rsidRPr="00B331BE" w:rsidTr="0082523A">
        <w:tc>
          <w:tcPr>
            <w:tcW w:w="1657"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RI Per Share</w:t>
            </w:r>
          </w:p>
        </w:tc>
        <w:tc>
          <w:tcPr>
            <w:tcW w:w="1318"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1.76</w:t>
            </w:r>
          </w:p>
        </w:tc>
        <w:tc>
          <w:tcPr>
            <w:tcW w:w="1803" w:type="dxa"/>
            <w:shd w:val="clear" w:color="auto" w:fill="F2F2F2" w:themeFill="background1" w:themeFillShade="F2"/>
          </w:tcPr>
          <w:p w:rsidR="00B331BE" w:rsidRPr="00B331BE" w:rsidRDefault="00B331BE" w:rsidP="00B331BE">
            <w:pPr>
              <w:rPr>
                <w:rFonts w:ascii="Arial" w:hAnsi="Arial" w:cs="Arial"/>
                <w:sz w:val="24"/>
                <w:szCs w:val="24"/>
              </w:rPr>
            </w:pPr>
            <w:r w:rsidRPr="00B331BE">
              <w:rPr>
                <w:rFonts w:ascii="Arial" w:hAnsi="Arial" w:cs="Arial"/>
                <w:sz w:val="24"/>
                <w:szCs w:val="24"/>
              </w:rPr>
              <w:t>2</w:t>
            </w:r>
          </w:p>
        </w:tc>
        <w:tc>
          <w:tcPr>
            <w:tcW w:w="1530"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2.22</w:t>
            </w:r>
          </w:p>
        </w:tc>
        <w:tc>
          <w:tcPr>
            <w:tcW w:w="1530"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2.40</w:t>
            </w:r>
          </w:p>
        </w:tc>
        <w:tc>
          <w:tcPr>
            <w:tcW w:w="1404" w:type="dxa"/>
            <w:shd w:val="clear" w:color="auto" w:fill="F2F2F2" w:themeFill="background1" w:themeFillShade="F2"/>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2.54</w:t>
            </w:r>
          </w:p>
        </w:tc>
      </w:tr>
    </w:tbl>
    <w:p w:rsidR="00B331BE" w:rsidRPr="00B331BE" w:rsidRDefault="00B331BE" w:rsidP="00B331BE">
      <w:pPr>
        <w:spacing w:after="0" w:line="480" w:lineRule="auto"/>
        <w:rPr>
          <w:rFonts w:ascii="Arial" w:hAnsi="Arial" w:cs="Arial"/>
          <w:sz w:val="24"/>
          <w:szCs w:val="24"/>
        </w:rPr>
      </w:pP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Because the RI is to be stabilized at 2.54 in 5 years from now, it is treated as a perpetuity(That is the formula to be used to compute the price is </w:t>
      </w:r>
      <w:r w:rsidRPr="00B331BE">
        <w:rPr>
          <w:rFonts w:ascii="Arial" w:hAnsi="Arial" w:cs="Arial"/>
          <w:b/>
          <w:sz w:val="24"/>
          <w:szCs w:val="24"/>
        </w:rPr>
        <w:t>D/R</w:t>
      </w:r>
      <w:r w:rsidRPr="00B331BE">
        <w:rPr>
          <w:rFonts w:ascii="Arial" w:hAnsi="Arial" w:cs="Arial"/>
          <w:sz w:val="24"/>
          <w:szCs w:val="24"/>
        </w:rPr>
        <w:t xml:space="preserve"> ) and the price at that time is 2.54/0.09 = </w:t>
      </w:r>
      <w:r w:rsidRPr="00B331BE">
        <w:rPr>
          <w:rFonts w:ascii="Arial" w:hAnsi="Arial" w:cs="Arial"/>
          <w:b/>
          <w:sz w:val="24"/>
          <w:szCs w:val="24"/>
        </w:rPr>
        <w:t>28.22</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Now we just have to find the net present value and at our initial book value using the financial calculator with the following cash flow.</w:t>
      </w:r>
    </w:p>
    <w:tbl>
      <w:tblPr>
        <w:tblStyle w:val="TableGrid1"/>
        <w:tblW w:w="0" w:type="auto"/>
        <w:tblLook w:val="04A0" w:firstRow="1" w:lastRow="0" w:firstColumn="1" w:lastColumn="0" w:noHBand="0" w:noVBand="1"/>
      </w:tblPr>
      <w:tblGrid>
        <w:gridCol w:w="1561"/>
        <w:gridCol w:w="1259"/>
        <w:gridCol w:w="1693"/>
        <w:gridCol w:w="1449"/>
        <w:gridCol w:w="1449"/>
        <w:gridCol w:w="2165"/>
      </w:tblGrid>
      <w:tr w:rsidR="00B331BE" w:rsidRPr="00B331BE" w:rsidTr="0082523A">
        <w:tc>
          <w:tcPr>
            <w:tcW w:w="1657"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Year</w:t>
            </w:r>
          </w:p>
        </w:tc>
        <w:tc>
          <w:tcPr>
            <w:tcW w:w="1318"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2014</w:t>
            </w:r>
          </w:p>
        </w:tc>
        <w:tc>
          <w:tcPr>
            <w:tcW w:w="1803"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2015</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2016</w:t>
            </w:r>
          </w:p>
        </w:tc>
        <w:tc>
          <w:tcPr>
            <w:tcW w:w="1530"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2017</w:t>
            </w:r>
          </w:p>
        </w:tc>
        <w:tc>
          <w:tcPr>
            <w:tcW w:w="1404" w:type="dxa"/>
            <w:shd w:val="clear" w:color="auto" w:fill="F2F2F2" w:themeFill="background1" w:themeFillShade="F2"/>
          </w:tcPr>
          <w:p w:rsidR="00B331BE" w:rsidRPr="00B331BE" w:rsidRDefault="00B331BE" w:rsidP="00B331BE">
            <w:pPr>
              <w:rPr>
                <w:rFonts w:ascii="Arial" w:hAnsi="Arial" w:cs="Arial"/>
                <w:b/>
                <w:sz w:val="24"/>
                <w:szCs w:val="24"/>
              </w:rPr>
            </w:pPr>
            <w:r w:rsidRPr="00B331BE">
              <w:rPr>
                <w:rFonts w:ascii="Arial" w:hAnsi="Arial" w:cs="Arial"/>
                <w:b/>
                <w:sz w:val="24"/>
                <w:szCs w:val="24"/>
              </w:rPr>
              <w:t>2018</w:t>
            </w:r>
          </w:p>
        </w:tc>
      </w:tr>
      <w:tr w:rsidR="00B331BE" w:rsidRPr="00B331BE" w:rsidTr="0082523A">
        <w:tc>
          <w:tcPr>
            <w:tcW w:w="1657" w:type="dxa"/>
          </w:tcPr>
          <w:p w:rsidR="00B331BE" w:rsidRPr="00B331BE" w:rsidRDefault="00B331BE" w:rsidP="00B331BE">
            <w:pPr>
              <w:rPr>
                <w:rFonts w:ascii="Arial" w:hAnsi="Arial" w:cs="Arial"/>
                <w:sz w:val="24"/>
                <w:szCs w:val="24"/>
              </w:rPr>
            </w:pPr>
            <w:r w:rsidRPr="00B331BE">
              <w:rPr>
                <w:rFonts w:ascii="Arial" w:hAnsi="Arial" w:cs="Arial"/>
                <w:sz w:val="24"/>
                <w:szCs w:val="24"/>
              </w:rPr>
              <w:t>CF</w:t>
            </w:r>
          </w:p>
        </w:tc>
        <w:tc>
          <w:tcPr>
            <w:tcW w:w="1318" w:type="dxa"/>
          </w:tcPr>
          <w:p w:rsidR="00B331BE" w:rsidRPr="00B331BE" w:rsidRDefault="00B331BE" w:rsidP="00B331BE">
            <w:pPr>
              <w:rPr>
                <w:rFonts w:ascii="Arial" w:hAnsi="Arial" w:cs="Arial"/>
                <w:sz w:val="24"/>
                <w:szCs w:val="24"/>
              </w:rPr>
            </w:pPr>
            <w:r w:rsidRPr="00B331BE">
              <w:rPr>
                <w:rFonts w:ascii="Arial" w:hAnsi="Arial" w:cs="Arial"/>
                <w:sz w:val="24"/>
                <w:szCs w:val="24"/>
              </w:rPr>
              <w:t>1.76</w:t>
            </w:r>
          </w:p>
        </w:tc>
        <w:tc>
          <w:tcPr>
            <w:tcW w:w="1803" w:type="dxa"/>
          </w:tcPr>
          <w:p w:rsidR="00B331BE" w:rsidRPr="00B331BE" w:rsidRDefault="00B331BE" w:rsidP="00B331BE">
            <w:pPr>
              <w:rPr>
                <w:rFonts w:ascii="Arial" w:hAnsi="Arial" w:cs="Arial"/>
                <w:sz w:val="24"/>
                <w:szCs w:val="24"/>
              </w:rPr>
            </w:pPr>
            <w:r w:rsidRPr="00B331BE">
              <w:rPr>
                <w:rFonts w:ascii="Arial" w:hAnsi="Arial" w:cs="Arial"/>
                <w:sz w:val="24"/>
                <w:szCs w:val="24"/>
              </w:rPr>
              <w:t>2</w:t>
            </w:r>
          </w:p>
        </w:tc>
        <w:tc>
          <w:tcPr>
            <w:tcW w:w="1530" w:type="dxa"/>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2.22</w:t>
            </w:r>
          </w:p>
        </w:tc>
        <w:tc>
          <w:tcPr>
            <w:tcW w:w="1530" w:type="dxa"/>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2.40</w:t>
            </w:r>
          </w:p>
        </w:tc>
        <w:tc>
          <w:tcPr>
            <w:tcW w:w="1404" w:type="dxa"/>
          </w:tcPr>
          <w:p w:rsidR="00B331BE" w:rsidRPr="00B331BE" w:rsidRDefault="00B331BE" w:rsidP="00B331BE">
            <w:pPr>
              <w:rPr>
                <w:rFonts w:ascii="Arial" w:eastAsia="Calibri" w:hAnsi="Arial" w:cs="Arial"/>
                <w:sz w:val="24"/>
                <w:szCs w:val="24"/>
              </w:rPr>
            </w:pPr>
            <w:r w:rsidRPr="00B331BE">
              <w:rPr>
                <w:rFonts w:ascii="Arial" w:eastAsia="Calibri" w:hAnsi="Arial" w:cs="Arial"/>
                <w:sz w:val="24"/>
                <w:szCs w:val="24"/>
              </w:rPr>
              <w:t>2.54+28.22=30.76</w:t>
            </w:r>
          </w:p>
        </w:tc>
      </w:tr>
    </w:tbl>
    <w:p w:rsidR="00B331BE" w:rsidRPr="00B331BE" w:rsidRDefault="00B331BE" w:rsidP="00B331BE">
      <w:pPr>
        <w:spacing w:before="240" w:after="0" w:line="480" w:lineRule="auto"/>
        <w:rPr>
          <w:rFonts w:ascii="Arial" w:hAnsi="Arial" w:cs="Arial"/>
          <w:sz w:val="24"/>
          <w:szCs w:val="24"/>
        </w:rPr>
      </w:pPr>
      <w:r w:rsidRPr="00B331BE">
        <w:rPr>
          <w:rFonts w:ascii="Arial" w:hAnsi="Arial" w:cs="Arial"/>
          <w:sz w:val="24"/>
          <w:szCs w:val="24"/>
        </w:rPr>
        <w:t>I=9%</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NPV=26.7</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One can decided to use the following formula</w:t>
      </w:r>
    </w:p>
    <w:p w:rsidR="00B331BE" w:rsidRPr="00B331BE" w:rsidRDefault="00B331BE" w:rsidP="00B331BE">
      <w:pPr>
        <w:spacing w:after="0" w:line="480" w:lineRule="auto"/>
        <w:rPr>
          <w:rFonts w:ascii="Arial" w:hAnsi="Arial" w:cs="Arial"/>
          <w:sz w:val="24"/>
          <w:szCs w:val="24"/>
        </w:rPr>
      </w:pPr>
      <w:r w:rsidRPr="00B331BE">
        <w:rPr>
          <w:rFonts w:ascii="Arial" w:hAnsi="Arial" w:cs="Arial"/>
          <w:noProof/>
          <w:sz w:val="24"/>
          <w:szCs w:val="24"/>
        </w:rPr>
        <w:drawing>
          <wp:inline distT="0" distB="0" distL="0" distR="0" wp14:anchorId="46053A2C" wp14:editId="51957D74">
            <wp:extent cx="2905531" cy="676369"/>
            <wp:effectExtent l="0" t="0" r="9525" b="0"/>
            <wp:docPr id="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CA404.tmp"/>
                    <pic:cNvPicPr/>
                  </pic:nvPicPr>
                  <pic:blipFill>
                    <a:blip r:embed="rId13">
                      <a:extLst>
                        <a:ext uri="{28A0092B-C50C-407E-A947-70E740481C1C}">
                          <a14:useLocalDpi xmlns:a14="http://schemas.microsoft.com/office/drawing/2010/main" val="0"/>
                        </a:ext>
                      </a:extLst>
                    </a:blip>
                    <a:stretch>
                      <a:fillRect/>
                    </a:stretch>
                  </pic:blipFill>
                  <pic:spPr>
                    <a:xfrm>
                      <a:off x="0" y="0"/>
                      <a:ext cx="2905531" cy="676369"/>
                    </a:xfrm>
                    <a:prstGeom prst="rect">
                      <a:avLst/>
                    </a:prstGeom>
                  </pic:spPr>
                </pic:pic>
              </a:graphicData>
            </a:graphic>
          </wp:inline>
        </w:drawing>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lastRenderedPageBreak/>
        <w:t xml:space="preserve">To compute the price of the stock we are going to add the NPV to the book value </w:t>
      </w:r>
      <w:proofErr w:type="gramStart"/>
      <w:r w:rsidRPr="00B331BE">
        <w:rPr>
          <w:rFonts w:ascii="Arial" w:hAnsi="Arial" w:cs="Arial"/>
          <w:sz w:val="24"/>
          <w:szCs w:val="24"/>
        </w:rPr>
        <w:t>at  year</w:t>
      </w:r>
      <w:proofErr w:type="gramEnd"/>
      <w:r w:rsidRPr="00B331BE">
        <w:rPr>
          <w:rFonts w:ascii="Arial" w:hAnsi="Arial" w:cs="Arial"/>
          <w:sz w:val="24"/>
          <w:szCs w:val="24"/>
        </w:rPr>
        <w:t xml:space="preserve"> 0</w:t>
      </w:r>
    </w:p>
    <w:p w:rsidR="00B331BE" w:rsidRPr="00B331BE" w:rsidRDefault="00B331BE" w:rsidP="00B331BE">
      <w:pPr>
        <w:spacing w:after="0" w:line="480" w:lineRule="auto"/>
        <w:rPr>
          <w:rFonts w:ascii="Arial" w:hAnsi="Arial" w:cs="Arial"/>
          <w:sz w:val="24"/>
          <w:szCs w:val="24"/>
        </w:rPr>
      </w:pPr>
      <w:r w:rsidRPr="00B331BE">
        <w:rPr>
          <w:rFonts w:ascii="Arial" w:hAnsi="Arial" w:cs="Arial"/>
          <w:noProof/>
          <w:sz w:val="24"/>
          <w:szCs w:val="24"/>
        </w:rPr>
        <w:drawing>
          <wp:inline distT="0" distB="0" distL="0" distR="0" wp14:anchorId="2FA8057D" wp14:editId="5BE75098">
            <wp:extent cx="3658111" cy="685896"/>
            <wp:effectExtent l="0" t="0" r="0" b="0"/>
            <wp:docPr id="2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C587A.tmp"/>
                    <pic:cNvPicPr/>
                  </pic:nvPicPr>
                  <pic:blipFill>
                    <a:blip r:embed="rId14">
                      <a:extLst>
                        <a:ext uri="{28A0092B-C50C-407E-A947-70E740481C1C}">
                          <a14:useLocalDpi xmlns:a14="http://schemas.microsoft.com/office/drawing/2010/main" val="0"/>
                        </a:ext>
                      </a:extLst>
                    </a:blip>
                    <a:stretch>
                      <a:fillRect/>
                    </a:stretch>
                  </pic:blipFill>
                  <pic:spPr>
                    <a:xfrm>
                      <a:off x="0" y="0"/>
                      <a:ext cx="3658111" cy="685896"/>
                    </a:xfrm>
                    <a:prstGeom prst="rect">
                      <a:avLst/>
                    </a:prstGeom>
                  </pic:spPr>
                </pic:pic>
              </a:graphicData>
            </a:graphic>
          </wp:inline>
        </w:drawing>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P0= 9.32+26.7=36.02</w:t>
      </w: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Based on the residual income valuation the price of the stock is </w:t>
      </w:r>
      <w:r w:rsidRPr="00B331BE">
        <w:rPr>
          <w:rFonts w:ascii="Arial" w:hAnsi="Arial" w:cs="Arial"/>
          <w:b/>
          <w:sz w:val="24"/>
          <w:szCs w:val="24"/>
        </w:rPr>
        <w:t>36.02</w:t>
      </w:r>
    </w:p>
    <w:p w:rsidR="00B331BE" w:rsidRPr="00B331BE" w:rsidRDefault="00B331BE" w:rsidP="00B331BE">
      <w:pPr>
        <w:spacing w:after="0" w:line="480" w:lineRule="auto"/>
        <w:rPr>
          <w:rFonts w:ascii="Arial" w:hAnsi="Arial" w:cs="Arial"/>
          <w:sz w:val="24"/>
          <w:szCs w:val="24"/>
        </w:rPr>
      </w:pPr>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 xml:space="preserve">As January 2014, Microsoft price is </w:t>
      </w:r>
      <w:r w:rsidRPr="00B331BE">
        <w:rPr>
          <w:rFonts w:ascii="Arial" w:hAnsi="Arial" w:cs="Arial"/>
          <w:b/>
          <w:sz w:val="24"/>
          <w:szCs w:val="24"/>
        </w:rPr>
        <w:t>35.49</w:t>
      </w:r>
      <w:r w:rsidRPr="00B331BE">
        <w:rPr>
          <w:rFonts w:ascii="Arial" w:hAnsi="Arial" w:cs="Arial"/>
          <w:sz w:val="24"/>
          <w:szCs w:val="24"/>
        </w:rPr>
        <w:t xml:space="preserve"> which are still less than </w:t>
      </w:r>
      <w:r w:rsidRPr="00B331BE">
        <w:rPr>
          <w:rFonts w:ascii="Arial" w:hAnsi="Arial" w:cs="Arial"/>
          <w:b/>
          <w:sz w:val="24"/>
          <w:szCs w:val="24"/>
        </w:rPr>
        <w:t>36.02</w:t>
      </w:r>
      <w:r w:rsidRPr="00B331BE">
        <w:rPr>
          <w:rFonts w:ascii="Arial" w:hAnsi="Arial" w:cs="Arial"/>
          <w:sz w:val="24"/>
          <w:szCs w:val="24"/>
        </w:rPr>
        <w:t xml:space="preserve"> despite our pessimistic estimations. We will therefore recommend</w:t>
      </w:r>
      <w:r w:rsidR="00B45D23">
        <w:rPr>
          <w:rFonts w:ascii="Arial" w:hAnsi="Arial" w:cs="Arial"/>
          <w:sz w:val="24"/>
          <w:szCs w:val="24"/>
        </w:rPr>
        <w:t xml:space="preserve"> </w:t>
      </w:r>
      <w:proofErr w:type="gramStart"/>
      <w:r w:rsidR="00B45D23">
        <w:rPr>
          <w:rFonts w:ascii="Arial" w:hAnsi="Arial" w:cs="Arial"/>
          <w:sz w:val="24"/>
          <w:szCs w:val="24"/>
        </w:rPr>
        <w:t>to</w:t>
      </w:r>
      <w:r w:rsidRPr="00B331BE">
        <w:rPr>
          <w:rFonts w:ascii="Arial" w:hAnsi="Arial" w:cs="Arial"/>
          <w:sz w:val="24"/>
          <w:szCs w:val="24"/>
        </w:rPr>
        <w:t xml:space="preserve"> </w:t>
      </w:r>
      <w:r w:rsidR="00B45D23">
        <w:rPr>
          <w:rFonts w:ascii="Arial" w:hAnsi="Arial" w:cs="Arial"/>
          <w:sz w:val="24"/>
          <w:szCs w:val="24"/>
        </w:rPr>
        <w:t>hold</w:t>
      </w:r>
      <w:proofErr w:type="gramEnd"/>
      <w:r w:rsidR="00B45D23">
        <w:rPr>
          <w:rFonts w:ascii="Arial" w:hAnsi="Arial" w:cs="Arial"/>
          <w:sz w:val="24"/>
          <w:szCs w:val="24"/>
        </w:rPr>
        <w:t xml:space="preserve"> the decision for 2-3 months given that the difference is not that high</w:t>
      </w:r>
      <w:r w:rsidRPr="00B331BE">
        <w:rPr>
          <w:rFonts w:ascii="Arial" w:hAnsi="Arial" w:cs="Arial"/>
          <w:sz w:val="24"/>
          <w:szCs w:val="24"/>
        </w:rPr>
        <w:t>.</w:t>
      </w:r>
    </w:p>
    <w:p w:rsidR="00B331BE" w:rsidRPr="00B331BE" w:rsidRDefault="00B331BE" w:rsidP="00B331BE">
      <w:pPr>
        <w:spacing w:after="0" w:line="480" w:lineRule="auto"/>
        <w:rPr>
          <w:rFonts w:ascii="Arial" w:hAnsi="Arial" w:cs="Arial"/>
          <w:sz w:val="24"/>
          <w:szCs w:val="24"/>
        </w:rPr>
      </w:pPr>
    </w:p>
    <w:p w:rsidR="00B331BE" w:rsidRPr="00B331BE" w:rsidRDefault="00B331BE" w:rsidP="00B331BE">
      <w:pPr>
        <w:keepNext/>
        <w:keepLines/>
        <w:numPr>
          <w:ilvl w:val="0"/>
          <w:numId w:val="18"/>
        </w:numPr>
        <w:spacing w:before="480" w:after="0"/>
        <w:outlineLvl w:val="0"/>
        <w:rPr>
          <w:rFonts w:asciiTheme="majorHAnsi" w:eastAsiaTheme="majorEastAsia" w:hAnsiTheme="majorHAnsi" w:cstheme="majorBidi"/>
          <w:b/>
          <w:bCs/>
          <w:color w:val="365F91" w:themeColor="accent1" w:themeShade="BF"/>
          <w:sz w:val="28"/>
          <w:szCs w:val="28"/>
        </w:rPr>
      </w:pPr>
      <w:bookmarkStart w:id="26" w:name="_Toc386069057"/>
      <w:r w:rsidRPr="00B331BE">
        <w:rPr>
          <w:rFonts w:asciiTheme="majorHAnsi" w:eastAsiaTheme="majorEastAsia" w:hAnsiTheme="majorHAnsi" w:cstheme="majorBidi"/>
          <w:b/>
          <w:bCs/>
          <w:color w:val="365F91" w:themeColor="accent1" w:themeShade="BF"/>
          <w:sz w:val="28"/>
          <w:szCs w:val="28"/>
        </w:rPr>
        <w:t>Conclusion</w:t>
      </w:r>
      <w:bookmarkEnd w:id="26"/>
    </w:p>
    <w:p w:rsidR="00B331BE" w:rsidRPr="00B331BE" w:rsidRDefault="00B331BE" w:rsidP="00B331BE">
      <w:pPr>
        <w:spacing w:after="0" w:line="480" w:lineRule="auto"/>
        <w:rPr>
          <w:rFonts w:ascii="Arial" w:hAnsi="Arial" w:cs="Arial"/>
          <w:sz w:val="24"/>
          <w:szCs w:val="24"/>
        </w:rPr>
      </w:pPr>
      <w:r w:rsidRPr="00B331BE">
        <w:rPr>
          <w:rFonts w:ascii="Arial" w:hAnsi="Arial" w:cs="Arial"/>
          <w:sz w:val="24"/>
          <w:szCs w:val="24"/>
        </w:rPr>
        <w:t>In order to decide whether to invest in Microsoft stock, we did a broad analysis of the company, competition</w:t>
      </w:r>
      <w:r w:rsidR="00E448D6">
        <w:rPr>
          <w:rFonts w:ascii="Arial" w:hAnsi="Arial" w:cs="Arial"/>
          <w:sz w:val="24"/>
          <w:szCs w:val="24"/>
        </w:rPr>
        <w:t>,</w:t>
      </w:r>
      <w:r w:rsidRPr="00B331BE">
        <w:rPr>
          <w:rFonts w:ascii="Arial" w:hAnsi="Arial" w:cs="Arial"/>
          <w:sz w:val="24"/>
          <w:szCs w:val="24"/>
        </w:rPr>
        <w:t xml:space="preserve"> and its competitive advantage</w:t>
      </w:r>
      <w:r w:rsidR="00E448D6">
        <w:rPr>
          <w:rFonts w:ascii="Arial" w:hAnsi="Arial" w:cs="Arial"/>
          <w:sz w:val="24"/>
          <w:szCs w:val="24"/>
        </w:rPr>
        <w:t>. W</w:t>
      </w:r>
      <w:r w:rsidRPr="00B331BE">
        <w:rPr>
          <w:rFonts w:ascii="Arial" w:hAnsi="Arial" w:cs="Arial"/>
          <w:sz w:val="24"/>
          <w:szCs w:val="24"/>
        </w:rPr>
        <w:t>e found that Microsoft still has weapons to prevail in the new cloud</w:t>
      </w:r>
      <w:r w:rsidR="00E448D6">
        <w:rPr>
          <w:rFonts w:ascii="Arial" w:hAnsi="Arial" w:cs="Arial"/>
          <w:sz w:val="24"/>
          <w:szCs w:val="24"/>
        </w:rPr>
        <w:t xml:space="preserve"> based</w:t>
      </w:r>
      <w:r w:rsidRPr="00B331BE">
        <w:rPr>
          <w:rFonts w:ascii="Arial" w:hAnsi="Arial" w:cs="Arial"/>
          <w:sz w:val="24"/>
          <w:szCs w:val="24"/>
        </w:rPr>
        <w:t xml:space="preserve"> world.</w:t>
      </w:r>
      <w:r w:rsidR="00A22E85">
        <w:rPr>
          <w:rFonts w:ascii="Arial" w:hAnsi="Arial" w:cs="Arial"/>
          <w:sz w:val="24"/>
          <w:szCs w:val="24"/>
        </w:rPr>
        <w:t xml:space="preserve"> Financial ratio analysis and comparison with Apple, one of Microsoft main competitor demonstrated some</w:t>
      </w:r>
      <w:r w:rsidR="00B56E79">
        <w:rPr>
          <w:rFonts w:ascii="Arial" w:hAnsi="Arial" w:cs="Arial"/>
          <w:sz w:val="24"/>
          <w:szCs w:val="24"/>
        </w:rPr>
        <w:t xml:space="preserve"> long term</w:t>
      </w:r>
      <w:r w:rsidR="00A22E85">
        <w:rPr>
          <w:rFonts w:ascii="Arial" w:hAnsi="Arial" w:cs="Arial"/>
          <w:sz w:val="24"/>
          <w:szCs w:val="24"/>
        </w:rPr>
        <w:t xml:space="preserve"> key strength in favor of Microsoft.</w:t>
      </w:r>
      <w:r w:rsidRPr="00B331BE">
        <w:rPr>
          <w:rFonts w:ascii="Arial" w:hAnsi="Arial" w:cs="Arial"/>
          <w:sz w:val="24"/>
          <w:szCs w:val="24"/>
        </w:rPr>
        <w:t xml:space="preserve"> We used various models to determine the Microsoft stock price today. For all the three methods used (Discount Dividend Model, Free Cash flow valuation model, and residual income.) the Microsoft price seems to be undervalued and will experience further growth in the future due to the fact that it will complete the shift o</w:t>
      </w:r>
      <w:r w:rsidR="00E448D6">
        <w:rPr>
          <w:rFonts w:ascii="Arial" w:hAnsi="Arial" w:cs="Arial"/>
          <w:sz w:val="24"/>
          <w:szCs w:val="24"/>
        </w:rPr>
        <w:t>f this business model. T</w:t>
      </w:r>
      <w:r w:rsidRPr="00B331BE">
        <w:rPr>
          <w:rFonts w:ascii="Arial" w:hAnsi="Arial" w:cs="Arial"/>
          <w:sz w:val="24"/>
          <w:szCs w:val="24"/>
        </w:rPr>
        <w:t>herefore</w:t>
      </w:r>
      <w:r w:rsidR="00E448D6">
        <w:rPr>
          <w:rFonts w:ascii="Arial" w:hAnsi="Arial" w:cs="Arial"/>
          <w:sz w:val="24"/>
          <w:szCs w:val="24"/>
        </w:rPr>
        <w:t>, we</w:t>
      </w:r>
      <w:r w:rsidRPr="00B331BE">
        <w:rPr>
          <w:rFonts w:ascii="Arial" w:hAnsi="Arial" w:cs="Arial"/>
          <w:sz w:val="24"/>
          <w:szCs w:val="24"/>
        </w:rPr>
        <w:t xml:space="preserve"> recommend the committee to </w:t>
      </w:r>
      <w:r w:rsidR="00B45D23">
        <w:rPr>
          <w:rFonts w:ascii="Arial" w:hAnsi="Arial" w:cs="Arial"/>
          <w:b/>
          <w:sz w:val="24"/>
          <w:szCs w:val="24"/>
        </w:rPr>
        <w:t>Hold</w:t>
      </w:r>
      <w:r w:rsidRPr="00B331BE">
        <w:rPr>
          <w:rFonts w:ascii="Arial" w:hAnsi="Arial" w:cs="Arial"/>
          <w:sz w:val="24"/>
          <w:szCs w:val="24"/>
        </w:rPr>
        <w:t>.</w:t>
      </w:r>
    </w:p>
    <w:p w:rsidR="00B331BE" w:rsidRDefault="00B331BE">
      <w:pPr>
        <w:rPr>
          <w:rFonts w:ascii="Arial" w:eastAsia="Times New Roman" w:hAnsi="Arial" w:cs="Arial"/>
          <w:sz w:val="24"/>
          <w:szCs w:val="24"/>
        </w:rPr>
      </w:pPr>
      <w:r>
        <w:rPr>
          <w:rFonts w:ascii="Arial" w:eastAsia="Times New Roman" w:hAnsi="Arial" w:cs="Arial"/>
          <w:sz w:val="24"/>
          <w:szCs w:val="24"/>
        </w:rPr>
        <w:lastRenderedPageBreak/>
        <w:br w:type="page"/>
      </w:r>
    </w:p>
    <w:p w:rsidR="00B331BE" w:rsidRPr="00A22E85" w:rsidRDefault="00B45D23" w:rsidP="00A22E85">
      <w:pPr>
        <w:pStyle w:val="Paragraphedeliste"/>
        <w:numPr>
          <w:ilvl w:val="0"/>
          <w:numId w:val="20"/>
        </w:numPr>
        <w:spacing w:after="0" w:line="240" w:lineRule="auto"/>
        <w:textAlignment w:val="baseline"/>
        <w:rPr>
          <w:rFonts w:ascii="Arial" w:hAnsi="Arial" w:cs="Arial"/>
          <w:sz w:val="24"/>
          <w:szCs w:val="24"/>
        </w:rPr>
      </w:pPr>
      <w:hyperlink r:id="rId15" w:history="1">
        <w:r w:rsidR="00B331BE" w:rsidRPr="00A22E85">
          <w:rPr>
            <w:rFonts w:ascii="Arial" w:hAnsi="Arial" w:cs="Arial"/>
            <w:sz w:val="24"/>
            <w:szCs w:val="24"/>
          </w:rPr>
          <w:t>http://www.techradar.com/us/news/software/operating-systems/xbox-live-upgrade-includes-300-000-servers-600-times-more-than-its-debut-1161749</w:t>
        </w:r>
      </w:hyperlink>
      <w:r w:rsidR="00B331BE" w:rsidRPr="00A22E85">
        <w:rPr>
          <w:rFonts w:ascii="Arial" w:hAnsi="Arial" w:cs="Arial"/>
          <w:sz w:val="24"/>
          <w:szCs w:val="24"/>
        </w:rPr>
        <w:t xml:space="preserve"> </w:t>
      </w:r>
    </w:p>
    <w:p w:rsidR="00B331BE" w:rsidRPr="00A22E85" w:rsidRDefault="00B331BE" w:rsidP="00B331BE">
      <w:pPr>
        <w:spacing w:after="0" w:line="240" w:lineRule="auto"/>
        <w:textAlignment w:val="baseline"/>
        <w:rPr>
          <w:rFonts w:ascii="Arial" w:hAnsi="Arial" w:cs="Arial"/>
          <w:sz w:val="24"/>
          <w:szCs w:val="24"/>
        </w:rPr>
      </w:pPr>
    </w:p>
    <w:p w:rsidR="00B331BE" w:rsidRPr="00A22E85" w:rsidRDefault="00B45D23" w:rsidP="00A22E85">
      <w:pPr>
        <w:pStyle w:val="Paragraphedeliste"/>
        <w:numPr>
          <w:ilvl w:val="0"/>
          <w:numId w:val="20"/>
        </w:numPr>
        <w:spacing w:after="0" w:line="240" w:lineRule="auto"/>
        <w:textAlignment w:val="baseline"/>
        <w:rPr>
          <w:rFonts w:ascii="Arial" w:hAnsi="Arial" w:cs="Arial"/>
          <w:sz w:val="24"/>
          <w:szCs w:val="24"/>
        </w:rPr>
      </w:pPr>
      <w:hyperlink r:id="rId16" w:history="1">
        <w:r w:rsidR="00B331BE" w:rsidRPr="00A22E85">
          <w:rPr>
            <w:rFonts w:ascii="Arial" w:hAnsi="Arial" w:cs="Arial"/>
            <w:sz w:val="24"/>
            <w:szCs w:val="24"/>
          </w:rPr>
          <w:t>http://www.crunchbase.com/company/facebook</w:t>
        </w:r>
      </w:hyperlink>
      <w:r w:rsidR="00B331BE" w:rsidRPr="00A22E85">
        <w:rPr>
          <w:rFonts w:ascii="Arial" w:hAnsi="Arial" w:cs="Arial"/>
          <w:sz w:val="24"/>
          <w:szCs w:val="24"/>
        </w:rPr>
        <w:t xml:space="preserve"> </w:t>
      </w:r>
    </w:p>
    <w:p w:rsidR="00B331BE" w:rsidRPr="00A22E85" w:rsidRDefault="00B331BE" w:rsidP="00B331BE">
      <w:pPr>
        <w:spacing w:after="0" w:line="240" w:lineRule="auto"/>
        <w:textAlignment w:val="baseline"/>
        <w:rPr>
          <w:rFonts w:ascii="Arial" w:hAnsi="Arial" w:cs="Arial"/>
          <w:sz w:val="24"/>
          <w:szCs w:val="24"/>
        </w:rPr>
      </w:pPr>
    </w:p>
    <w:p w:rsidR="00B331BE" w:rsidRPr="00A22E85" w:rsidRDefault="00B45D23" w:rsidP="00A22E85">
      <w:pPr>
        <w:pStyle w:val="Paragraphedeliste"/>
        <w:numPr>
          <w:ilvl w:val="0"/>
          <w:numId w:val="20"/>
        </w:numPr>
        <w:spacing w:after="0" w:line="240" w:lineRule="auto"/>
        <w:textAlignment w:val="baseline"/>
        <w:rPr>
          <w:rFonts w:ascii="Arial" w:hAnsi="Arial" w:cs="Arial"/>
          <w:sz w:val="24"/>
          <w:szCs w:val="24"/>
        </w:rPr>
      </w:pPr>
      <w:hyperlink r:id="rId17" w:history="1">
        <w:r w:rsidR="00B331BE" w:rsidRPr="00A22E85">
          <w:rPr>
            <w:rFonts w:ascii="Arial" w:hAnsi="Arial" w:cs="Arial"/>
            <w:sz w:val="24"/>
            <w:szCs w:val="24"/>
          </w:rPr>
          <w:t>http://www.strategicmanagementinsight.com/swot-analyses/microsoft-swot-analysis.html</w:t>
        </w:r>
      </w:hyperlink>
      <w:r w:rsidR="00B331BE" w:rsidRPr="00A22E85">
        <w:rPr>
          <w:rFonts w:ascii="Arial" w:hAnsi="Arial" w:cs="Arial"/>
          <w:sz w:val="24"/>
          <w:szCs w:val="24"/>
        </w:rPr>
        <w:t xml:space="preserve"> </w:t>
      </w:r>
    </w:p>
    <w:p w:rsidR="00B331BE" w:rsidRPr="00A22E85" w:rsidRDefault="00B331BE" w:rsidP="00A22E85">
      <w:pPr>
        <w:pStyle w:val="Paragraphedeliste"/>
        <w:numPr>
          <w:ilvl w:val="0"/>
          <w:numId w:val="20"/>
        </w:numPr>
        <w:rPr>
          <w:rFonts w:ascii="Arial" w:hAnsi="Arial" w:cs="Arial"/>
          <w:sz w:val="24"/>
          <w:szCs w:val="24"/>
        </w:rPr>
      </w:pPr>
      <w:r w:rsidRPr="00A22E85">
        <w:rPr>
          <w:rFonts w:ascii="Arial" w:hAnsi="Arial" w:cs="Arial"/>
          <w:sz w:val="24"/>
          <w:szCs w:val="24"/>
        </w:rPr>
        <w:t>http://finance.yahoo.com/q/hp?s=MSFT+Historical+Prices</w:t>
      </w:r>
    </w:p>
    <w:p w:rsidR="00B331BE" w:rsidRPr="00A22E85" w:rsidRDefault="00B331BE" w:rsidP="00A22E85">
      <w:pPr>
        <w:pStyle w:val="Paragraphedeliste"/>
        <w:numPr>
          <w:ilvl w:val="0"/>
          <w:numId w:val="20"/>
        </w:numPr>
        <w:rPr>
          <w:rFonts w:ascii="Arial" w:hAnsi="Arial" w:cs="Arial"/>
          <w:sz w:val="24"/>
          <w:szCs w:val="24"/>
        </w:rPr>
      </w:pPr>
      <w:r w:rsidRPr="00A22E85">
        <w:rPr>
          <w:rFonts w:ascii="Arial" w:hAnsi="Arial" w:cs="Arial"/>
          <w:sz w:val="24"/>
          <w:szCs w:val="24"/>
        </w:rPr>
        <w:t>http://www.sec.gov/Archives/edgar/data/789019/000119312513310206/d527745d10k.htm</w:t>
      </w:r>
    </w:p>
    <w:p w:rsidR="00B331BE" w:rsidRPr="00B331BE" w:rsidRDefault="00B331BE" w:rsidP="00B331BE"/>
    <w:p w:rsidR="000B242C" w:rsidRPr="00971579" w:rsidRDefault="000B242C" w:rsidP="00971579"/>
    <w:sectPr w:rsidR="000B242C" w:rsidRPr="0097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5475"/>
    <w:multiLevelType w:val="hybridMultilevel"/>
    <w:tmpl w:val="CA303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C62687"/>
    <w:multiLevelType w:val="multilevel"/>
    <w:tmpl w:val="829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C105C"/>
    <w:multiLevelType w:val="hybridMultilevel"/>
    <w:tmpl w:val="84D2DC50"/>
    <w:lvl w:ilvl="0" w:tplc="724ADA8C">
      <w:start w:val="1"/>
      <w:numFmt w:val="decimal"/>
      <w:lvlText w:val="%1."/>
      <w:lvlJc w:val="left"/>
      <w:pPr>
        <w:ind w:left="720" w:hanging="360"/>
      </w:pPr>
    </w:lvl>
    <w:lvl w:ilvl="1" w:tplc="B72A4826">
      <w:start w:val="1"/>
      <w:numFmt w:val="lowerLetter"/>
      <w:lvlText w:val="%2."/>
      <w:lvlJc w:val="left"/>
      <w:pPr>
        <w:ind w:left="1440" w:hanging="360"/>
      </w:pPr>
    </w:lvl>
    <w:lvl w:ilvl="2" w:tplc="49DAC0B8">
      <w:start w:val="1"/>
      <w:numFmt w:val="lowerRoman"/>
      <w:lvlText w:val="%3."/>
      <w:lvlJc w:val="right"/>
      <w:pPr>
        <w:ind w:left="2160" w:hanging="180"/>
      </w:pPr>
    </w:lvl>
    <w:lvl w:ilvl="3" w:tplc="E8907588">
      <w:start w:val="1"/>
      <w:numFmt w:val="decimal"/>
      <w:lvlText w:val="%4."/>
      <w:lvlJc w:val="left"/>
      <w:pPr>
        <w:ind w:left="2880" w:hanging="360"/>
      </w:pPr>
    </w:lvl>
    <w:lvl w:ilvl="4" w:tplc="692A0DA0">
      <w:start w:val="1"/>
      <w:numFmt w:val="lowerLetter"/>
      <w:lvlText w:val="%5."/>
      <w:lvlJc w:val="left"/>
      <w:pPr>
        <w:ind w:left="3600" w:hanging="360"/>
      </w:pPr>
    </w:lvl>
    <w:lvl w:ilvl="5" w:tplc="2B86000E">
      <w:start w:val="1"/>
      <w:numFmt w:val="lowerRoman"/>
      <w:lvlText w:val="%6."/>
      <w:lvlJc w:val="right"/>
      <w:pPr>
        <w:ind w:left="4320" w:hanging="180"/>
      </w:pPr>
    </w:lvl>
    <w:lvl w:ilvl="6" w:tplc="8DBE5C92">
      <w:start w:val="1"/>
      <w:numFmt w:val="decimal"/>
      <w:lvlText w:val="%7."/>
      <w:lvlJc w:val="left"/>
      <w:pPr>
        <w:ind w:left="5040" w:hanging="360"/>
      </w:pPr>
    </w:lvl>
    <w:lvl w:ilvl="7" w:tplc="DF1A928C">
      <w:start w:val="1"/>
      <w:numFmt w:val="lowerLetter"/>
      <w:lvlText w:val="%8."/>
      <w:lvlJc w:val="left"/>
      <w:pPr>
        <w:ind w:left="5760" w:hanging="360"/>
      </w:pPr>
    </w:lvl>
    <w:lvl w:ilvl="8" w:tplc="B2D2B572">
      <w:start w:val="1"/>
      <w:numFmt w:val="lowerRoman"/>
      <w:lvlText w:val="%9."/>
      <w:lvlJc w:val="right"/>
      <w:pPr>
        <w:ind w:left="6480" w:hanging="180"/>
      </w:pPr>
    </w:lvl>
  </w:abstractNum>
  <w:abstractNum w:abstractNumId="3">
    <w:nsid w:val="1B234A07"/>
    <w:multiLevelType w:val="hybridMultilevel"/>
    <w:tmpl w:val="6BECCA68"/>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C770A2"/>
    <w:multiLevelType w:val="hybridMultilevel"/>
    <w:tmpl w:val="0D48E60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6A1172C"/>
    <w:multiLevelType w:val="hybridMultilevel"/>
    <w:tmpl w:val="667E8CA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293792F"/>
    <w:multiLevelType w:val="hybridMultilevel"/>
    <w:tmpl w:val="A270503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5605797"/>
    <w:multiLevelType w:val="hybridMultilevel"/>
    <w:tmpl w:val="D5440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0F4687"/>
    <w:multiLevelType w:val="hybridMultilevel"/>
    <w:tmpl w:val="B3B22986"/>
    <w:lvl w:ilvl="0" w:tplc="5EA09660">
      <w:start w:val="1"/>
      <w:numFmt w:val="decimal"/>
      <w:lvlText w:val="%1."/>
      <w:lvlJc w:val="left"/>
      <w:pPr>
        <w:ind w:left="720" w:hanging="360"/>
      </w:pPr>
    </w:lvl>
    <w:lvl w:ilvl="1" w:tplc="7EAE5C98">
      <w:start w:val="1"/>
      <w:numFmt w:val="lowerLetter"/>
      <w:lvlText w:val="%2."/>
      <w:lvlJc w:val="left"/>
      <w:pPr>
        <w:ind w:left="1440" w:hanging="360"/>
      </w:pPr>
    </w:lvl>
    <w:lvl w:ilvl="2" w:tplc="B6FEACDC">
      <w:start w:val="1"/>
      <w:numFmt w:val="lowerRoman"/>
      <w:lvlText w:val="%3."/>
      <w:lvlJc w:val="right"/>
      <w:pPr>
        <w:ind w:left="2160" w:hanging="180"/>
      </w:pPr>
    </w:lvl>
    <w:lvl w:ilvl="3" w:tplc="EE0CF8CE">
      <w:start w:val="1"/>
      <w:numFmt w:val="decimal"/>
      <w:lvlText w:val="%4."/>
      <w:lvlJc w:val="left"/>
      <w:pPr>
        <w:ind w:left="2880" w:hanging="360"/>
      </w:pPr>
    </w:lvl>
    <w:lvl w:ilvl="4" w:tplc="78749AB8">
      <w:start w:val="1"/>
      <w:numFmt w:val="lowerLetter"/>
      <w:lvlText w:val="%5."/>
      <w:lvlJc w:val="left"/>
      <w:pPr>
        <w:ind w:left="3600" w:hanging="360"/>
      </w:pPr>
    </w:lvl>
    <w:lvl w:ilvl="5" w:tplc="0772DA7C">
      <w:start w:val="1"/>
      <w:numFmt w:val="lowerRoman"/>
      <w:lvlText w:val="%6."/>
      <w:lvlJc w:val="right"/>
      <w:pPr>
        <w:ind w:left="4320" w:hanging="180"/>
      </w:pPr>
    </w:lvl>
    <w:lvl w:ilvl="6" w:tplc="4636EEA0">
      <w:start w:val="1"/>
      <w:numFmt w:val="decimal"/>
      <w:lvlText w:val="%7."/>
      <w:lvlJc w:val="left"/>
      <w:pPr>
        <w:ind w:left="5040" w:hanging="360"/>
      </w:pPr>
    </w:lvl>
    <w:lvl w:ilvl="7" w:tplc="F96AF976">
      <w:start w:val="1"/>
      <w:numFmt w:val="lowerLetter"/>
      <w:lvlText w:val="%8."/>
      <w:lvlJc w:val="left"/>
      <w:pPr>
        <w:ind w:left="5760" w:hanging="360"/>
      </w:pPr>
    </w:lvl>
    <w:lvl w:ilvl="8" w:tplc="D994A282">
      <w:start w:val="1"/>
      <w:numFmt w:val="lowerRoman"/>
      <w:lvlText w:val="%9."/>
      <w:lvlJc w:val="right"/>
      <w:pPr>
        <w:ind w:left="6480" w:hanging="180"/>
      </w:pPr>
    </w:lvl>
  </w:abstractNum>
  <w:abstractNum w:abstractNumId="9">
    <w:nsid w:val="398F5643"/>
    <w:multiLevelType w:val="hybridMultilevel"/>
    <w:tmpl w:val="15863DF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BCE01CE"/>
    <w:multiLevelType w:val="hybridMultilevel"/>
    <w:tmpl w:val="A790F14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0AA7AD8"/>
    <w:multiLevelType w:val="hybridMultilevel"/>
    <w:tmpl w:val="2CF6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54B4A"/>
    <w:multiLevelType w:val="hybridMultilevel"/>
    <w:tmpl w:val="A2201B90"/>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7736DA10">
      <w:start w:val="1"/>
      <w:numFmt w:val="lowerLetter"/>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40E639D"/>
    <w:multiLevelType w:val="hybridMultilevel"/>
    <w:tmpl w:val="B612690A"/>
    <w:lvl w:ilvl="0" w:tplc="2AEE5442">
      <w:start w:val="1"/>
      <w:numFmt w:val="decimal"/>
      <w:lvlText w:val="%1."/>
      <w:lvlJc w:val="left"/>
      <w:pPr>
        <w:ind w:left="720" w:hanging="360"/>
      </w:pPr>
    </w:lvl>
    <w:lvl w:ilvl="1" w:tplc="C694A9BE">
      <w:start w:val="1"/>
      <w:numFmt w:val="lowerLetter"/>
      <w:lvlText w:val="%2."/>
      <w:lvlJc w:val="left"/>
      <w:pPr>
        <w:ind w:left="1440" w:hanging="360"/>
      </w:pPr>
    </w:lvl>
    <w:lvl w:ilvl="2" w:tplc="7048ED32">
      <w:start w:val="1"/>
      <w:numFmt w:val="lowerRoman"/>
      <w:lvlText w:val="%3."/>
      <w:lvlJc w:val="right"/>
      <w:pPr>
        <w:ind w:left="2160" w:hanging="180"/>
      </w:pPr>
    </w:lvl>
    <w:lvl w:ilvl="3" w:tplc="2F2C12B6">
      <w:start w:val="1"/>
      <w:numFmt w:val="decimal"/>
      <w:lvlText w:val="%4."/>
      <w:lvlJc w:val="left"/>
      <w:pPr>
        <w:ind w:left="2880" w:hanging="360"/>
      </w:pPr>
    </w:lvl>
    <w:lvl w:ilvl="4" w:tplc="4EF47922">
      <w:start w:val="1"/>
      <w:numFmt w:val="lowerLetter"/>
      <w:lvlText w:val="%5."/>
      <w:lvlJc w:val="left"/>
      <w:pPr>
        <w:ind w:left="3600" w:hanging="360"/>
      </w:pPr>
    </w:lvl>
    <w:lvl w:ilvl="5" w:tplc="87F6676E">
      <w:start w:val="1"/>
      <w:numFmt w:val="lowerRoman"/>
      <w:lvlText w:val="%6."/>
      <w:lvlJc w:val="right"/>
      <w:pPr>
        <w:ind w:left="4320" w:hanging="180"/>
      </w:pPr>
    </w:lvl>
    <w:lvl w:ilvl="6" w:tplc="5DC61196">
      <w:start w:val="1"/>
      <w:numFmt w:val="decimal"/>
      <w:lvlText w:val="%7."/>
      <w:lvlJc w:val="left"/>
      <w:pPr>
        <w:ind w:left="5040" w:hanging="360"/>
      </w:pPr>
    </w:lvl>
    <w:lvl w:ilvl="7" w:tplc="1806E064">
      <w:start w:val="1"/>
      <w:numFmt w:val="lowerLetter"/>
      <w:lvlText w:val="%8."/>
      <w:lvlJc w:val="left"/>
      <w:pPr>
        <w:ind w:left="5760" w:hanging="360"/>
      </w:pPr>
    </w:lvl>
    <w:lvl w:ilvl="8" w:tplc="F20A32F8">
      <w:start w:val="1"/>
      <w:numFmt w:val="lowerRoman"/>
      <w:lvlText w:val="%9."/>
      <w:lvlJc w:val="right"/>
      <w:pPr>
        <w:ind w:left="6480" w:hanging="180"/>
      </w:pPr>
    </w:lvl>
  </w:abstractNum>
  <w:abstractNum w:abstractNumId="14">
    <w:nsid w:val="54C543A6"/>
    <w:multiLevelType w:val="hybridMultilevel"/>
    <w:tmpl w:val="1AA22F68"/>
    <w:lvl w:ilvl="0" w:tplc="29608C20">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EF94BED"/>
    <w:multiLevelType w:val="hybridMultilevel"/>
    <w:tmpl w:val="26FE670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62133DDA"/>
    <w:multiLevelType w:val="hybridMultilevel"/>
    <w:tmpl w:val="2EA4CFD4"/>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BF5746C"/>
    <w:multiLevelType w:val="hybridMultilevel"/>
    <w:tmpl w:val="43A09CAC"/>
    <w:lvl w:ilvl="0" w:tplc="1DB04EB6">
      <w:start w:val="1"/>
      <w:numFmt w:val="decimal"/>
      <w:lvlText w:val="%1."/>
      <w:lvlJc w:val="left"/>
      <w:pPr>
        <w:ind w:left="720" w:hanging="360"/>
      </w:pPr>
    </w:lvl>
    <w:lvl w:ilvl="1" w:tplc="0994D670">
      <w:start w:val="1"/>
      <w:numFmt w:val="lowerLetter"/>
      <w:lvlText w:val="%2."/>
      <w:lvlJc w:val="left"/>
      <w:pPr>
        <w:ind w:left="1440" w:hanging="360"/>
      </w:pPr>
    </w:lvl>
    <w:lvl w:ilvl="2" w:tplc="0E18359C">
      <w:start w:val="1"/>
      <w:numFmt w:val="lowerRoman"/>
      <w:lvlText w:val="%3."/>
      <w:lvlJc w:val="right"/>
      <w:pPr>
        <w:ind w:left="2160" w:hanging="180"/>
      </w:pPr>
    </w:lvl>
    <w:lvl w:ilvl="3" w:tplc="23827330">
      <w:start w:val="1"/>
      <w:numFmt w:val="decimal"/>
      <w:lvlText w:val="%4."/>
      <w:lvlJc w:val="left"/>
      <w:pPr>
        <w:ind w:left="2880" w:hanging="360"/>
      </w:pPr>
    </w:lvl>
    <w:lvl w:ilvl="4" w:tplc="7706BEBE">
      <w:start w:val="1"/>
      <w:numFmt w:val="lowerLetter"/>
      <w:lvlText w:val="%5."/>
      <w:lvlJc w:val="left"/>
      <w:pPr>
        <w:ind w:left="3600" w:hanging="360"/>
      </w:pPr>
    </w:lvl>
    <w:lvl w:ilvl="5" w:tplc="31DAE412">
      <w:start w:val="1"/>
      <w:numFmt w:val="lowerRoman"/>
      <w:lvlText w:val="%6."/>
      <w:lvlJc w:val="right"/>
      <w:pPr>
        <w:ind w:left="4320" w:hanging="180"/>
      </w:pPr>
    </w:lvl>
    <w:lvl w:ilvl="6" w:tplc="43E294FE">
      <w:start w:val="1"/>
      <w:numFmt w:val="decimal"/>
      <w:lvlText w:val="%7."/>
      <w:lvlJc w:val="left"/>
      <w:pPr>
        <w:ind w:left="5040" w:hanging="360"/>
      </w:pPr>
    </w:lvl>
    <w:lvl w:ilvl="7" w:tplc="37DA2850">
      <w:start w:val="1"/>
      <w:numFmt w:val="lowerLetter"/>
      <w:lvlText w:val="%8."/>
      <w:lvlJc w:val="left"/>
      <w:pPr>
        <w:ind w:left="5760" w:hanging="360"/>
      </w:pPr>
    </w:lvl>
    <w:lvl w:ilvl="8" w:tplc="CF0820D6">
      <w:start w:val="1"/>
      <w:numFmt w:val="lowerRoman"/>
      <w:lvlText w:val="%9."/>
      <w:lvlJc w:val="right"/>
      <w:pPr>
        <w:ind w:left="6480" w:hanging="180"/>
      </w:pPr>
    </w:lvl>
  </w:abstractNum>
  <w:abstractNum w:abstractNumId="18">
    <w:nsid w:val="77BD5418"/>
    <w:multiLevelType w:val="hybridMultilevel"/>
    <w:tmpl w:val="D97C0F6E"/>
    <w:lvl w:ilvl="0" w:tplc="2F928436">
      <w:start w:val="1"/>
      <w:numFmt w:val="decimal"/>
      <w:lvlText w:val="%1."/>
      <w:lvlJc w:val="left"/>
      <w:pPr>
        <w:ind w:left="720" w:hanging="360"/>
      </w:pPr>
    </w:lvl>
    <w:lvl w:ilvl="1" w:tplc="97DC6CC0">
      <w:start w:val="1"/>
      <w:numFmt w:val="lowerLetter"/>
      <w:lvlText w:val="%2."/>
      <w:lvlJc w:val="left"/>
      <w:pPr>
        <w:ind w:left="1440" w:hanging="360"/>
      </w:pPr>
    </w:lvl>
    <w:lvl w:ilvl="2" w:tplc="9B32706A">
      <w:start w:val="1"/>
      <w:numFmt w:val="lowerRoman"/>
      <w:lvlText w:val="%3."/>
      <w:lvlJc w:val="right"/>
      <w:pPr>
        <w:ind w:left="2160" w:hanging="180"/>
      </w:pPr>
    </w:lvl>
    <w:lvl w:ilvl="3" w:tplc="0DBC3296">
      <w:start w:val="1"/>
      <w:numFmt w:val="decimal"/>
      <w:lvlText w:val="%4."/>
      <w:lvlJc w:val="left"/>
      <w:pPr>
        <w:ind w:left="2880" w:hanging="360"/>
      </w:pPr>
    </w:lvl>
    <w:lvl w:ilvl="4" w:tplc="12F4747C">
      <w:start w:val="1"/>
      <w:numFmt w:val="lowerLetter"/>
      <w:lvlText w:val="%5."/>
      <w:lvlJc w:val="left"/>
      <w:pPr>
        <w:ind w:left="3600" w:hanging="360"/>
      </w:pPr>
    </w:lvl>
    <w:lvl w:ilvl="5" w:tplc="13DC6076">
      <w:start w:val="1"/>
      <w:numFmt w:val="lowerRoman"/>
      <w:lvlText w:val="%6."/>
      <w:lvlJc w:val="right"/>
      <w:pPr>
        <w:ind w:left="4320" w:hanging="180"/>
      </w:pPr>
    </w:lvl>
    <w:lvl w:ilvl="6" w:tplc="22161070">
      <w:start w:val="1"/>
      <w:numFmt w:val="decimal"/>
      <w:lvlText w:val="%7."/>
      <w:lvlJc w:val="left"/>
      <w:pPr>
        <w:ind w:left="5040" w:hanging="360"/>
      </w:pPr>
    </w:lvl>
    <w:lvl w:ilvl="7" w:tplc="0BF287DA">
      <w:start w:val="1"/>
      <w:numFmt w:val="lowerLetter"/>
      <w:lvlText w:val="%8."/>
      <w:lvlJc w:val="left"/>
      <w:pPr>
        <w:ind w:left="5760" w:hanging="360"/>
      </w:pPr>
    </w:lvl>
    <w:lvl w:ilvl="8" w:tplc="5A96C984">
      <w:start w:val="1"/>
      <w:numFmt w:val="lowerRoman"/>
      <w:lvlText w:val="%9."/>
      <w:lvlJc w:val="right"/>
      <w:pPr>
        <w:ind w:left="6480" w:hanging="180"/>
      </w:pPr>
    </w:lvl>
  </w:abstractNum>
  <w:abstractNum w:abstractNumId="19">
    <w:nsid w:val="78A5231B"/>
    <w:multiLevelType w:val="hybridMultilevel"/>
    <w:tmpl w:val="F2704C0A"/>
    <w:lvl w:ilvl="0" w:tplc="8BF49CB4">
      <w:start w:val="1"/>
      <w:numFmt w:val="decimal"/>
      <w:lvlText w:val="%1."/>
      <w:lvlJc w:val="left"/>
      <w:pPr>
        <w:ind w:left="720" w:hanging="360"/>
      </w:pPr>
    </w:lvl>
    <w:lvl w:ilvl="1" w:tplc="519892C4">
      <w:start w:val="1"/>
      <w:numFmt w:val="lowerLetter"/>
      <w:lvlText w:val="%2."/>
      <w:lvlJc w:val="left"/>
      <w:pPr>
        <w:ind w:left="1440" w:hanging="360"/>
      </w:pPr>
    </w:lvl>
    <w:lvl w:ilvl="2" w:tplc="CBEE131C">
      <w:start w:val="1"/>
      <w:numFmt w:val="lowerRoman"/>
      <w:lvlText w:val="%3."/>
      <w:lvlJc w:val="right"/>
      <w:pPr>
        <w:ind w:left="2160" w:hanging="180"/>
      </w:pPr>
    </w:lvl>
    <w:lvl w:ilvl="3" w:tplc="7F78AF70">
      <w:start w:val="1"/>
      <w:numFmt w:val="decimal"/>
      <w:lvlText w:val="%4."/>
      <w:lvlJc w:val="left"/>
      <w:pPr>
        <w:ind w:left="2880" w:hanging="360"/>
      </w:pPr>
    </w:lvl>
    <w:lvl w:ilvl="4" w:tplc="EA80B7A8">
      <w:start w:val="1"/>
      <w:numFmt w:val="lowerLetter"/>
      <w:lvlText w:val="%5."/>
      <w:lvlJc w:val="left"/>
      <w:pPr>
        <w:ind w:left="3600" w:hanging="360"/>
      </w:pPr>
    </w:lvl>
    <w:lvl w:ilvl="5" w:tplc="337CA7CA">
      <w:start w:val="1"/>
      <w:numFmt w:val="lowerRoman"/>
      <w:lvlText w:val="%6."/>
      <w:lvlJc w:val="right"/>
      <w:pPr>
        <w:ind w:left="4320" w:hanging="180"/>
      </w:pPr>
    </w:lvl>
    <w:lvl w:ilvl="6" w:tplc="6E66C296">
      <w:start w:val="1"/>
      <w:numFmt w:val="decimal"/>
      <w:lvlText w:val="%7."/>
      <w:lvlJc w:val="left"/>
      <w:pPr>
        <w:ind w:left="5040" w:hanging="360"/>
      </w:pPr>
    </w:lvl>
    <w:lvl w:ilvl="7" w:tplc="A41E7BFA">
      <w:start w:val="1"/>
      <w:numFmt w:val="lowerLetter"/>
      <w:lvlText w:val="%8."/>
      <w:lvlJc w:val="left"/>
      <w:pPr>
        <w:ind w:left="5760" w:hanging="360"/>
      </w:pPr>
    </w:lvl>
    <w:lvl w:ilvl="8" w:tplc="9DD0AEA4">
      <w:start w:val="1"/>
      <w:numFmt w:val="lowerRoman"/>
      <w:lvlText w:val="%9."/>
      <w:lvlJc w:val="right"/>
      <w:pPr>
        <w:ind w:left="6480" w:hanging="180"/>
      </w:pPr>
    </w:lvl>
  </w:abstractNum>
  <w:num w:numId="1">
    <w:abstractNumId w:val="1"/>
  </w:num>
  <w:num w:numId="2">
    <w:abstractNumId w:val="18"/>
  </w:num>
  <w:num w:numId="3">
    <w:abstractNumId w:val="8"/>
  </w:num>
  <w:num w:numId="4">
    <w:abstractNumId w:val="19"/>
  </w:num>
  <w:num w:numId="5">
    <w:abstractNumId w:val="2"/>
  </w:num>
  <w:num w:numId="6">
    <w:abstractNumId w:val="17"/>
  </w:num>
  <w:num w:numId="7">
    <w:abstractNumId w:val="13"/>
  </w:num>
  <w:num w:numId="8">
    <w:abstractNumId w:val="11"/>
  </w:num>
  <w:num w:numId="9">
    <w:abstractNumId w:val="7"/>
  </w:num>
  <w:num w:numId="10">
    <w:abstractNumId w:val="9"/>
  </w:num>
  <w:num w:numId="11">
    <w:abstractNumId w:val="10"/>
  </w:num>
  <w:num w:numId="12">
    <w:abstractNumId w:val="5"/>
  </w:num>
  <w:num w:numId="13">
    <w:abstractNumId w:val="6"/>
  </w:num>
  <w:num w:numId="14">
    <w:abstractNumId w:val="12"/>
  </w:num>
  <w:num w:numId="15">
    <w:abstractNumId w:val="3"/>
  </w:num>
  <w:num w:numId="16">
    <w:abstractNumId w:val="16"/>
  </w:num>
  <w:num w:numId="17">
    <w:abstractNumId w:val="4"/>
  </w:num>
  <w:num w:numId="18">
    <w:abstractNumId w:val="14"/>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AA"/>
    <w:rsid w:val="00031E91"/>
    <w:rsid w:val="00033FE3"/>
    <w:rsid w:val="000B242C"/>
    <w:rsid w:val="000C7136"/>
    <w:rsid w:val="00204BEE"/>
    <w:rsid w:val="00216B43"/>
    <w:rsid w:val="00235B8E"/>
    <w:rsid w:val="002948A6"/>
    <w:rsid w:val="002C1677"/>
    <w:rsid w:val="0046093A"/>
    <w:rsid w:val="004A52EF"/>
    <w:rsid w:val="004A6F76"/>
    <w:rsid w:val="004B790E"/>
    <w:rsid w:val="00502003"/>
    <w:rsid w:val="00547F37"/>
    <w:rsid w:val="005562B3"/>
    <w:rsid w:val="00561D7B"/>
    <w:rsid w:val="00584252"/>
    <w:rsid w:val="00595DE8"/>
    <w:rsid w:val="005C414E"/>
    <w:rsid w:val="005C6B34"/>
    <w:rsid w:val="00612372"/>
    <w:rsid w:val="00631640"/>
    <w:rsid w:val="00642FEA"/>
    <w:rsid w:val="00662C96"/>
    <w:rsid w:val="006652F9"/>
    <w:rsid w:val="006A43BE"/>
    <w:rsid w:val="007229B7"/>
    <w:rsid w:val="007511C1"/>
    <w:rsid w:val="007C0923"/>
    <w:rsid w:val="007C5D57"/>
    <w:rsid w:val="007D211E"/>
    <w:rsid w:val="0082523A"/>
    <w:rsid w:val="00841674"/>
    <w:rsid w:val="008A1FAA"/>
    <w:rsid w:val="0092734E"/>
    <w:rsid w:val="00933532"/>
    <w:rsid w:val="009544D9"/>
    <w:rsid w:val="00971579"/>
    <w:rsid w:val="009A1369"/>
    <w:rsid w:val="009E62B3"/>
    <w:rsid w:val="00A0088A"/>
    <w:rsid w:val="00A22E85"/>
    <w:rsid w:val="00A61741"/>
    <w:rsid w:val="00A7774D"/>
    <w:rsid w:val="00AA186F"/>
    <w:rsid w:val="00AD5D17"/>
    <w:rsid w:val="00B13CAC"/>
    <w:rsid w:val="00B331BE"/>
    <w:rsid w:val="00B45D23"/>
    <w:rsid w:val="00B56E79"/>
    <w:rsid w:val="00BA0E70"/>
    <w:rsid w:val="00BD344F"/>
    <w:rsid w:val="00BE1E09"/>
    <w:rsid w:val="00C2479C"/>
    <w:rsid w:val="00C52253"/>
    <w:rsid w:val="00C60CE4"/>
    <w:rsid w:val="00CD0E61"/>
    <w:rsid w:val="00CE1753"/>
    <w:rsid w:val="00CE3662"/>
    <w:rsid w:val="00D1782F"/>
    <w:rsid w:val="00DB34B2"/>
    <w:rsid w:val="00DD65A2"/>
    <w:rsid w:val="00E075A5"/>
    <w:rsid w:val="00E15AC8"/>
    <w:rsid w:val="00E448D6"/>
    <w:rsid w:val="00E80ABB"/>
    <w:rsid w:val="00F34C4D"/>
    <w:rsid w:val="00F90BCC"/>
    <w:rsid w:val="00FB0C0D"/>
    <w:rsid w:val="00FF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579"/>
  </w:style>
  <w:style w:type="paragraph" w:styleId="Titre1">
    <w:name w:val="heading 1"/>
    <w:basedOn w:val="Normal"/>
    <w:next w:val="Normal"/>
    <w:link w:val="Titre1Car"/>
    <w:uiPriority w:val="9"/>
    <w:qFormat/>
    <w:rsid w:val="00B3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3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31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A1FAA"/>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59"/>
    <w:rsid w:val="00971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71579"/>
    <w:pPr>
      <w:ind w:left="720"/>
      <w:contextualSpacing/>
    </w:pPr>
  </w:style>
  <w:style w:type="table" w:styleId="Ombrageclair">
    <w:name w:val="Light Shading"/>
    <w:basedOn w:val="TableauNormal"/>
    <w:uiPriority w:val="60"/>
    <w:rsid w:val="009715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
    <w:name w:val="Grid Table 1 Light Accent 1"/>
    <w:basedOn w:val="TableauNormal"/>
    <w:uiPriority w:val="46"/>
    <w:rsid w:val="00971579"/>
    <w:pPr>
      <w:spacing w:after="0" w:line="240" w:lineRule="auto"/>
    </w:pPr>
    <w:rPr>
      <w:lang w:val="fr-FR"/>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lparagraph">
    <w:name w:val="alparagraph"/>
    <w:basedOn w:val="Normal"/>
    <w:rsid w:val="0097157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itre">
    <w:name w:val="Title"/>
    <w:basedOn w:val="Normal"/>
    <w:next w:val="Normal"/>
    <w:link w:val="TitreCar"/>
    <w:uiPriority w:val="10"/>
    <w:qFormat/>
    <w:rsid w:val="00971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71579"/>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715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1579"/>
    <w:rPr>
      <w:rFonts w:ascii="Tahoma" w:hAnsi="Tahoma" w:cs="Tahoma"/>
      <w:sz w:val="16"/>
      <w:szCs w:val="16"/>
    </w:rPr>
  </w:style>
  <w:style w:type="character" w:customStyle="1" w:styleId="Titre1Car">
    <w:name w:val="Titre 1 Car"/>
    <w:basedOn w:val="Policepardfaut"/>
    <w:link w:val="Titre1"/>
    <w:uiPriority w:val="9"/>
    <w:rsid w:val="00B331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331B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331BE"/>
    <w:rPr>
      <w:rFonts w:asciiTheme="majorHAnsi" w:eastAsiaTheme="majorEastAsia" w:hAnsiTheme="majorHAnsi" w:cstheme="majorBidi"/>
      <w:b/>
      <w:bCs/>
      <w:color w:val="4F81BD" w:themeColor="accent1"/>
    </w:rPr>
  </w:style>
  <w:style w:type="numbering" w:customStyle="1" w:styleId="NoList1">
    <w:name w:val="No List1"/>
    <w:next w:val="Aucuneliste"/>
    <w:uiPriority w:val="99"/>
    <w:semiHidden/>
    <w:unhideWhenUsed/>
    <w:rsid w:val="00B331BE"/>
  </w:style>
  <w:style w:type="table" w:customStyle="1" w:styleId="TableGrid1">
    <w:name w:val="Table Grid1"/>
    <w:basedOn w:val="TableauNormal"/>
    <w:next w:val="Grilledutableau"/>
    <w:uiPriority w:val="59"/>
    <w:rsid w:val="00B33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auNormal"/>
    <w:next w:val="Ombrageclair"/>
    <w:uiPriority w:val="60"/>
    <w:rsid w:val="00B33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auNormal"/>
    <w:uiPriority w:val="46"/>
    <w:rsid w:val="00B331BE"/>
    <w:pPr>
      <w:spacing w:after="0" w:line="240" w:lineRule="auto"/>
    </w:pPr>
    <w:rPr>
      <w:lang w:val="fr-FR"/>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B331BE"/>
    <w:pPr>
      <w:tabs>
        <w:tab w:val="center" w:pos="4536"/>
        <w:tab w:val="right" w:pos="9072"/>
      </w:tabs>
      <w:spacing w:after="0" w:line="240" w:lineRule="auto"/>
    </w:pPr>
  </w:style>
  <w:style w:type="character" w:customStyle="1" w:styleId="En-tteCar">
    <w:name w:val="En-tête Car"/>
    <w:basedOn w:val="Policepardfaut"/>
    <w:link w:val="En-tte"/>
    <w:uiPriority w:val="99"/>
    <w:rsid w:val="00B331BE"/>
  </w:style>
  <w:style w:type="paragraph" w:styleId="Pieddepage">
    <w:name w:val="footer"/>
    <w:basedOn w:val="Normal"/>
    <w:link w:val="PieddepageCar"/>
    <w:uiPriority w:val="99"/>
    <w:unhideWhenUsed/>
    <w:rsid w:val="00B331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31BE"/>
  </w:style>
  <w:style w:type="paragraph" w:styleId="En-ttedetabledesmatires">
    <w:name w:val="TOC Heading"/>
    <w:basedOn w:val="Titre1"/>
    <w:next w:val="Normal"/>
    <w:uiPriority w:val="39"/>
    <w:semiHidden/>
    <w:unhideWhenUsed/>
    <w:qFormat/>
    <w:rsid w:val="00B331BE"/>
    <w:pPr>
      <w:outlineLvl w:val="9"/>
    </w:pPr>
    <w:rPr>
      <w:lang w:val="fr-FR" w:eastAsia="fr-FR"/>
    </w:rPr>
  </w:style>
  <w:style w:type="paragraph" w:styleId="TM1">
    <w:name w:val="toc 1"/>
    <w:basedOn w:val="Normal"/>
    <w:next w:val="Normal"/>
    <w:autoRedefine/>
    <w:uiPriority w:val="39"/>
    <w:unhideWhenUsed/>
    <w:rsid w:val="00B331BE"/>
    <w:pPr>
      <w:spacing w:after="100"/>
    </w:pPr>
  </w:style>
  <w:style w:type="character" w:styleId="Lienhypertexte">
    <w:name w:val="Hyperlink"/>
    <w:basedOn w:val="Policepardfaut"/>
    <w:uiPriority w:val="99"/>
    <w:unhideWhenUsed/>
    <w:rsid w:val="00B331BE"/>
    <w:rPr>
      <w:color w:val="0000FF" w:themeColor="hyperlink"/>
      <w:u w:val="single"/>
    </w:rPr>
  </w:style>
  <w:style w:type="paragraph" w:styleId="Sansinterligne">
    <w:name w:val="No Spacing"/>
    <w:link w:val="SansinterligneCar"/>
    <w:uiPriority w:val="1"/>
    <w:qFormat/>
    <w:rsid w:val="00B331BE"/>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B331BE"/>
    <w:rPr>
      <w:rFonts w:eastAsiaTheme="minorEastAsia"/>
      <w:lang w:val="fr-FR" w:eastAsia="fr-FR"/>
    </w:rPr>
  </w:style>
  <w:style w:type="paragraph" w:styleId="TM2">
    <w:name w:val="toc 2"/>
    <w:basedOn w:val="Normal"/>
    <w:next w:val="Normal"/>
    <w:autoRedefine/>
    <w:uiPriority w:val="39"/>
    <w:unhideWhenUsed/>
    <w:rsid w:val="00B331BE"/>
    <w:pPr>
      <w:spacing w:after="100"/>
      <w:ind w:left="220"/>
    </w:pPr>
  </w:style>
  <w:style w:type="paragraph" w:styleId="TM3">
    <w:name w:val="toc 3"/>
    <w:basedOn w:val="Normal"/>
    <w:next w:val="Normal"/>
    <w:autoRedefine/>
    <w:uiPriority w:val="39"/>
    <w:unhideWhenUsed/>
    <w:rsid w:val="00B331BE"/>
    <w:pPr>
      <w:spacing w:after="100"/>
      <w:ind w:left="440"/>
    </w:pPr>
  </w:style>
  <w:style w:type="table" w:styleId="Listecouleur-Accent5">
    <w:name w:val="Colorful List Accent 5"/>
    <w:basedOn w:val="TableauNormal"/>
    <w:uiPriority w:val="72"/>
    <w:rsid w:val="009E62B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579"/>
  </w:style>
  <w:style w:type="paragraph" w:styleId="Titre1">
    <w:name w:val="heading 1"/>
    <w:basedOn w:val="Normal"/>
    <w:next w:val="Normal"/>
    <w:link w:val="Titre1Car"/>
    <w:uiPriority w:val="9"/>
    <w:qFormat/>
    <w:rsid w:val="00B3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3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31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A1FAA"/>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59"/>
    <w:rsid w:val="00971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71579"/>
    <w:pPr>
      <w:ind w:left="720"/>
      <w:contextualSpacing/>
    </w:pPr>
  </w:style>
  <w:style w:type="table" w:styleId="Ombrageclair">
    <w:name w:val="Light Shading"/>
    <w:basedOn w:val="TableauNormal"/>
    <w:uiPriority w:val="60"/>
    <w:rsid w:val="009715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
    <w:name w:val="Grid Table 1 Light Accent 1"/>
    <w:basedOn w:val="TableauNormal"/>
    <w:uiPriority w:val="46"/>
    <w:rsid w:val="00971579"/>
    <w:pPr>
      <w:spacing w:after="0" w:line="240" w:lineRule="auto"/>
    </w:pPr>
    <w:rPr>
      <w:lang w:val="fr-FR"/>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lparagraph">
    <w:name w:val="alparagraph"/>
    <w:basedOn w:val="Normal"/>
    <w:rsid w:val="0097157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itre">
    <w:name w:val="Title"/>
    <w:basedOn w:val="Normal"/>
    <w:next w:val="Normal"/>
    <w:link w:val="TitreCar"/>
    <w:uiPriority w:val="10"/>
    <w:qFormat/>
    <w:rsid w:val="00971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71579"/>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715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1579"/>
    <w:rPr>
      <w:rFonts w:ascii="Tahoma" w:hAnsi="Tahoma" w:cs="Tahoma"/>
      <w:sz w:val="16"/>
      <w:szCs w:val="16"/>
    </w:rPr>
  </w:style>
  <w:style w:type="character" w:customStyle="1" w:styleId="Titre1Car">
    <w:name w:val="Titre 1 Car"/>
    <w:basedOn w:val="Policepardfaut"/>
    <w:link w:val="Titre1"/>
    <w:uiPriority w:val="9"/>
    <w:rsid w:val="00B331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331B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331BE"/>
    <w:rPr>
      <w:rFonts w:asciiTheme="majorHAnsi" w:eastAsiaTheme="majorEastAsia" w:hAnsiTheme="majorHAnsi" w:cstheme="majorBidi"/>
      <w:b/>
      <w:bCs/>
      <w:color w:val="4F81BD" w:themeColor="accent1"/>
    </w:rPr>
  </w:style>
  <w:style w:type="numbering" w:customStyle="1" w:styleId="NoList1">
    <w:name w:val="No List1"/>
    <w:next w:val="Aucuneliste"/>
    <w:uiPriority w:val="99"/>
    <w:semiHidden/>
    <w:unhideWhenUsed/>
    <w:rsid w:val="00B331BE"/>
  </w:style>
  <w:style w:type="table" w:customStyle="1" w:styleId="TableGrid1">
    <w:name w:val="Table Grid1"/>
    <w:basedOn w:val="TableauNormal"/>
    <w:next w:val="Grilledutableau"/>
    <w:uiPriority w:val="59"/>
    <w:rsid w:val="00B33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auNormal"/>
    <w:next w:val="Ombrageclair"/>
    <w:uiPriority w:val="60"/>
    <w:rsid w:val="00B331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auNormal"/>
    <w:uiPriority w:val="46"/>
    <w:rsid w:val="00B331BE"/>
    <w:pPr>
      <w:spacing w:after="0" w:line="240" w:lineRule="auto"/>
    </w:pPr>
    <w:rPr>
      <w:lang w:val="fr-FR"/>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B331BE"/>
    <w:pPr>
      <w:tabs>
        <w:tab w:val="center" w:pos="4536"/>
        <w:tab w:val="right" w:pos="9072"/>
      </w:tabs>
      <w:spacing w:after="0" w:line="240" w:lineRule="auto"/>
    </w:pPr>
  </w:style>
  <w:style w:type="character" w:customStyle="1" w:styleId="En-tteCar">
    <w:name w:val="En-tête Car"/>
    <w:basedOn w:val="Policepardfaut"/>
    <w:link w:val="En-tte"/>
    <w:uiPriority w:val="99"/>
    <w:rsid w:val="00B331BE"/>
  </w:style>
  <w:style w:type="paragraph" w:styleId="Pieddepage">
    <w:name w:val="footer"/>
    <w:basedOn w:val="Normal"/>
    <w:link w:val="PieddepageCar"/>
    <w:uiPriority w:val="99"/>
    <w:unhideWhenUsed/>
    <w:rsid w:val="00B331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31BE"/>
  </w:style>
  <w:style w:type="paragraph" w:styleId="En-ttedetabledesmatires">
    <w:name w:val="TOC Heading"/>
    <w:basedOn w:val="Titre1"/>
    <w:next w:val="Normal"/>
    <w:uiPriority w:val="39"/>
    <w:semiHidden/>
    <w:unhideWhenUsed/>
    <w:qFormat/>
    <w:rsid w:val="00B331BE"/>
    <w:pPr>
      <w:outlineLvl w:val="9"/>
    </w:pPr>
    <w:rPr>
      <w:lang w:val="fr-FR" w:eastAsia="fr-FR"/>
    </w:rPr>
  </w:style>
  <w:style w:type="paragraph" w:styleId="TM1">
    <w:name w:val="toc 1"/>
    <w:basedOn w:val="Normal"/>
    <w:next w:val="Normal"/>
    <w:autoRedefine/>
    <w:uiPriority w:val="39"/>
    <w:unhideWhenUsed/>
    <w:rsid w:val="00B331BE"/>
    <w:pPr>
      <w:spacing w:after="100"/>
    </w:pPr>
  </w:style>
  <w:style w:type="character" w:styleId="Lienhypertexte">
    <w:name w:val="Hyperlink"/>
    <w:basedOn w:val="Policepardfaut"/>
    <w:uiPriority w:val="99"/>
    <w:unhideWhenUsed/>
    <w:rsid w:val="00B331BE"/>
    <w:rPr>
      <w:color w:val="0000FF" w:themeColor="hyperlink"/>
      <w:u w:val="single"/>
    </w:rPr>
  </w:style>
  <w:style w:type="paragraph" w:styleId="Sansinterligne">
    <w:name w:val="No Spacing"/>
    <w:link w:val="SansinterligneCar"/>
    <w:uiPriority w:val="1"/>
    <w:qFormat/>
    <w:rsid w:val="00B331BE"/>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B331BE"/>
    <w:rPr>
      <w:rFonts w:eastAsiaTheme="minorEastAsia"/>
      <w:lang w:val="fr-FR" w:eastAsia="fr-FR"/>
    </w:rPr>
  </w:style>
  <w:style w:type="paragraph" w:styleId="TM2">
    <w:name w:val="toc 2"/>
    <w:basedOn w:val="Normal"/>
    <w:next w:val="Normal"/>
    <w:autoRedefine/>
    <w:uiPriority w:val="39"/>
    <w:unhideWhenUsed/>
    <w:rsid w:val="00B331BE"/>
    <w:pPr>
      <w:spacing w:after="100"/>
      <w:ind w:left="220"/>
    </w:pPr>
  </w:style>
  <w:style w:type="paragraph" w:styleId="TM3">
    <w:name w:val="toc 3"/>
    <w:basedOn w:val="Normal"/>
    <w:next w:val="Normal"/>
    <w:autoRedefine/>
    <w:uiPriority w:val="39"/>
    <w:unhideWhenUsed/>
    <w:rsid w:val="00B331BE"/>
    <w:pPr>
      <w:spacing w:after="100"/>
      <w:ind w:left="440"/>
    </w:pPr>
  </w:style>
  <w:style w:type="table" w:styleId="Listecouleur-Accent5">
    <w:name w:val="Colorful List Accent 5"/>
    <w:basedOn w:val="TableauNormal"/>
    <w:uiPriority w:val="72"/>
    <w:rsid w:val="009E62B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hyperlink" Target="http://www.strategicmanagementinsight.com/swot-analyses/microsoft-swot-analysis.html" TargetMode="External"/><Relationship Id="rId2" Type="http://schemas.openxmlformats.org/officeDocument/2006/relationships/numbering" Target="numbering.xml"/><Relationship Id="rId16" Type="http://schemas.openxmlformats.org/officeDocument/2006/relationships/hyperlink" Target="http://www.crunchbase.com/company/faceboo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hyperlink" Target="http://www.techradar.com/us/news/software/operating-systems/xbox-live-upgrade-includes-300-000-servers-600-times-more-than-its-debut-1161749" TargetMode="External"/><Relationship Id="rId10" Type="http://schemas.openxmlformats.org/officeDocument/2006/relationships/image" Target="media/image4.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46DC7-7408-42B4-A896-1713604E8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8015</Words>
  <Characters>45692</Characters>
  <Application>Microsoft Office Word</Application>
  <DocSecurity>0</DocSecurity>
  <Lines>380</Lines>
  <Paragraphs>107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Windows User</Company>
  <LinksUpToDate>false</LinksUpToDate>
  <CharactersWithSpaces>53600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Gilliam</dc:creator>
  <cp:lastModifiedBy>Innocent Djiofack</cp:lastModifiedBy>
  <cp:revision>2</cp:revision>
  <dcterms:created xsi:type="dcterms:W3CDTF">2014-10-23T15:40:00Z</dcterms:created>
  <dcterms:modified xsi:type="dcterms:W3CDTF">2014-10-23T15:40:00Z</dcterms:modified>
</cp:coreProperties>
</file>