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65" w:rsidRPr="00866B13" w:rsidRDefault="00750665" w:rsidP="00750665">
      <w:pPr>
        <w:spacing w:after="0" w:line="240" w:lineRule="auto"/>
        <w:rPr>
          <w:rFonts w:ascii="Cambria" w:eastAsia="Arial Unicode MS" w:hAnsi="Cambria" w:cs="Arial Unicode MS"/>
          <w:b/>
          <w:bCs/>
          <w:sz w:val="8"/>
          <w:szCs w:val="8"/>
        </w:rPr>
      </w:pPr>
      <w:r w:rsidRPr="00866B13">
        <w:rPr>
          <w:rFonts w:ascii="Cambria" w:hAnsi="Cambria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3F5937" wp14:editId="0638D1C8">
                <wp:simplePos x="0" y="0"/>
                <wp:positionH relativeFrom="page">
                  <wp:align>right</wp:align>
                </wp:positionH>
                <wp:positionV relativeFrom="paragraph">
                  <wp:posOffset>-539115</wp:posOffset>
                </wp:positionV>
                <wp:extent cx="7553325" cy="533400"/>
                <wp:effectExtent l="0" t="0" r="952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33400"/>
                        </a:xfrm>
                        <a:prstGeom prst="rect">
                          <a:avLst/>
                        </a:prstGeom>
                        <a:solidFill>
                          <a:srgbClr val="8FA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24C53" id="Прямоугольник 8" o:spid="_x0000_s1026" style="position:absolute;margin-left:543.55pt;margin-top:-42.45pt;width:594.75pt;height:42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" fillcolor="#8faadc" stroked="f" strokeweight="2pt">
                <w10:wrap anchorx="page"/>
              </v:rect>
            </w:pict>
          </mc:Fallback>
        </mc:AlternateContent>
      </w:r>
      <w:r w:rsidR="001167B6" w:rsidRPr="00866B13">
        <w:rPr>
          <w:rFonts w:ascii="Cambria" w:eastAsia="Arial Unicode MS" w:hAnsi="Cambria" w:cs="Arial Unicode MS"/>
          <w:b/>
          <w:bCs/>
        </w:rPr>
        <w:t xml:space="preserve"> </w:t>
      </w:r>
    </w:p>
    <w:tbl>
      <w:tblPr>
        <w:tblStyle w:val="TableGrid"/>
        <w:tblW w:w="10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656"/>
        <w:gridCol w:w="91"/>
      </w:tblGrid>
      <w:tr w:rsidR="00C939D6" w:rsidRPr="00866B13" w:rsidTr="00E90DA9">
        <w:trPr>
          <w:trHeight w:val="981"/>
        </w:trPr>
        <w:tc>
          <w:tcPr>
            <w:tcW w:w="10747" w:type="dxa"/>
            <w:gridSpan w:val="2"/>
            <w:shd w:val="clear" w:color="auto" w:fill="8FAADC"/>
          </w:tcPr>
          <w:p w:rsidR="00C939D6" w:rsidRPr="00866B13" w:rsidRDefault="00C939D6" w:rsidP="004B64EE">
            <w:pPr>
              <w:spacing w:before="120" w:after="120"/>
              <w:rPr>
                <w:rFonts w:ascii="Cambria" w:eastAsia="Arial Unicode MS" w:hAnsi="Cambria" w:cs="Arial Unicode MS"/>
                <w:b/>
                <w:color w:val="000000" w:themeColor="text1"/>
                <w:spacing w:val="24"/>
                <w:sz w:val="36"/>
                <w:lang w:val="fr-FR"/>
              </w:rPr>
            </w:pPr>
            <w:r w:rsidRPr="00866B13">
              <w:rPr>
                <w:rFonts w:ascii="Cambria" w:eastAsia="Arial Unicode MS" w:hAnsi="Cambria" w:cs="Arial Unicode MS"/>
                <w:b/>
                <w:color w:val="000000" w:themeColor="text1"/>
                <w:spacing w:val="24"/>
                <w:sz w:val="36"/>
                <w:lang w:val="fr-FR"/>
              </w:rPr>
              <w:t>K. SANTOSH REDDY</w:t>
            </w:r>
          </w:p>
          <w:tbl>
            <w:tblPr>
              <w:tblStyle w:val="TableGrid"/>
              <w:tblW w:w="110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25"/>
              <w:gridCol w:w="3085"/>
              <w:gridCol w:w="1349"/>
              <w:gridCol w:w="5335"/>
            </w:tblGrid>
            <w:tr w:rsidR="00C939D6" w:rsidRPr="00866B13" w:rsidTr="00646F11">
              <w:tc>
                <w:tcPr>
                  <w:tcW w:w="1325" w:type="dxa"/>
                </w:tcPr>
                <w:p w:rsidR="00C939D6" w:rsidRPr="00866B13" w:rsidRDefault="00C939D6" w:rsidP="001167B6">
                  <w:pPr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</w:pPr>
                  <w:r w:rsidRPr="00866B13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  <w:t>Phone:</w:t>
                  </w:r>
                </w:p>
              </w:tc>
              <w:tc>
                <w:tcPr>
                  <w:tcW w:w="3085" w:type="dxa"/>
                </w:tcPr>
                <w:p w:rsidR="00C939D6" w:rsidRPr="00866B13" w:rsidRDefault="00646F11" w:rsidP="001167B6">
                  <w:pPr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</w:pPr>
                  <w:r w:rsidRPr="00866B13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  <w:t>+91-</w:t>
                  </w:r>
                  <w:r w:rsidR="00C939D6" w:rsidRPr="00866B13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  <w:t>8121835680</w:t>
                  </w:r>
                </w:p>
              </w:tc>
              <w:tc>
                <w:tcPr>
                  <w:tcW w:w="1349" w:type="dxa"/>
                </w:tcPr>
                <w:p w:rsidR="00C939D6" w:rsidRPr="00866B13" w:rsidRDefault="00C939D6" w:rsidP="001167B6">
                  <w:pPr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</w:pPr>
                  <w:r w:rsidRPr="00866B13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  <w:t>E-Mail:</w:t>
                  </w:r>
                </w:p>
              </w:tc>
              <w:tc>
                <w:tcPr>
                  <w:tcW w:w="5335" w:type="dxa"/>
                </w:tcPr>
                <w:p w:rsidR="00C939D6" w:rsidRPr="00866B13" w:rsidRDefault="00C939D6" w:rsidP="001167B6">
                  <w:pPr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</w:pPr>
                  <w:r w:rsidRPr="00866B13">
                    <w:rPr>
                      <w:rFonts w:ascii="Cambria" w:eastAsia="Arial Unicode MS" w:hAnsi="Cambria" w:cs="Arial Unicode MS"/>
                      <w:b/>
                      <w:color w:val="000000" w:themeColor="text1"/>
                      <w:spacing w:val="24"/>
                      <w:sz w:val="24"/>
                      <w:lang w:val="fr-FR"/>
                    </w:rPr>
                    <w:t>kethirisantoshreddy71@gmail.com</w:t>
                  </w:r>
                </w:p>
              </w:tc>
            </w:tr>
          </w:tbl>
          <w:p w:rsidR="00C939D6" w:rsidRPr="00866B13" w:rsidRDefault="00C939D6" w:rsidP="001167B6">
            <w:pPr>
              <w:rPr>
                <w:rFonts w:ascii="Cambria" w:eastAsia="Arial Unicode MS" w:hAnsi="Cambria" w:cs="Arial Unicode MS"/>
                <w:b/>
                <w:bCs/>
              </w:rPr>
            </w:pPr>
          </w:p>
        </w:tc>
      </w:tr>
      <w:tr w:rsidR="00C939D6" w:rsidRPr="00866B13" w:rsidTr="00E90DA9">
        <w:tc>
          <w:tcPr>
            <w:tcW w:w="10747" w:type="dxa"/>
            <w:gridSpan w:val="2"/>
          </w:tcPr>
          <w:p w:rsidR="00C939D6" w:rsidRPr="00866B13" w:rsidRDefault="00646F11" w:rsidP="00D06E6A">
            <w:pPr>
              <w:spacing w:before="120"/>
              <w:jc w:val="center"/>
              <w:rPr>
                <w:rFonts w:ascii="Cambria" w:eastAsia="Arial Unicode MS" w:hAnsi="Cambria" w:cs="Arial Unicode MS"/>
                <w:b/>
                <w:color w:val="000000" w:themeColor="text1"/>
                <w:spacing w:val="24"/>
                <w:sz w:val="28"/>
                <w:lang w:val="fr-FR"/>
              </w:rPr>
            </w:pPr>
            <w:r w:rsidRPr="00866B13">
              <w:rPr>
                <w:rFonts w:ascii="Cambria" w:hAnsi="Cambria"/>
                <w:b/>
                <w:sz w:val="20"/>
              </w:rPr>
              <w:t>Aspiring</w:t>
            </w:r>
            <w:r w:rsidR="00C939D6" w:rsidRPr="00866B13">
              <w:rPr>
                <w:rFonts w:ascii="Cambria" w:hAnsi="Cambria"/>
                <w:b/>
                <w:sz w:val="20"/>
              </w:rPr>
              <w:t xml:space="preserve"> to leverage extensive expertise as a SOC Analyst, emphasizing cybersecurity practices, particularly in the realms of </w:t>
            </w:r>
            <w:r w:rsidRPr="00866B13">
              <w:rPr>
                <w:rFonts w:ascii="Cambria" w:hAnsi="Cambria"/>
                <w:b/>
                <w:sz w:val="20"/>
              </w:rPr>
              <w:t xml:space="preserve">Incident Response </w:t>
            </w:r>
            <w:r w:rsidR="00C939D6" w:rsidRPr="00866B13">
              <w:rPr>
                <w:rFonts w:ascii="Cambria" w:hAnsi="Cambria"/>
                <w:b/>
                <w:sz w:val="20"/>
              </w:rPr>
              <w:t xml:space="preserve">and </w:t>
            </w:r>
            <w:r w:rsidRPr="00866B13">
              <w:rPr>
                <w:rFonts w:ascii="Cambria" w:hAnsi="Cambria"/>
                <w:b/>
                <w:sz w:val="20"/>
              </w:rPr>
              <w:t>Threat Intelligence</w:t>
            </w:r>
            <w:r w:rsidR="00C939D6" w:rsidRPr="00866B13">
              <w:rPr>
                <w:rFonts w:ascii="Cambria" w:hAnsi="Cambria"/>
                <w:b/>
                <w:sz w:val="20"/>
              </w:rPr>
              <w:t>, to enhance organizational security measures.</w:t>
            </w:r>
          </w:p>
        </w:tc>
      </w:tr>
      <w:tr w:rsidR="00A124CC" w:rsidRPr="00646F11" w:rsidTr="00E90DA9">
        <w:trPr>
          <w:gridAfter w:val="1"/>
          <w:wAfter w:w="91" w:type="dxa"/>
        </w:trPr>
        <w:tc>
          <w:tcPr>
            <w:tcW w:w="10656" w:type="dxa"/>
          </w:tcPr>
          <w:p w:rsidR="00A124CC" w:rsidRPr="00866B13" w:rsidRDefault="00A124CC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490531" w:rsidRPr="00866B13" w:rsidTr="00490531">
              <w:tc>
                <w:tcPr>
                  <w:tcW w:w="10425" w:type="dxa"/>
                </w:tcPr>
                <w:p w:rsidR="00490531" w:rsidRPr="00866B13" w:rsidRDefault="00490531" w:rsidP="00C4594D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</w:t>
                  </w:r>
                  <w:r w:rsidR="00F946F7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</w:t>
                  </w:r>
                  <w:r w:rsidR="003D38E4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Profile Summary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646F11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490531" w:rsidRPr="00866B13" w:rsidTr="00490531">
              <w:tc>
                <w:tcPr>
                  <w:tcW w:w="10425" w:type="dxa"/>
                </w:tcPr>
                <w:p w:rsidR="005672A1" w:rsidRPr="00866B13" w:rsidRDefault="005672A1" w:rsidP="005672A1">
                  <w:pPr>
                    <w:pStyle w:val="ListParagraph"/>
                    <w:ind w:left="360"/>
                    <w:jc w:val="both"/>
                    <w:rPr>
                      <w:rFonts w:ascii="Cambria" w:hAnsi="Cambria"/>
                      <w:sz w:val="8"/>
                      <w:szCs w:val="8"/>
                    </w:rPr>
                  </w:pP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sz w:val="20"/>
                      <w:szCs w:val="24"/>
                    </w:rPr>
                    <w:t>Nearly 4 years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of hands-on experience in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incident detection, analysis, and response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, ensuring a proactive approach to IT security and risk mitigation.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Currently working as, a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 xml:space="preserve">SOC Analyst at </w:t>
                  </w:r>
                  <w:proofErr w:type="spellStart"/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iSolution</w:t>
                  </w:r>
                  <w:proofErr w:type="spellEnd"/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administering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security alerts, incident response, and enterprise network protection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to strengthen organizational cybersecurity.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Skilled in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log analysis, malware remediation, and security monitoring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leveraging tools such as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 xml:space="preserve">SIEM (IBM </w:t>
                  </w:r>
                  <w:proofErr w:type="spellStart"/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QRadar</w:t>
                  </w:r>
                  <w:proofErr w:type="spellEnd"/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), EDR (</w:t>
                  </w:r>
                  <w:proofErr w:type="spellStart"/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SentinelOne</w:t>
                  </w:r>
                  <w:proofErr w:type="spellEnd"/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), and threat intelligence platforms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to detect and neutralize threats.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Enhanced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incident response efficiency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by streamlining processes, implementing best practices, and collaborating with cross-functional teams, leading to improved SOC performance.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Possesses strong analytical skills to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identify, investigate, and mitigate security threats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while fostering a culture of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security awareness and best practices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within teams.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Proficient in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MITRE ATT&amp;CK, NIST, ISO 27001, and other security frameworks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ensuring effective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threat detection, incident management, and regulatory compliance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.</w:t>
                  </w:r>
                </w:p>
                <w:p w:rsidR="00866B13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Stayed up to date with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emerging cybersecurity threats, attack vectors, and vulnerabilities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implementing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preventive strategies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to safeguard critical assets and maintain compliance.</w:t>
                  </w:r>
                </w:p>
                <w:p w:rsidR="00BB2415" w:rsidRPr="00866B13" w:rsidRDefault="00866B13" w:rsidP="0075580F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Actively contributed to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security awareness programs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, educating users on </w:t>
                  </w: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phishing threats, malware risks, and social engineering tactics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to strengthen overall organizational security.</w:t>
                  </w:r>
                </w:p>
              </w:tc>
            </w:tr>
          </w:tbl>
          <w:p w:rsidR="00A124CC" w:rsidRPr="00866B13" w:rsidRDefault="00A124CC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836FB2" w:rsidRPr="00866B13" w:rsidTr="006814A1">
              <w:tc>
                <w:tcPr>
                  <w:tcW w:w="10425" w:type="dxa"/>
                </w:tcPr>
                <w:p w:rsidR="00836FB2" w:rsidRPr="00866B13" w:rsidRDefault="00F1590B" w:rsidP="002804DD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</w:t>
                  </w:r>
                  <w:r w:rsidR="00A050A4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</w:t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Core Competencies</w:t>
                  </w:r>
                  <w:r w:rsidR="004B754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</w:t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646F11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                          </w:t>
                  </w:r>
                  <w:r w:rsidR="002804D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5400F7" w:rsidRPr="00866B13" w:rsidTr="00A01418">
              <w:trPr>
                <w:trHeight w:val="256"/>
              </w:trPr>
              <w:tc>
                <w:tcPr>
                  <w:tcW w:w="1042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548DD4" w:themeFill="text2" w:themeFillTint="99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98"/>
                    <w:gridCol w:w="3398"/>
                    <w:gridCol w:w="3398"/>
                  </w:tblGrid>
                  <w:tr w:rsidR="00646F11" w:rsidRPr="00866B13" w:rsidTr="00514F69">
                    <w:tc>
                      <w:tcPr>
                        <w:tcW w:w="3398" w:type="dxa"/>
                        <w:shd w:val="clear" w:color="auto" w:fill="B4C6E7"/>
                      </w:tcPr>
                      <w:p w:rsidR="00646F11" w:rsidRPr="00866B13" w:rsidRDefault="00646F11" w:rsidP="00F1590B">
                        <w:pPr>
                          <w:jc w:val="both"/>
                          <w:rPr>
                            <w:rFonts w:ascii="Cambria" w:hAnsi="Cambria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646F11" w:rsidRPr="00866B13" w:rsidRDefault="00646F11" w:rsidP="00F1590B">
                        <w:pPr>
                          <w:jc w:val="both"/>
                          <w:rPr>
                            <w:rFonts w:ascii="Cambria" w:eastAsia="Cambria" w:hAnsi="Cambria" w:cs="Cambria"/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646F11" w:rsidRPr="00866B13" w:rsidRDefault="00646F11" w:rsidP="00646F11">
                        <w:pPr>
                          <w:jc w:val="both"/>
                          <w:rPr>
                            <w:rFonts w:ascii="Cambria" w:eastAsia="Cambria" w:hAnsi="Cambria" w:cs="Cambria"/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CE314C" w:rsidRPr="00866B13" w:rsidTr="00514F69">
                    <w:tc>
                      <w:tcPr>
                        <w:tcW w:w="3398" w:type="dxa"/>
                        <w:shd w:val="clear" w:color="auto" w:fill="B4C6E7"/>
                      </w:tcPr>
                      <w:p w:rsidR="00CE314C" w:rsidRPr="00866B13" w:rsidRDefault="00CE314C" w:rsidP="00F1590B">
                        <w:pPr>
                          <w:jc w:val="both"/>
                          <w:rPr>
                            <w:rFonts w:ascii="Cambria" w:hAnsi="Cambria"/>
                            <w:sz w:val="20"/>
                          </w:rPr>
                        </w:pPr>
                        <w:bookmarkStart w:id="0" w:name="OLE_LINK51"/>
                        <w:bookmarkStart w:id="1" w:name="OLE_LINK52"/>
                        <w:r w:rsidRPr="00866B13">
                          <w:rPr>
                            <w:rFonts w:ascii="Cambria" w:hAnsi="Cambria"/>
                            <w:sz w:val="20"/>
                          </w:rPr>
                          <w:t>Cybersecurity Incident Management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CE314C" w:rsidRPr="00866B13" w:rsidRDefault="00CE314C" w:rsidP="00F1590B">
                        <w:pPr>
                          <w:jc w:val="both"/>
                          <w:rPr>
                            <w:rFonts w:ascii="Cambria" w:hAnsi="Cambria"/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>Threat Intelligence Analysis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CE314C" w:rsidRPr="00866B13" w:rsidRDefault="00CE314C" w:rsidP="00646F11">
                        <w:pPr>
                          <w:jc w:val="both"/>
                          <w:rPr>
                            <w:rFonts w:ascii="Cambria" w:hAnsi="Cambria"/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Security Operations Center (SOC) </w:t>
                        </w:r>
                      </w:p>
                    </w:tc>
                  </w:tr>
                  <w:bookmarkEnd w:id="0"/>
                  <w:bookmarkEnd w:id="1"/>
                  <w:tr w:rsidR="00BB2415" w:rsidRPr="00866B13"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>Risk Assessment and Mitigation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 w:rsidP="00646F11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Vulnerability Management 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>Security Policy Development</w:t>
                        </w:r>
                      </w:p>
                    </w:tc>
                  </w:tr>
                  <w:tr w:rsidR="00BB2415" w:rsidRPr="00866B13"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 w:rsidP="00646F11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 xml:space="preserve">Compliance and Regulatory 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>Security Awareness Training</w:t>
                        </w: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75580F">
                        <w:pPr>
                          <w:rPr>
                            <w:sz w:val="20"/>
                          </w:rPr>
                        </w:pPr>
                        <w:r w:rsidRPr="00866B13">
                          <w:rPr>
                            <w:rFonts w:ascii="Cambria" w:eastAsia="Cambria" w:hAnsi="Cambria" w:cs="Cambria"/>
                            <w:sz w:val="20"/>
                          </w:rPr>
                          <w:t>Network Security Architecture</w:t>
                        </w:r>
                      </w:p>
                    </w:tc>
                  </w:tr>
                  <w:tr w:rsidR="00BB2415" w:rsidRPr="00866B13"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BB2415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BB2415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  <w:tc>
                      <w:tcPr>
                        <w:tcW w:w="3398" w:type="dxa"/>
                        <w:shd w:val="clear" w:color="auto" w:fill="B4C6E7"/>
                      </w:tcPr>
                      <w:p w:rsidR="00BB2415" w:rsidRPr="00866B13" w:rsidRDefault="00BB2415">
                        <w:pPr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CE314C" w:rsidRPr="00866B13" w:rsidRDefault="00CE314C" w:rsidP="00F1590B">
                  <w:pPr>
                    <w:jc w:val="both"/>
                    <w:rPr>
                      <w:rFonts w:ascii="Cambria" w:hAnsi="Cambria"/>
                      <w:sz w:val="20"/>
                    </w:rPr>
                  </w:pPr>
                </w:p>
              </w:tc>
            </w:tr>
          </w:tbl>
          <w:p w:rsidR="00BC1BAB" w:rsidRPr="00866B13" w:rsidRDefault="00BC1BAB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12"/>
              <w:gridCol w:w="5213"/>
            </w:tblGrid>
            <w:tr w:rsidR="00646F11" w:rsidRPr="00866B13" w:rsidTr="0093488E">
              <w:tc>
                <w:tcPr>
                  <w:tcW w:w="10425" w:type="dxa"/>
                  <w:gridSpan w:val="2"/>
                </w:tcPr>
                <w:p w:rsidR="00646F11" w:rsidRPr="00866B13" w:rsidRDefault="00646F11" w:rsidP="00646F11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 Technical Skills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  <w:t xml:space="preserve"> 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646F11" w:rsidRPr="00866B13" w:rsidTr="0053245D">
              <w:tc>
                <w:tcPr>
                  <w:tcW w:w="5212" w:type="dxa"/>
                </w:tcPr>
                <w:p w:rsidR="00646F11" w:rsidRPr="00866B13" w:rsidRDefault="00646F11" w:rsidP="00646F11">
                  <w:pPr>
                    <w:pStyle w:val="ListParagraph"/>
                    <w:ind w:left="360"/>
                    <w:jc w:val="both"/>
                    <w:rPr>
                      <w:rFonts w:asciiTheme="majorHAnsi" w:hAnsiTheme="majorHAnsi"/>
                      <w:sz w:val="8"/>
                      <w:szCs w:val="8"/>
                    </w:rPr>
                  </w:pPr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SIEM: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IBM </w:t>
                  </w:r>
                  <w:proofErr w:type="spellStart"/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QRadar</w:t>
                  </w:r>
                  <w:proofErr w:type="spellEnd"/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Security Tools: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Wireshark, Nessus, Snort, OpenVAS</w:t>
                  </w:r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Threat Intelligence: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VirusTotal</w:t>
                  </w:r>
                  <w:proofErr w:type="spellEnd"/>
                </w:p>
                <w:p w:rsidR="00646F11" w:rsidRPr="00866B13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Email Security: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Proofpoint</w:t>
                  </w:r>
                  <w:proofErr w:type="spellEnd"/>
                </w:p>
              </w:tc>
              <w:tc>
                <w:tcPr>
                  <w:tcW w:w="5213" w:type="dxa"/>
                </w:tcPr>
                <w:p w:rsidR="00646F11" w:rsidRPr="00866B13" w:rsidRDefault="00646F11" w:rsidP="00646F11">
                  <w:pPr>
                    <w:rPr>
                      <w:rFonts w:asciiTheme="majorHAnsi" w:eastAsia="Times New Roman" w:hAnsiTheme="majorHAnsi" w:cs="Times New Roman"/>
                      <w:sz w:val="8"/>
                      <w:szCs w:val="8"/>
                    </w:rPr>
                  </w:pPr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EDR: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SentinelOne</w:t>
                  </w:r>
                  <w:proofErr w:type="spellEnd"/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Operating Systems: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Windows, Linux</w:t>
                  </w:r>
                </w:p>
                <w:p w:rsidR="00646F11" w:rsidRPr="00646F11" w:rsidRDefault="00646F11" w:rsidP="00646F11">
                  <w:pPr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Ticketing Tools:</w:t>
                  </w:r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</w:t>
                  </w:r>
                  <w:proofErr w:type="spellStart"/>
                  <w:r w:rsidRPr="00646F11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ServiceNow</w:t>
                  </w:r>
                  <w:proofErr w:type="spellEnd"/>
                </w:p>
                <w:p w:rsidR="00646F11" w:rsidRPr="00866B13" w:rsidRDefault="00646F11" w:rsidP="00646F11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866B13">
                    <w:rPr>
                      <w:rFonts w:asciiTheme="majorHAnsi" w:eastAsia="Times New Roman" w:hAnsiTheme="majorHAnsi" w:cs="Times New Roman"/>
                      <w:b/>
                      <w:bCs/>
                      <w:sz w:val="20"/>
                      <w:szCs w:val="24"/>
                    </w:rPr>
                    <w:t>Scripting:</w:t>
                  </w:r>
                  <w:r w:rsidRPr="00866B13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 xml:space="preserve"> Python, PowerShell, Bash</w:t>
                  </w:r>
                </w:p>
              </w:tc>
            </w:tr>
          </w:tbl>
          <w:p w:rsidR="00646F11" w:rsidRPr="00866B13" w:rsidRDefault="00646F11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5400F7" w:rsidRPr="00866B13" w:rsidTr="006814A1">
              <w:tc>
                <w:tcPr>
                  <w:tcW w:w="10425" w:type="dxa"/>
                </w:tcPr>
                <w:p w:rsidR="005400F7" w:rsidRPr="00866B13" w:rsidRDefault="00F45872" w:rsidP="005400F7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ǁ </w:t>
                  </w:r>
                  <w:bookmarkStart w:id="2" w:name="OLE_LINK45"/>
                  <w:bookmarkStart w:id="3" w:name="OLE_LINK46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Work Experience   </w:t>
                  </w:r>
                  <w:bookmarkEnd w:id="2"/>
                  <w:bookmarkEnd w:id="3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646F11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       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5400F7" w:rsidRPr="00866B13" w:rsidTr="006814A1">
              <w:trPr>
                <w:trHeight w:val="256"/>
              </w:trPr>
              <w:tc>
                <w:tcPr>
                  <w:tcW w:w="10425" w:type="dxa"/>
                </w:tcPr>
                <w:p w:rsidR="005400F7" w:rsidRPr="00866B13" w:rsidRDefault="005400F7" w:rsidP="005400F7">
                  <w:pPr>
                    <w:jc w:val="both"/>
                    <w:rPr>
                      <w:rFonts w:ascii="Cambria" w:hAnsi="Cambria"/>
                      <w:sz w:val="8"/>
                      <w:szCs w:val="8"/>
                    </w:rPr>
                  </w:pPr>
                </w:p>
                <w:p w:rsidR="00BB2415" w:rsidRPr="00866B13" w:rsidRDefault="0075580F" w:rsidP="00646F11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Dec'2023 to Present: SOC Analyst at </w:t>
                  </w:r>
                  <w:proofErr w:type="spellStart"/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iSolution</w:t>
                  </w:r>
                  <w:proofErr w:type="spellEnd"/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 (Remote), </w:t>
                  </w:r>
                  <w:r w:rsidR="00646F11"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Hyderabad</w:t>
                  </w:r>
                </w:p>
                <w:p w:rsidR="00BB2415" w:rsidRPr="00866B13" w:rsidRDefault="0075580F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Role: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Security Monitoring:</w:t>
                  </w:r>
                  <w:r w:rsidRPr="00646F11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 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Engaging in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continuous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security monitoring using IBM </w:t>
                  </w:r>
                  <w:proofErr w:type="spellStart"/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QRadar</w:t>
                  </w:r>
                  <w:proofErr w:type="spellEnd"/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to detect and respond to potential threats.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Incident Investigation: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Investigating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security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incidents by analyzing Channels, Events, Annotations, and Reports to assess threat severity.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Incident Management:</w:t>
                  </w:r>
                  <w:r w:rsidRPr="00646F11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 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Logging and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categorizing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incident tickets for internal and external users, ensuring accurate tracking and resolution.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Collaboration &amp; SLA Compliance: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Collaborating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with teams to resolve incidents within SLAs, improving operational efficiency.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Reporting &amp; Documentation:</w:t>
                  </w:r>
                  <w:r w:rsidRPr="00646F11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 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Generating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detailed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daily, weekly, and monthly security reports aligned with client requirements.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Threat Analysis:</w:t>
                  </w:r>
                  <w:r w:rsidRPr="00646F11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 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Analyzing phishing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attempts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, spam emails, and malware threats to enhance organizational security.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Real-Time Threat Response: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Conducting real-time monitoring, investigation, and escalation of security events for rapid response.</w:t>
                  </w:r>
                </w:p>
                <w:p w:rsidR="00BB2415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Security Awareness &amp; Research: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Supporting threat intelligence research and security awareness initiatives to educate users on recognizing threats.</w:t>
                  </w:r>
                </w:p>
                <w:p w:rsidR="00866B13" w:rsidRPr="00866B13" w:rsidRDefault="00866B13" w:rsidP="00866B13">
                  <w:pPr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</w:p>
                <w:p w:rsidR="00866B13" w:rsidRPr="00866B13" w:rsidRDefault="00866B13" w:rsidP="00866B13">
                  <w:pPr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</w:p>
                <w:p w:rsidR="00866B13" w:rsidRPr="00866B13" w:rsidRDefault="00866B13" w:rsidP="00866B13">
                  <w:pPr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</w:p>
                <w:p w:rsidR="00866B13" w:rsidRPr="00866B13" w:rsidRDefault="00866B13" w:rsidP="00866B13">
                  <w:pPr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</w:p>
                <w:p w:rsidR="00BB2415" w:rsidRPr="00866B13" w:rsidRDefault="0075580F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Achievements:</w:t>
                  </w:r>
                </w:p>
                <w:p w:rsidR="00646F11" w:rsidRPr="00866B13" w:rsidRDefault="0075580F" w:rsidP="0075580F">
                  <w:pPr>
                    <w:numPr>
                      <w:ilvl w:val="0"/>
                      <w:numId w:val="2"/>
                    </w:numPr>
                    <w:ind w:left="720" w:hanging="360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Successfully identified and mitigated a significant phishing attack, preventing potential data breaches and safeguarding sensitive information.</w:t>
                  </w:r>
                </w:p>
                <w:p w:rsidR="00BB2415" w:rsidRPr="00866B13" w:rsidRDefault="0075580F" w:rsidP="0075580F">
                  <w:pPr>
                    <w:numPr>
                      <w:ilvl w:val="0"/>
                      <w:numId w:val="3"/>
                    </w:numPr>
                    <w:ind w:left="720" w:hanging="360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Developed and implemented a training program for new team members, improving onboarding efficiency and knowledge retention.</w:t>
                  </w:r>
                </w:p>
                <w:p w:rsidR="00BB2415" w:rsidRPr="00866B13" w:rsidRDefault="0075580F" w:rsidP="0075580F">
                  <w:pPr>
                    <w:numPr>
                      <w:ilvl w:val="0"/>
                      <w:numId w:val="4"/>
                    </w:numPr>
                    <w:ind w:left="720" w:hanging="360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Recognized for outstanding performance in incident management, receiving commendation from management for exceptional dedication and results.</w:t>
                  </w:r>
                </w:p>
                <w:p w:rsidR="00BB2415" w:rsidRPr="00866B13" w:rsidRDefault="00BB2415">
                  <w:pPr>
                    <w:rPr>
                      <w:sz w:val="20"/>
                    </w:rPr>
                  </w:pPr>
                </w:p>
                <w:p w:rsidR="00BB2415" w:rsidRPr="00866B13" w:rsidRDefault="0075580F" w:rsidP="00646F11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 xml:space="preserve">May'2020 to Dec'2023: </w:t>
                  </w:r>
                  <w:r w:rsidR="00646F11"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SOC Analyst at Cognizant, Pune</w:t>
                  </w:r>
                </w:p>
                <w:p w:rsidR="00BB2415" w:rsidRPr="00866B13" w:rsidRDefault="0075580F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Role: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SIEM Monitoring: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Utilized IBM </w:t>
                  </w:r>
                  <w:proofErr w:type="spellStart"/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QRadar</w:t>
                  </w:r>
                  <w:proofErr w:type="spellEnd"/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SIEM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to </w:t>
                  </w:r>
                  <w:r w:rsidR="00866B13"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supervise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security operations, ensuring continuous monitoring and effective management of security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incidents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across the organization.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Log Analysis: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Performed detailed log analysis from multiple sources, including DLP systems, IDS/IPS, Antivirus solutions, firewalls, AD, DNS, and DHCP servers, to identify potential security threats.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Malware Investigation: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Investigated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malware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incidents by assessing their priority, escalating them as needed, and ensuring timely remediation to prevent further impact.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Incident Validation: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Distinguished between false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positives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and genuine security incidents, implemented appropriate remediation strategies to minimize risks and enhance system security.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SIEM Reporting: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Created and maintained SIEM reports and dashboards to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support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continuous security monitoring, providing insights into threats, trends, and system vulnerabilities.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Endpoint Security: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Leveraged Endpoint Detection and Response (EDR) tools for in-depth malware analysis and effective remediation to strengthen endpoint security.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Documentation &amp; Knowledge Sharing: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Developed and maintained documentation of security incidents and response actions, fostering knowledge sharing and continuous improvement within the SOC team.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bCs/>
                      <w:color w:val="0D0D0D"/>
                      <w:sz w:val="20"/>
                    </w:rPr>
                    <w:t>Security Tool Integration: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Spearheaded the integration of new security tools into existing workflow, enhancing the SOC’s </w:t>
                  </w:r>
                  <w:r w:rsidR="00866B13"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skill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to detect, analyze, and respond to threats in real-time.</w:t>
                  </w:r>
                </w:p>
                <w:p w:rsidR="00BB2415" w:rsidRPr="00866B13" w:rsidRDefault="0075580F">
                  <w:pPr>
                    <w:ind w:left="-1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Achievements:</w:t>
                  </w:r>
                </w:p>
                <w:p w:rsidR="00BB2415" w:rsidRPr="00866B13" w:rsidRDefault="0075580F" w:rsidP="0075580F">
                  <w:pPr>
                    <w:numPr>
                      <w:ilvl w:val="0"/>
                      <w:numId w:val="6"/>
                    </w:numPr>
                    <w:ind w:left="720" w:hanging="360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Played a pivotal role in the development of a centralized reporting system that improved visibility into security incidents and trends.</w:t>
                  </w:r>
                </w:p>
                <w:p w:rsidR="00BB2415" w:rsidRPr="00866B13" w:rsidRDefault="0075580F" w:rsidP="0075580F">
                  <w:pPr>
                    <w:numPr>
                      <w:ilvl w:val="0"/>
                      <w:numId w:val="7"/>
                    </w:numPr>
                    <w:ind w:left="720" w:hanging="360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Recognized for exceptional teamwork and collaboration, contributing to the successful resolution of high-priority security incidents.</w:t>
                  </w:r>
                </w:p>
                <w:p w:rsidR="00BB2415" w:rsidRPr="00866B13" w:rsidRDefault="0075580F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Contributed to the successful completion of a major security audit, ensuring compliance with industry standards and best practices.</w:t>
                  </w:r>
                </w:p>
              </w:tc>
            </w:tr>
          </w:tbl>
          <w:p w:rsidR="002942B5" w:rsidRPr="00866B13" w:rsidRDefault="002942B5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646F11" w:rsidRPr="00866B13" w:rsidTr="0093488E">
              <w:tc>
                <w:tcPr>
                  <w:tcW w:w="10425" w:type="dxa"/>
                </w:tcPr>
                <w:p w:rsidR="00646F11" w:rsidRPr="00866B13" w:rsidRDefault="00646F11" w:rsidP="00646F11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ǁ Projects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  <w:t xml:space="preserve"> 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646F11" w:rsidRPr="00866B13" w:rsidTr="0093488E">
              <w:tc>
                <w:tcPr>
                  <w:tcW w:w="10425" w:type="dxa"/>
                </w:tcPr>
                <w:p w:rsidR="00646F11" w:rsidRPr="00866B13" w:rsidRDefault="00646F11" w:rsidP="00646F11">
                  <w:pPr>
                    <w:pStyle w:val="ListParagraph"/>
                    <w:ind w:left="360"/>
                    <w:jc w:val="both"/>
                    <w:rPr>
                      <w:rFonts w:ascii="Cambria" w:hAnsi="Cambria"/>
                      <w:sz w:val="8"/>
                      <w:szCs w:val="8"/>
                    </w:rPr>
                  </w:pPr>
                </w:p>
                <w:p w:rsidR="00646F11" w:rsidRPr="00646F11" w:rsidRDefault="00646F11" w:rsidP="00646F11">
                  <w:pPr>
                    <w:jc w:val="both"/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SIEM Implementation Project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Configured and optimized 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IB M </w:t>
                  </w:r>
                  <w:proofErr w:type="spellStart"/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QRadar</w:t>
                  </w:r>
                  <w:proofErr w:type="spellEnd"/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SIEM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to enhance alert detection, improve log correlation, and fine-tune security rules for more effective threat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monitoring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and response.</w:t>
                  </w:r>
                </w:p>
                <w:p w:rsidR="00646F11" w:rsidRPr="00866B13" w:rsidRDefault="00646F11" w:rsidP="00646F11">
                  <w:pPr>
                    <w:ind w:left="360"/>
                    <w:jc w:val="both"/>
                    <w:rPr>
                      <w:rFonts w:ascii="Cambria" w:eastAsia="Cambria" w:hAnsi="Cambria" w:cs="Cambria"/>
                      <w:color w:val="0D0D0D"/>
                      <w:sz w:val="14"/>
                      <w:szCs w:val="14"/>
                    </w:rPr>
                  </w:pPr>
                </w:p>
                <w:p w:rsidR="00646F11" w:rsidRPr="00646F11" w:rsidRDefault="00646F11" w:rsidP="00646F11">
                  <w:pPr>
                    <w:jc w:val="both"/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Threat Hunting Exercises</w:t>
                  </w:r>
                </w:p>
                <w:p w:rsidR="00646F11" w:rsidRPr="00646F11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Conducted hands-on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threat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hunting exercises to identify adversary tactics, techniques, and procedures (TTPs) using security frameworks like </w:t>
                  </w:r>
                  <w:r w:rsidRPr="00866B13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MITRE ATT&amp;CK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>, improving proactive threat detection capabilities.</w:t>
                  </w:r>
                </w:p>
                <w:p w:rsidR="00646F11" w:rsidRPr="00866B13" w:rsidRDefault="00646F11" w:rsidP="00646F11">
                  <w:pPr>
                    <w:ind w:left="360"/>
                    <w:jc w:val="both"/>
                    <w:rPr>
                      <w:rFonts w:ascii="Cambria" w:eastAsia="Cambria" w:hAnsi="Cambria" w:cs="Cambria"/>
                      <w:color w:val="0D0D0D"/>
                      <w:sz w:val="14"/>
                    </w:rPr>
                  </w:pPr>
                </w:p>
                <w:p w:rsidR="00646F11" w:rsidRPr="00646F11" w:rsidRDefault="00646F11" w:rsidP="00646F11">
                  <w:pPr>
                    <w:jc w:val="both"/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color w:val="0D0D0D"/>
                      <w:sz w:val="20"/>
                    </w:rPr>
                    <w:t>Security Awareness Initiatives</w:t>
                  </w:r>
                </w:p>
                <w:p w:rsidR="00646F11" w:rsidRPr="00866B13" w:rsidRDefault="00646F11" w:rsidP="00890DBC">
                  <w:pPr>
                    <w:pStyle w:val="ListParagraph"/>
                    <w:numPr>
                      <w:ilvl w:val="0"/>
                      <w:numId w:val="9"/>
                    </w:numPr>
                    <w:ind w:left="703"/>
                    <w:jc w:val="both"/>
                    <w:rPr>
                      <w:rFonts w:ascii="Cambria" w:eastAsia="Cambria" w:hAnsi="Cambria" w:cs="Cambria"/>
                      <w:color w:val="0D0D0D"/>
                      <w:sz w:val="20"/>
                    </w:rPr>
                  </w:pP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Assisted in developing and </w:t>
                  </w:r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d</w:t>
                  </w:r>
                  <w:bookmarkStart w:id="4" w:name="_GoBack"/>
                  <w:bookmarkEnd w:id="4"/>
                  <w:r w:rsidRPr="00890DBC">
                    <w:rPr>
                      <w:rFonts w:asciiTheme="majorHAnsi" w:eastAsia="Times New Roman" w:hAnsiTheme="majorHAnsi" w:cs="Times New Roman"/>
                      <w:sz w:val="20"/>
                      <w:szCs w:val="24"/>
                    </w:rPr>
                    <w:t>elivering</w:t>
                  </w:r>
                  <w:r w:rsidRPr="00646F11">
                    <w:rPr>
                      <w:rFonts w:ascii="Cambria" w:eastAsia="Cambria" w:hAnsi="Cambria" w:cs="Cambria"/>
                      <w:color w:val="0D0D0D"/>
                      <w:sz w:val="20"/>
                    </w:rPr>
                    <w:t xml:space="preserve"> security awareness training programs to educate users on recognizing phishing attacks, malware threats, and social engineering tactics, strengthening the organization’s security posture.</w:t>
                  </w:r>
                </w:p>
              </w:tc>
            </w:tr>
          </w:tbl>
          <w:p w:rsidR="00646F11" w:rsidRPr="00866B13" w:rsidRDefault="00646F11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A5424C" w:rsidRPr="00866B13" w:rsidTr="008D0A2C">
              <w:tc>
                <w:tcPr>
                  <w:tcW w:w="10425" w:type="dxa"/>
                </w:tcPr>
                <w:p w:rsidR="00A5424C" w:rsidRPr="00866B13" w:rsidRDefault="00A5424C" w:rsidP="00A5424C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ǁ </w:t>
                  </w:r>
                  <w:r w:rsidR="00E51BFE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Education</w:t>
                  </w:r>
                  <w:r w:rsidR="00CE783D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</w:t>
                  </w:r>
                  <w:r w:rsidR="003A6352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646F11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A5424C" w:rsidRPr="00866B13" w:rsidTr="008D0A2C">
              <w:tc>
                <w:tcPr>
                  <w:tcW w:w="10425" w:type="dxa"/>
                </w:tcPr>
                <w:p w:rsidR="00A5424C" w:rsidRPr="00866B13" w:rsidRDefault="00A5424C" w:rsidP="00A5424C">
                  <w:pPr>
                    <w:pStyle w:val="ListParagraph"/>
                    <w:ind w:left="360"/>
                    <w:rPr>
                      <w:rFonts w:ascii="Cambria" w:hAnsi="Cambria"/>
                      <w:sz w:val="8"/>
                      <w:szCs w:val="8"/>
                    </w:rPr>
                  </w:pPr>
                </w:p>
                <w:p w:rsidR="00BB2415" w:rsidRPr="00866B13" w:rsidRDefault="00646F11" w:rsidP="00646F11">
                  <w:pPr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sz w:val="20"/>
                    </w:rPr>
                    <w:t xml:space="preserve">2019: </w:t>
                  </w:r>
                  <w:proofErr w:type="spellStart"/>
                  <w:r w:rsidRPr="00866B13">
                    <w:rPr>
                      <w:rFonts w:ascii="Cambria" w:eastAsia="Cambria" w:hAnsi="Cambria" w:cs="Cambria"/>
                      <w:sz w:val="20"/>
                    </w:rPr>
                    <w:t>M.Tech</w:t>
                  </w:r>
                  <w:proofErr w:type="spellEnd"/>
                  <w:r w:rsidRPr="00866B13">
                    <w:rPr>
                      <w:rFonts w:ascii="Cambria" w:eastAsia="Cambria" w:hAnsi="Cambria" w:cs="Cambria"/>
                      <w:sz w:val="20"/>
                    </w:rPr>
                    <w:t>.</w:t>
                  </w:r>
                  <w:r w:rsidR="0075580F" w:rsidRPr="00866B13">
                    <w:rPr>
                      <w:rFonts w:ascii="Cambria" w:eastAsia="Cambria" w:hAnsi="Cambria" w:cs="Cambria"/>
                      <w:sz w:val="20"/>
                    </w:rPr>
                    <w:t xml:space="preserve"> </w:t>
                  </w:r>
                  <w:r w:rsidRPr="00866B13">
                    <w:rPr>
                      <w:rFonts w:ascii="Cambria" w:eastAsia="Cambria" w:hAnsi="Cambria" w:cs="Cambria"/>
                      <w:sz w:val="20"/>
                    </w:rPr>
                    <w:t xml:space="preserve">in </w:t>
                  </w:r>
                  <w:r w:rsidR="0075580F" w:rsidRPr="00866B13">
                    <w:rPr>
                      <w:rFonts w:ascii="Cambria" w:eastAsia="Cambria" w:hAnsi="Cambria" w:cs="Cambria"/>
                      <w:sz w:val="20"/>
                    </w:rPr>
                    <w:t xml:space="preserve">Information Technology, Charles Sturt University, </w:t>
                  </w:r>
                  <w:r w:rsidRPr="00866B13">
                    <w:rPr>
                      <w:rFonts w:ascii="Cambria" w:eastAsia="Cambria" w:hAnsi="Cambria" w:cs="Cambria"/>
                      <w:sz w:val="20"/>
                    </w:rPr>
                    <w:t xml:space="preserve">Australia </w:t>
                  </w:r>
                </w:p>
                <w:p w:rsidR="00BB2415" w:rsidRPr="00866B13" w:rsidRDefault="00646F11">
                  <w:pPr>
                    <w:rPr>
                      <w:sz w:val="20"/>
                    </w:rPr>
                  </w:pPr>
                  <w:r w:rsidRPr="00866B13">
                    <w:rPr>
                      <w:rFonts w:ascii="Cambria" w:eastAsia="Cambria" w:hAnsi="Cambria" w:cs="Cambria"/>
                      <w:b/>
                      <w:sz w:val="20"/>
                    </w:rPr>
                    <w:t xml:space="preserve">2015: </w:t>
                  </w:r>
                  <w:proofErr w:type="spellStart"/>
                  <w:r w:rsidRPr="00866B13">
                    <w:rPr>
                      <w:rFonts w:ascii="Cambria" w:eastAsia="Cambria" w:hAnsi="Cambria" w:cs="Cambria"/>
                      <w:sz w:val="20"/>
                    </w:rPr>
                    <w:t>B.Tech</w:t>
                  </w:r>
                  <w:proofErr w:type="spellEnd"/>
                  <w:r w:rsidRPr="00866B13">
                    <w:rPr>
                      <w:rFonts w:ascii="Cambria" w:eastAsia="Cambria" w:hAnsi="Cambria" w:cs="Cambria"/>
                      <w:sz w:val="20"/>
                    </w:rPr>
                    <w:t>. in</w:t>
                  </w:r>
                  <w:r w:rsidR="0075580F" w:rsidRPr="00866B13">
                    <w:rPr>
                      <w:rFonts w:ascii="Cambria" w:eastAsia="Cambria" w:hAnsi="Cambria" w:cs="Cambria"/>
                      <w:sz w:val="20"/>
                    </w:rPr>
                    <w:t xml:space="preserve"> Electronics and Communication, SRM University, </w:t>
                  </w:r>
                  <w:r w:rsidRPr="00866B13">
                    <w:rPr>
                      <w:rFonts w:ascii="Cambria" w:eastAsia="Cambria" w:hAnsi="Cambria" w:cs="Cambria"/>
                      <w:sz w:val="20"/>
                    </w:rPr>
                    <w:t>Chennai</w:t>
                  </w:r>
                </w:p>
              </w:tc>
            </w:tr>
          </w:tbl>
          <w:p w:rsidR="007F21F0" w:rsidRPr="00866B13" w:rsidRDefault="007F21F0" w:rsidP="00836FB2">
            <w:pPr>
              <w:rPr>
                <w:rFonts w:ascii="Cambria" w:hAnsi="Cambria"/>
                <w:b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25"/>
            </w:tblGrid>
            <w:tr w:rsidR="007F21F0" w:rsidRPr="00866B13" w:rsidTr="006814A1">
              <w:tc>
                <w:tcPr>
                  <w:tcW w:w="10425" w:type="dxa"/>
                </w:tcPr>
                <w:p w:rsidR="007F21F0" w:rsidRPr="00866B13" w:rsidRDefault="00A41435" w:rsidP="007F21F0">
                  <w:pPr>
                    <w:pBdr>
                      <w:bottom w:val="single" w:sz="18" w:space="1" w:color="0070C0"/>
                    </w:pBdr>
                    <w:rPr>
                      <w:rFonts w:ascii="Cambria" w:hAnsi="Cambria"/>
                      <w:b/>
                      <w:color w:val="2F5496"/>
                      <w:sz w:val="32"/>
                      <w:szCs w:val="32"/>
                    </w:rPr>
                  </w:pP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ǁ </w:t>
                  </w:r>
                  <w:r w:rsidR="0033503F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Personal Details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="00646F11"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 xml:space="preserve">                             </w:t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ab/>
                  </w:r>
                  <w:proofErr w:type="spellStart"/>
                  <w:r w:rsidRPr="00866B13">
                    <w:rPr>
                      <w:rFonts w:ascii="Cambria" w:hAnsi="Cambria"/>
                      <w:b/>
                      <w:color w:val="2F5496"/>
                      <w:sz w:val="28"/>
                      <w:szCs w:val="32"/>
                    </w:rPr>
                    <w:t>ǁǁǁǁǁǁ</w:t>
                  </w:r>
                  <w:proofErr w:type="spellEnd"/>
                </w:p>
              </w:tc>
            </w:tr>
            <w:tr w:rsidR="007F21F0" w:rsidRPr="00646F11" w:rsidTr="006814A1">
              <w:tc>
                <w:tcPr>
                  <w:tcW w:w="10425" w:type="dxa"/>
                </w:tcPr>
                <w:p w:rsidR="007F21F0" w:rsidRPr="00866B13" w:rsidRDefault="007F21F0" w:rsidP="007F21F0">
                  <w:pPr>
                    <w:pStyle w:val="ListParagraph"/>
                    <w:ind w:left="360"/>
                    <w:rPr>
                      <w:rFonts w:ascii="Cambria" w:hAnsi="Cambria"/>
                      <w:sz w:val="8"/>
                      <w:szCs w:val="8"/>
                    </w:rPr>
                  </w:pPr>
                </w:p>
                <w:p w:rsidR="00A41435" w:rsidRPr="00866B13" w:rsidRDefault="00A41435" w:rsidP="00A41435">
                  <w:pPr>
                    <w:tabs>
                      <w:tab w:val="num" w:pos="720"/>
                    </w:tabs>
                    <w:jc w:val="both"/>
                    <w:rPr>
                      <w:rFonts w:ascii="Cambria" w:hAnsi="Cambria" w:cs="Calibri"/>
                      <w:sz w:val="20"/>
                    </w:rPr>
                  </w:pP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>Date of Birth:</w:t>
                  </w: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ab/>
                  </w: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ab/>
                  </w:r>
                  <w:r w:rsidR="00895A6C" w:rsidRPr="00866B13">
                    <w:rPr>
                      <w:rFonts w:ascii="Cambria" w:hAnsi="Cambria" w:cs="Calibri"/>
                      <w:sz w:val="20"/>
                    </w:rPr>
                    <w:t>26</w:t>
                  </w:r>
                  <w:r w:rsidR="00646F11" w:rsidRPr="00866B13">
                    <w:rPr>
                      <w:rFonts w:ascii="Cambria" w:hAnsi="Cambria" w:cs="Calibri"/>
                      <w:sz w:val="20"/>
                      <w:vertAlign w:val="superscript"/>
                    </w:rPr>
                    <w:t>th</w:t>
                  </w:r>
                  <w:r w:rsidR="00895A6C" w:rsidRPr="00866B13">
                    <w:rPr>
                      <w:rFonts w:ascii="Cambria" w:hAnsi="Cambria" w:cs="Calibri"/>
                      <w:sz w:val="20"/>
                    </w:rPr>
                    <w:t xml:space="preserve"> August 1994</w:t>
                  </w:r>
                </w:p>
                <w:p w:rsidR="00A41435" w:rsidRPr="00866B13" w:rsidRDefault="00A41435" w:rsidP="00A41435">
                  <w:pPr>
                    <w:tabs>
                      <w:tab w:val="num" w:pos="720"/>
                    </w:tabs>
                    <w:jc w:val="both"/>
                    <w:rPr>
                      <w:rFonts w:ascii="Cambria" w:hAnsi="Cambria" w:cs="Calibri"/>
                      <w:sz w:val="20"/>
                    </w:rPr>
                  </w:pP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>Languages Known:</w:t>
                  </w: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ab/>
                  </w:r>
                  <w:r w:rsidR="00895A6C" w:rsidRPr="00866B13">
                    <w:rPr>
                      <w:rFonts w:ascii="Cambria" w:hAnsi="Cambria" w:cs="Calibri"/>
                      <w:sz w:val="20"/>
                    </w:rPr>
                    <w:t>English, Telugu, Hindi, Tamil</w:t>
                  </w:r>
                </w:p>
                <w:p w:rsidR="007F21F0" w:rsidRPr="00646F11" w:rsidRDefault="00A41435" w:rsidP="00646F11">
                  <w:pPr>
                    <w:tabs>
                      <w:tab w:val="num" w:pos="720"/>
                    </w:tabs>
                    <w:jc w:val="both"/>
                    <w:rPr>
                      <w:rFonts w:ascii="Cambria" w:hAnsi="Cambria" w:cs="Calibri"/>
                      <w:sz w:val="20"/>
                    </w:rPr>
                  </w:pPr>
                  <w:r w:rsidRPr="00866B13">
                    <w:rPr>
                      <w:rFonts w:ascii="Cambria" w:hAnsi="Cambria" w:cs="Calibri"/>
                      <w:b/>
                      <w:sz w:val="20"/>
                    </w:rPr>
                    <w:t>Address:</w:t>
                  </w:r>
                  <w:r w:rsidR="00646F11" w:rsidRPr="00866B13">
                    <w:rPr>
                      <w:rFonts w:ascii="Cambria" w:hAnsi="Cambria" w:cs="Calibri"/>
                      <w:b/>
                      <w:sz w:val="20"/>
                    </w:rPr>
                    <w:t xml:space="preserve">               </w:t>
                  </w:r>
                  <w:r w:rsidRPr="00866B13">
                    <w:rPr>
                      <w:rFonts w:ascii="Cambria" w:hAnsi="Cambria" w:cs="Calibri"/>
                      <w:sz w:val="20"/>
                    </w:rPr>
                    <w:tab/>
                  </w:r>
                  <w:r w:rsidR="00646F11" w:rsidRPr="00866B13">
                    <w:rPr>
                      <w:rFonts w:ascii="Cambria" w:hAnsi="Cambria" w:cs="Calibri"/>
                      <w:sz w:val="20"/>
                    </w:rPr>
                    <w:t xml:space="preserve">Hyderabad – </w:t>
                  </w:r>
                  <w:r w:rsidR="00895A6C" w:rsidRPr="00866B13">
                    <w:rPr>
                      <w:rFonts w:ascii="Cambria" w:hAnsi="Cambria" w:cs="Calibri"/>
                      <w:sz w:val="20"/>
                    </w:rPr>
                    <w:t>500019</w:t>
                  </w:r>
                  <w:r w:rsidR="00646F11" w:rsidRPr="00866B13">
                    <w:rPr>
                      <w:rFonts w:ascii="Cambria" w:hAnsi="Cambria" w:cs="Calibri"/>
                      <w:sz w:val="20"/>
                    </w:rPr>
                    <w:t>, Telangana</w:t>
                  </w:r>
                </w:p>
              </w:tc>
            </w:tr>
          </w:tbl>
          <w:p w:rsidR="007F21F0" w:rsidRPr="00646F11" w:rsidRDefault="007F21F0" w:rsidP="00836FB2">
            <w:pPr>
              <w:rPr>
                <w:rFonts w:ascii="Cambria" w:hAnsi="Cambria"/>
                <w:b/>
                <w:sz w:val="20"/>
              </w:rPr>
            </w:pPr>
          </w:p>
          <w:p w:rsidR="007F21F0" w:rsidRPr="00646F11" w:rsidRDefault="007F21F0" w:rsidP="00836FB2">
            <w:pPr>
              <w:rPr>
                <w:rFonts w:ascii="Cambria" w:hAnsi="Cambria"/>
                <w:b/>
                <w:sz w:val="20"/>
              </w:rPr>
            </w:pPr>
          </w:p>
        </w:tc>
      </w:tr>
    </w:tbl>
    <w:p w:rsidR="00C068C4" w:rsidRPr="00646F11" w:rsidRDefault="00C068C4" w:rsidP="008670CC">
      <w:pPr>
        <w:ind w:left="-720"/>
        <w:rPr>
          <w:sz w:val="20"/>
        </w:rPr>
      </w:pPr>
    </w:p>
    <w:sectPr w:rsidR="00C068C4" w:rsidRPr="00646F11" w:rsidSect="00750665">
      <w:footerReference w:type="default" r:id="rId8"/>
      <w:pgSz w:w="11909" w:h="16834" w:code="9"/>
      <w:pgMar w:top="540" w:right="749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98" w:rsidRDefault="00723C98" w:rsidP="00A76538">
      <w:pPr>
        <w:spacing w:after="0" w:line="240" w:lineRule="auto"/>
      </w:pPr>
      <w:r>
        <w:separator/>
      </w:r>
    </w:p>
  </w:endnote>
  <w:endnote w:type="continuationSeparator" w:id="0">
    <w:p w:rsidR="00723C98" w:rsidRDefault="00723C98" w:rsidP="00A7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665" w:rsidRPr="007F6F2E" w:rsidRDefault="00750665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98" w:rsidRDefault="00723C98" w:rsidP="00A76538">
      <w:pPr>
        <w:spacing w:after="0" w:line="240" w:lineRule="auto"/>
      </w:pPr>
      <w:r>
        <w:separator/>
      </w:r>
    </w:p>
  </w:footnote>
  <w:footnote w:type="continuationSeparator" w:id="0">
    <w:p w:rsidR="00723C98" w:rsidRDefault="00723C98" w:rsidP="00A7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D38B3"/>
    <w:multiLevelType w:val="multilevel"/>
    <w:tmpl w:val="D3E21D6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467D3F"/>
    <w:multiLevelType w:val="hybridMultilevel"/>
    <w:tmpl w:val="3B545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011DD"/>
    <w:rsid w:val="0000676A"/>
    <w:rsid w:val="00026C3E"/>
    <w:rsid w:val="00041536"/>
    <w:rsid w:val="00074F79"/>
    <w:rsid w:val="00075023"/>
    <w:rsid w:val="00090BE6"/>
    <w:rsid w:val="000932CD"/>
    <w:rsid w:val="00094F8B"/>
    <w:rsid w:val="00095E79"/>
    <w:rsid w:val="000968B2"/>
    <w:rsid w:val="000A6113"/>
    <w:rsid w:val="000C1154"/>
    <w:rsid w:val="000C28C4"/>
    <w:rsid w:val="000C4E5D"/>
    <w:rsid w:val="000D07B7"/>
    <w:rsid w:val="000D1682"/>
    <w:rsid w:val="000D4E87"/>
    <w:rsid w:val="000E00BD"/>
    <w:rsid w:val="000E0A02"/>
    <w:rsid w:val="001167B6"/>
    <w:rsid w:val="001231DC"/>
    <w:rsid w:val="00123FC6"/>
    <w:rsid w:val="00133FAF"/>
    <w:rsid w:val="00135E53"/>
    <w:rsid w:val="00135EFA"/>
    <w:rsid w:val="001564F3"/>
    <w:rsid w:val="001710F8"/>
    <w:rsid w:val="001966CE"/>
    <w:rsid w:val="001B3B9A"/>
    <w:rsid w:val="001C0E61"/>
    <w:rsid w:val="001D2C7D"/>
    <w:rsid w:val="001E2E53"/>
    <w:rsid w:val="001F62E6"/>
    <w:rsid w:val="001F7140"/>
    <w:rsid w:val="002007E1"/>
    <w:rsid w:val="00213E05"/>
    <w:rsid w:val="00233263"/>
    <w:rsid w:val="002352D7"/>
    <w:rsid w:val="00235463"/>
    <w:rsid w:val="00244F41"/>
    <w:rsid w:val="00245FFE"/>
    <w:rsid w:val="00247C86"/>
    <w:rsid w:val="002535A3"/>
    <w:rsid w:val="002536A4"/>
    <w:rsid w:val="00260406"/>
    <w:rsid w:val="00266E7D"/>
    <w:rsid w:val="002717C5"/>
    <w:rsid w:val="00272FD3"/>
    <w:rsid w:val="0027615B"/>
    <w:rsid w:val="002778CF"/>
    <w:rsid w:val="002804DD"/>
    <w:rsid w:val="00290555"/>
    <w:rsid w:val="00290D02"/>
    <w:rsid w:val="002942B5"/>
    <w:rsid w:val="00296AB4"/>
    <w:rsid w:val="002E0BB6"/>
    <w:rsid w:val="002E20A1"/>
    <w:rsid w:val="002F0480"/>
    <w:rsid w:val="002F08CD"/>
    <w:rsid w:val="002F0ACE"/>
    <w:rsid w:val="00303E81"/>
    <w:rsid w:val="00310D27"/>
    <w:rsid w:val="0033503F"/>
    <w:rsid w:val="003351C1"/>
    <w:rsid w:val="00347081"/>
    <w:rsid w:val="003529BA"/>
    <w:rsid w:val="003613B3"/>
    <w:rsid w:val="00370BF4"/>
    <w:rsid w:val="00372DE9"/>
    <w:rsid w:val="0039056F"/>
    <w:rsid w:val="00391960"/>
    <w:rsid w:val="00397C74"/>
    <w:rsid w:val="003A0FF4"/>
    <w:rsid w:val="003A6352"/>
    <w:rsid w:val="003B1965"/>
    <w:rsid w:val="003B2344"/>
    <w:rsid w:val="003B6869"/>
    <w:rsid w:val="003B70A4"/>
    <w:rsid w:val="003C3920"/>
    <w:rsid w:val="003D38E4"/>
    <w:rsid w:val="003E4941"/>
    <w:rsid w:val="004018B9"/>
    <w:rsid w:val="00406E07"/>
    <w:rsid w:val="00407DB6"/>
    <w:rsid w:val="0041643D"/>
    <w:rsid w:val="00422EF5"/>
    <w:rsid w:val="004234E9"/>
    <w:rsid w:val="00426289"/>
    <w:rsid w:val="0043631B"/>
    <w:rsid w:val="00443F3C"/>
    <w:rsid w:val="004537A1"/>
    <w:rsid w:val="00476682"/>
    <w:rsid w:val="00487FCC"/>
    <w:rsid w:val="004900C5"/>
    <w:rsid w:val="00490531"/>
    <w:rsid w:val="004B4FAA"/>
    <w:rsid w:val="004B64EE"/>
    <w:rsid w:val="004B754D"/>
    <w:rsid w:val="004C09AE"/>
    <w:rsid w:val="004C73D1"/>
    <w:rsid w:val="004C7A75"/>
    <w:rsid w:val="004D0803"/>
    <w:rsid w:val="004D54AA"/>
    <w:rsid w:val="004E021F"/>
    <w:rsid w:val="004E0A34"/>
    <w:rsid w:val="005040BF"/>
    <w:rsid w:val="00505CA4"/>
    <w:rsid w:val="00507D4D"/>
    <w:rsid w:val="005130C5"/>
    <w:rsid w:val="00513A1D"/>
    <w:rsid w:val="00514F69"/>
    <w:rsid w:val="005217C3"/>
    <w:rsid w:val="00523CD8"/>
    <w:rsid w:val="00535DC6"/>
    <w:rsid w:val="005400F7"/>
    <w:rsid w:val="00543313"/>
    <w:rsid w:val="005445AF"/>
    <w:rsid w:val="005471D4"/>
    <w:rsid w:val="00551164"/>
    <w:rsid w:val="005537FD"/>
    <w:rsid w:val="00557A54"/>
    <w:rsid w:val="005672A1"/>
    <w:rsid w:val="0057276F"/>
    <w:rsid w:val="0057410F"/>
    <w:rsid w:val="00574B4B"/>
    <w:rsid w:val="005837AB"/>
    <w:rsid w:val="00591BE1"/>
    <w:rsid w:val="0059260B"/>
    <w:rsid w:val="005946EC"/>
    <w:rsid w:val="005C0B0D"/>
    <w:rsid w:val="005C7547"/>
    <w:rsid w:val="005D4ADE"/>
    <w:rsid w:val="005E1884"/>
    <w:rsid w:val="005F0A22"/>
    <w:rsid w:val="006427ED"/>
    <w:rsid w:val="0064518D"/>
    <w:rsid w:val="00646F11"/>
    <w:rsid w:val="006479D5"/>
    <w:rsid w:val="006568E0"/>
    <w:rsid w:val="00656935"/>
    <w:rsid w:val="0066461E"/>
    <w:rsid w:val="006664C8"/>
    <w:rsid w:val="00681207"/>
    <w:rsid w:val="0068394C"/>
    <w:rsid w:val="00690825"/>
    <w:rsid w:val="00697B87"/>
    <w:rsid w:val="006A5310"/>
    <w:rsid w:val="006B3224"/>
    <w:rsid w:val="006B623A"/>
    <w:rsid w:val="006C00FE"/>
    <w:rsid w:val="006C0381"/>
    <w:rsid w:val="006C08C6"/>
    <w:rsid w:val="006E0A71"/>
    <w:rsid w:val="006F16AE"/>
    <w:rsid w:val="006F74E2"/>
    <w:rsid w:val="007041ED"/>
    <w:rsid w:val="00707FD4"/>
    <w:rsid w:val="0071338F"/>
    <w:rsid w:val="00720608"/>
    <w:rsid w:val="00723C98"/>
    <w:rsid w:val="00747D4D"/>
    <w:rsid w:val="00750665"/>
    <w:rsid w:val="007531E5"/>
    <w:rsid w:val="0075580F"/>
    <w:rsid w:val="00770B6C"/>
    <w:rsid w:val="0077500C"/>
    <w:rsid w:val="00780862"/>
    <w:rsid w:val="00782C92"/>
    <w:rsid w:val="0078758B"/>
    <w:rsid w:val="00787A2F"/>
    <w:rsid w:val="00794D3A"/>
    <w:rsid w:val="007B6D7B"/>
    <w:rsid w:val="007C1577"/>
    <w:rsid w:val="007C6CAD"/>
    <w:rsid w:val="007D5E12"/>
    <w:rsid w:val="007E1822"/>
    <w:rsid w:val="007F21F0"/>
    <w:rsid w:val="007F4F37"/>
    <w:rsid w:val="008076A9"/>
    <w:rsid w:val="0081319D"/>
    <w:rsid w:val="00817F2D"/>
    <w:rsid w:val="00821D70"/>
    <w:rsid w:val="00823F38"/>
    <w:rsid w:val="008304BD"/>
    <w:rsid w:val="00830840"/>
    <w:rsid w:val="00836FB2"/>
    <w:rsid w:val="00847CF3"/>
    <w:rsid w:val="0085203D"/>
    <w:rsid w:val="008561F9"/>
    <w:rsid w:val="00860CF3"/>
    <w:rsid w:val="00862CA0"/>
    <w:rsid w:val="00866989"/>
    <w:rsid w:val="00866B13"/>
    <w:rsid w:val="008670CC"/>
    <w:rsid w:val="00883F9A"/>
    <w:rsid w:val="0088450B"/>
    <w:rsid w:val="00886302"/>
    <w:rsid w:val="00890DBC"/>
    <w:rsid w:val="00894702"/>
    <w:rsid w:val="00895A6C"/>
    <w:rsid w:val="00895BBB"/>
    <w:rsid w:val="008A2B31"/>
    <w:rsid w:val="008B6A00"/>
    <w:rsid w:val="008C516F"/>
    <w:rsid w:val="008C610A"/>
    <w:rsid w:val="008D4BC0"/>
    <w:rsid w:val="008F31A0"/>
    <w:rsid w:val="008F35B1"/>
    <w:rsid w:val="00900A00"/>
    <w:rsid w:val="00904A9F"/>
    <w:rsid w:val="00906F28"/>
    <w:rsid w:val="00915CE1"/>
    <w:rsid w:val="009165F1"/>
    <w:rsid w:val="0092003E"/>
    <w:rsid w:val="00924250"/>
    <w:rsid w:val="0092623F"/>
    <w:rsid w:val="00934862"/>
    <w:rsid w:val="00944436"/>
    <w:rsid w:val="009520CA"/>
    <w:rsid w:val="00992DE6"/>
    <w:rsid w:val="009D0E03"/>
    <w:rsid w:val="009D5A5E"/>
    <w:rsid w:val="009F24F7"/>
    <w:rsid w:val="00A050A4"/>
    <w:rsid w:val="00A07036"/>
    <w:rsid w:val="00A07B0C"/>
    <w:rsid w:val="00A111B7"/>
    <w:rsid w:val="00A124CC"/>
    <w:rsid w:val="00A1503D"/>
    <w:rsid w:val="00A22C78"/>
    <w:rsid w:val="00A41435"/>
    <w:rsid w:val="00A51639"/>
    <w:rsid w:val="00A5424C"/>
    <w:rsid w:val="00A6745D"/>
    <w:rsid w:val="00A7585A"/>
    <w:rsid w:val="00A76538"/>
    <w:rsid w:val="00A83657"/>
    <w:rsid w:val="00A93964"/>
    <w:rsid w:val="00A97DD1"/>
    <w:rsid w:val="00AA48EF"/>
    <w:rsid w:val="00AB38A7"/>
    <w:rsid w:val="00AC6729"/>
    <w:rsid w:val="00AC6AFE"/>
    <w:rsid w:val="00AD0F0E"/>
    <w:rsid w:val="00AD426F"/>
    <w:rsid w:val="00AD75FC"/>
    <w:rsid w:val="00AF2767"/>
    <w:rsid w:val="00AF38BC"/>
    <w:rsid w:val="00B13A95"/>
    <w:rsid w:val="00B13B69"/>
    <w:rsid w:val="00B150CC"/>
    <w:rsid w:val="00B16F43"/>
    <w:rsid w:val="00B2070E"/>
    <w:rsid w:val="00B24C9B"/>
    <w:rsid w:val="00B40130"/>
    <w:rsid w:val="00B42283"/>
    <w:rsid w:val="00B46B77"/>
    <w:rsid w:val="00B55D5D"/>
    <w:rsid w:val="00B57BEC"/>
    <w:rsid w:val="00B66124"/>
    <w:rsid w:val="00B74851"/>
    <w:rsid w:val="00B91C1F"/>
    <w:rsid w:val="00B92CEB"/>
    <w:rsid w:val="00B94AF1"/>
    <w:rsid w:val="00BB2415"/>
    <w:rsid w:val="00BC1BAB"/>
    <w:rsid w:val="00BC1E9C"/>
    <w:rsid w:val="00BC5423"/>
    <w:rsid w:val="00BD286B"/>
    <w:rsid w:val="00BE60B6"/>
    <w:rsid w:val="00BF105E"/>
    <w:rsid w:val="00BF1E10"/>
    <w:rsid w:val="00BF5DD6"/>
    <w:rsid w:val="00C068C4"/>
    <w:rsid w:val="00C074C1"/>
    <w:rsid w:val="00C127D4"/>
    <w:rsid w:val="00C1588C"/>
    <w:rsid w:val="00C1681F"/>
    <w:rsid w:val="00C17ACC"/>
    <w:rsid w:val="00C2562B"/>
    <w:rsid w:val="00C27EDF"/>
    <w:rsid w:val="00C44462"/>
    <w:rsid w:val="00C4594D"/>
    <w:rsid w:val="00C60032"/>
    <w:rsid w:val="00C67CC0"/>
    <w:rsid w:val="00C71A91"/>
    <w:rsid w:val="00C80AC7"/>
    <w:rsid w:val="00C939D6"/>
    <w:rsid w:val="00C94AE0"/>
    <w:rsid w:val="00CB3385"/>
    <w:rsid w:val="00CC1BCA"/>
    <w:rsid w:val="00CC2711"/>
    <w:rsid w:val="00CC2AD6"/>
    <w:rsid w:val="00CD203A"/>
    <w:rsid w:val="00CD45DE"/>
    <w:rsid w:val="00CD788A"/>
    <w:rsid w:val="00CE314C"/>
    <w:rsid w:val="00CE5021"/>
    <w:rsid w:val="00CE783D"/>
    <w:rsid w:val="00CF22AA"/>
    <w:rsid w:val="00CF7647"/>
    <w:rsid w:val="00D0588D"/>
    <w:rsid w:val="00D06E6A"/>
    <w:rsid w:val="00D14593"/>
    <w:rsid w:val="00D1580C"/>
    <w:rsid w:val="00D21167"/>
    <w:rsid w:val="00D31667"/>
    <w:rsid w:val="00D33C80"/>
    <w:rsid w:val="00D40D44"/>
    <w:rsid w:val="00D50BBA"/>
    <w:rsid w:val="00D51AAC"/>
    <w:rsid w:val="00D55DBF"/>
    <w:rsid w:val="00D611CD"/>
    <w:rsid w:val="00D628B7"/>
    <w:rsid w:val="00D7785C"/>
    <w:rsid w:val="00D83EB8"/>
    <w:rsid w:val="00D8467A"/>
    <w:rsid w:val="00D908F1"/>
    <w:rsid w:val="00DA1E34"/>
    <w:rsid w:val="00DB0176"/>
    <w:rsid w:val="00DC3DBD"/>
    <w:rsid w:val="00DC6A84"/>
    <w:rsid w:val="00DD2526"/>
    <w:rsid w:val="00DE65E5"/>
    <w:rsid w:val="00DF33B3"/>
    <w:rsid w:val="00DF5852"/>
    <w:rsid w:val="00E055D9"/>
    <w:rsid w:val="00E16BED"/>
    <w:rsid w:val="00E257A3"/>
    <w:rsid w:val="00E469BD"/>
    <w:rsid w:val="00E51BFE"/>
    <w:rsid w:val="00E63AF3"/>
    <w:rsid w:val="00E65E4F"/>
    <w:rsid w:val="00E74DAC"/>
    <w:rsid w:val="00E85D71"/>
    <w:rsid w:val="00E902A0"/>
    <w:rsid w:val="00E90DA9"/>
    <w:rsid w:val="00EA074A"/>
    <w:rsid w:val="00EA4125"/>
    <w:rsid w:val="00EA4BBF"/>
    <w:rsid w:val="00EB2C6B"/>
    <w:rsid w:val="00EB43EF"/>
    <w:rsid w:val="00EC5AF7"/>
    <w:rsid w:val="00ED5055"/>
    <w:rsid w:val="00ED5962"/>
    <w:rsid w:val="00EF7CC4"/>
    <w:rsid w:val="00F004D6"/>
    <w:rsid w:val="00F1427D"/>
    <w:rsid w:val="00F1590B"/>
    <w:rsid w:val="00F2044D"/>
    <w:rsid w:val="00F2049B"/>
    <w:rsid w:val="00F329D2"/>
    <w:rsid w:val="00F368D1"/>
    <w:rsid w:val="00F37809"/>
    <w:rsid w:val="00F45872"/>
    <w:rsid w:val="00F53CCA"/>
    <w:rsid w:val="00F747F8"/>
    <w:rsid w:val="00F84A5E"/>
    <w:rsid w:val="00F946F7"/>
    <w:rsid w:val="00F94EAE"/>
    <w:rsid w:val="00FA382D"/>
    <w:rsid w:val="00FA5D62"/>
    <w:rsid w:val="00FB7B19"/>
    <w:rsid w:val="00FC7063"/>
    <w:rsid w:val="00FD18AD"/>
    <w:rsid w:val="00F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147205-11F4-480D-9E4E-6BA58A6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F11"/>
  </w:style>
  <w:style w:type="paragraph" w:styleId="Heading4">
    <w:name w:val="heading 4"/>
    <w:basedOn w:val="Normal"/>
    <w:link w:val="Heading4Char"/>
    <w:uiPriority w:val="9"/>
    <w:qFormat/>
    <w:rsid w:val="00646F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538"/>
  </w:style>
  <w:style w:type="paragraph" w:styleId="Footer">
    <w:name w:val="footer"/>
    <w:basedOn w:val="Normal"/>
    <w:link w:val="FooterChar"/>
    <w:uiPriority w:val="99"/>
    <w:unhideWhenUsed/>
    <w:rsid w:val="00A76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538"/>
  </w:style>
  <w:style w:type="character" w:customStyle="1" w:styleId="rvts36">
    <w:name w:val="rvts36"/>
    <w:rsid w:val="00266E7D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266E7D"/>
  </w:style>
  <w:style w:type="character" w:customStyle="1" w:styleId="rvts58">
    <w:name w:val="rvts58"/>
    <w:rsid w:val="0027615B"/>
  </w:style>
  <w:style w:type="character" w:customStyle="1" w:styleId="apple-converted-space">
    <w:name w:val="apple-converted-space"/>
    <w:rsid w:val="0027615B"/>
  </w:style>
  <w:style w:type="character" w:styleId="Strong">
    <w:name w:val="Strong"/>
    <w:basedOn w:val="DefaultParagraphFont"/>
    <w:uiPriority w:val="22"/>
    <w:qFormat/>
    <w:rsid w:val="00646F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6F1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8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BD02DF-D432-43B1-8CAF-E99421B0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Dushyant Bhadauria</cp:lastModifiedBy>
  <cp:revision>2</cp:revision>
  <dcterms:created xsi:type="dcterms:W3CDTF">2025-02-26T11:58:00Z</dcterms:created>
  <dcterms:modified xsi:type="dcterms:W3CDTF">2025-02-26T11:58:00Z</dcterms:modified>
</cp:coreProperties>
</file>