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Куркина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данной лабораторной работы— Познакомиться с операционной системой Linux.Получить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1)Ознакомиться стеоретическим материалом.</w:t>
      </w:r>
      <w:r>
        <w:t xml:space="preserve"> </w:t>
      </w:r>
      <w:r>
        <w:t xml:space="preserve">2). Ознакомиться с редактором emacs.</w:t>
      </w:r>
      <w:r>
        <w:t xml:space="preserve"> </w:t>
      </w:r>
      <w:r>
        <w:t xml:space="preserve">3). Выполнить упражнения.</w:t>
      </w:r>
      <w:r>
        <w:t xml:space="preserve"> </w:t>
      </w:r>
      <w:r>
        <w:t xml:space="preserve">4). Ответить на контрольные вопросы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1)Открыла emacs(рис. 1)</w:t>
      </w:r>
    </w:p>
    <w:p>
      <w:pPr>
        <w:pStyle w:val="CaptionedFigure"/>
      </w:pPr>
      <w:bookmarkStart w:id="23" w:name="fig:001"/>
      <w:r>
        <w:drawing>
          <wp:inline>
            <wp:extent cx="3098800" cy="508000"/>
            <wp:effectExtent b="0" l="0" r="0" t="0"/>
            <wp:docPr descr="Рис. 1: Команда открытия" title="" id="1" name="Picture"/>
            <a:graphic>
              <a:graphicData uri="http://schemas.openxmlformats.org/drawingml/2006/picture">
                <pic:pic>
                  <pic:nvPicPr>
                    <pic:cNvPr descr="image/Скрин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Команда открытия</w:t>
      </w:r>
    </w:p>
    <w:p>
      <w:pPr>
        <w:pStyle w:val="BodyText"/>
      </w:pPr>
      <w:r>
        <w:t xml:space="preserve">2)Создала файл lab07.sh с помощью комбинации(C-x C-f).(рис. 2)</w:t>
      </w:r>
    </w:p>
    <w:p>
      <w:pPr>
        <w:pStyle w:val="CaptionedFigure"/>
      </w:pPr>
      <w:bookmarkStart w:id="25" w:name="fig:002"/>
      <w:r>
        <w:drawing>
          <wp:inline>
            <wp:extent cx="5334000" cy="4402341"/>
            <wp:effectExtent b="0" l="0" r="0" t="0"/>
            <wp:docPr descr="Рис. 2: Команда создания файла" title="" id="1" name="Picture"/>
            <a:graphic>
              <a:graphicData uri="http://schemas.openxmlformats.org/drawingml/2006/picture">
                <pic:pic>
                  <pic:nvPicPr>
                    <pic:cNvPr descr="image/Скрин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Команда создания файла</w:t>
      </w:r>
    </w:p>
    <w:p>
      <w:pPr>
        <w:pStyle w:val="BodyText"/>
      </w:pPr>
      <w:r>
        <w:t xml:space="preserve">3)Набрала необходимый текст (рис. 3)</w:t>
      </w:r>
    </w:p>
    <w:p>
      <w:pPr>
        <w:pStyle w:val="CaptionedFigure"/>
      </w:pPr>
      <w:bookmarkStart w:id="27" w:name="fig:003"/>
      <w:r>
        <w:drawing>
          <wp:inline>
            <wp:extent cx="5334000" cy="2142946"/>
            <wp:effectExtent b="0" l="0" r="0" t="0"/>
            <wp:docPr descr="Рис. 3: Текст в файле" title="" id="1" name="Picture"/>
            <a:graphic>
              <a:graphicData uri="http://schemas.openxmlformats.org/drawingml/2006/picture">
                <pic:pic>
                  <pic:nvPicPr>
                    <pic:cNvPr descr="image/Скрин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Текст в файле</w:t>
      </w:r>
    </w:p>
    <w:p>
      <w:pPr>
        <w:pStyle w:val="BodyText"/>
      </w:pPr>
      <w:r>
        <w:t xml:space="preserve">4)Сохранила файл с помощью комбинации(C-x C-s).(рис. 4)</w:t>
      </w:r>
    </w:p>
    <w:p>
      <w:pPr>
        <w:pStyle w:val="CaptionedFigure"/>
      </w:pPr>
      <w:bookmarkStart w:id="29" w:name="fig:004"/>
      <w:r>
        <w:drawing>
          <wp:inline>
            <wp:extent cx="5334000" cy="517529"/>
            <wp:effectExtent b="0" l="0" r="0" t="0"/>
            <wp:docPr descr="Рис. 4: Адрес сохранения" title="" id="1" name="Picture"/>
            <a:graphic>
              <a:graphicData uri="http://schemas.openxmlformats.org/drawingml/2006/picture">
                <pic:pic>
                  <pic:nvPicPr>
                    <pic:cNvPr descr="image/Скрин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Адрес сохранения</w:t>
      </w:r>
    </w:p>
    <w:p>
      <w:pPr>
        <w:numPr>
          <w:ilvl w:val="0"/>
          <w:numId w:val="1001"/>
        </w:numPr>
        <w:pStyle w:val="Compact"/>
      </w:pPr>
      <w:r>
        <w:t xml:space="preserve">Вырезала 4ую строку (С-k).(рис. 5)</w:t>
      </w:r>
    </w:p>
    <w:p>
      <w:pPr>
        <w:pStyle w:val="CaptionedFigure"/>
      </w:pPr>
      <w:bookmarkStart w:id="31" w:name="fig:005"/>
      <w:r>
        <w:drawing>
          <wp:inline>
            <wp:extent cx="4978400" cy="2400300"/>
            <wp:effectExtent b="0" l="0" r="0" t="0"/>
            <wp:docPr descr="Рис. 5: Отсутсвие строки" title="" id="1" name="Picture"/>
            <a:graphic>
              <a:graphicData uri="http://schemas.openxmlformats.org/drawingml/2006/picture">
                <pic:pic>
                  <pic:nvPicPr>
                    <pic:cNvPr descr="image/Скрин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Отсутсвие строки</w:t>
      </w:r>
    </w:p>
    <w:p>
      <w:pPr>
        <w:pStyle w:val="BodyText"/>
      </w:pPr>
      <w:r>
        <w:t xml:space="preserve">6)Вставила даную строку в конец файла (C-y).(рис. 6)</w:t>
      </w:r>
    </w:p>
    <w:p>
      <w:pPr>
        <w:pStyle w:val="CaptionedFigure"/>
      </w:pPr>
      <w:bookmarkStart w:id="33" w:name="fig:006"/>
      <w:r>
        <w:drawing>
          <wp:inline>
            <wp:extent cx="5334000" cy="3018058"/>
            <wp:effectExtent b="0" l="0" r="0" t="0"/>
            <wp:docPr descr="Рис. 6: Появившаяся строка" title="" id="1" name="Picture"/>
            <a:graphic>
              <a:graphicData uri="http://schemas.openxmlformats.org/drawingml/2006/picture">
                <pic:pic>
                  <pic:nvPicPr>
                    <pic:cNvPr descr="image/Скрин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Появившаяся строка</w:t>
      </w:r>
    </w:p>
    <w:p>
      <w:pPr>
        <w:pStyle w:val="BodyText"/>
      </w:pPr>
      <w:r>
        <w:t xml:space="preserve">7)Выделила область текста(C-space).(рис. 7)</w:t>
      </w:r>
    </w:p>
    <w:p>
      <w:pPr>
        <w:pStyle w:val="CaptionedFigure"/>
      </w:pPr>
      <w:bookmarkStart w:id="35" w:name="fig:007"/>
      <w:r>
        <w:drawing>
          <wp:inline>
            <wp:extent cx="4178300" cy="2349500"/>
            <wp:effectExtent b="0" l="0" r="0" t="0"/>
            <wp:docPr descr="Рис. 7: Выделенная область" title="" id="1" name="Picture"/>
            <a:graphic>
              <a:graphicData uri="http://schemas.openxmlformats.org/drawingml/2006/picture">
                <pic:pic>
                  <pic:nvPicPr>
                    <pic:cNvPr descr="image/Скрин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Выделенная область</w:t>
      </w:r>
    </w:p>
    <w:p>
      <w:pPr>
        <w:numPr>
          <w:ilvl w:val="0"/>
          <w:numId w:val="1002"/>
        </w:numPr>
        <w:pStyle w:val="Compact"/>
      </w:pPr>
      <w:r>
        <w:t xml:space="preserve">Скопировала область в буфер обмена и вставила ее в конец файла.(рис. 8)</w:t>
      </w:r>
    </w:p>
    <w:p>
      <w:pPr>
        <w:pStyle w:val="CaptionedFigure"/>
      </w:pPr>
      <w:bookmarkStart w:id="37" w:name="fig:008"/>
      <w:r>
        <w:drawing>
          <wp:inline>
            <wp:extent cx="3467100" cy="3568700"/>
            <wp:effectExtent b="0" l="0" r="0" t="0"/>
            <wp:docPr descr="Рис. 8: Добавленная область" title="" id="1" name="Picture"/>
            <a:graphic>
              <a:graphicData uri="http://schemas.openxmlformats.org/drawingml/2006/picture">
                <pic:pic>
                  <pic:nvPicPr>
                    <pic:cNvPr descr="image/Скрин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Добавленная область</w:t>
      </w:r>
    </w:p>
    <w:p>
      <w:pPr>
        <w:pStyle w:val="BodyText"/>
      </w:pPr>
      <w:r>
        <w:t xml:space="preserve">9)Выделила эту же область и выразела ее.(рис. 9)</w:t>
      </w:r>
    </w:p>
    <w:p>
      <w:pPr>
        <w:pStyle w:val="CaptionedFigure"/>
      </w:pPr>
      <w:bookmarkStart w:id="39" w:name="fig:009"/>
      <w:r>
        <w:drawing>
          <wp:inline>
            <wp:extent cx="4940300" cy="3632200"/>
            <wp:effectExtent b="0" l="0" r="0" t="0"/>
            <wp:docPr descr="Рис. 9: Вырезанная область" title="" id="1" name="Picture"/>
            <a:graphic>
              <a:graphicData uri="http://schemas.openxmlformats.org/drawingml/2006/picture">
                <pic:pic>
                  <pic:nvPicPr>
                    <pic:cNvPr descr="image/Скрин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Вырезанная область</w:t>
      </w:r>
    </w:p>
    <w:p>
      <w:pPr>
        <w:numPr>
          <w:ilvl w:val="0"/>
          <w:numId w:val="1003"/>
        </w:numPr>
        <w:pStyle w:val="Compact"/>
      </w:pPr>
      <w:r>
        <w:t xml:space="preserve">Отменила последнее действие (рис. 10)</w:t>
      </w:r>
    </w:p>
    <w:p>
      <w:pPr>
        <w:pStyle w:val="CaptionedFigure"/>
      </w:pPr>
      <w:bookmarkStart w:id="41" w:name="fig:010"/>
      <w:r>
        <w:drawing>
          <wp:inline>
            <wp:extent cx="5105400" cy="3594100"/>
            <wp:effectExtent b="0" l="0" r="0" t="0"/>
            <wp:docPr descr="Рис. 10: Результат отмены" title="" id="1" name="Picture"/>
            <a:graphic>
              <a:graphicData uri="http://schemas.openxmlformats.org/drawingml/2006/picture">
                <pic:pic>
                  <pic:nvPicPr>
                    <pic:cNvPr descr="image/Скрин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Результат отмены</w:t>
      </w:r>
    </w:p>
    <w:p>
      <w:pPr>
        <w:numPr>
          <w:ilvl w:val="0"/>
          <w:numId w:val="1004"/>
        </w:numPr>
        <w:pStyle w:val="Compact"/>
      </w:pPr>
      <w:r>
        <w:t xml:space="preserve">Командами:(C-a),(C-e),(M-&lt;),(M-&gt;). Премещала курс в начало и конец строки, начало и конец буфера.(рис. 11)(рис. 12)</w:t>
      </w:r>
    </w:p>
    <w:p>
      <w:pPr>
        <w:pStyle w:val="CaptionedFigure"/>
      </w:pPr>
      <w:bookmarkStart w:id="43" w:name="fig:011"/>
      <w:r>
        <w:drawing>
          <wp:inline>
            <wp:extent cx="3352800" cy="1447800"/>
            <wp:effectExtent b="0" l="0" r="0" t="0"/>
            <wp:docPr descr="Рис. 11: Перемещение в начало строки" title="" id="1" name="Picture"/>
            <a:graphic>
              <a:graphicData uri="http://schemas.openxmlformats.org/drawingml/2006/picture">
                <pic:pic>
                  <pic:nvPicPr>
                    <pic:cNvPr descr="image/Скрин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Перемещение в начало строки</w:t>
      </w:r>
    </w:p>
    <w:p>
      <w:pPr>
        <w:pStyle w:val="CaptionedFigure"/>
      </w:pPr>
      <w:bookmarkStart w:id="45" w:name="fig:012"/>
      <w:r>
        <w:drawing>
          <wp:inline>
            <wp:extent cx="3619500" cy="1917700"/>
            <wp:effectExtent b="0" l="0" r="0" t="0"/>
            <wp:docPr descr="Рис. 12: Перемещение в конец буфера" title="" id="1" name="Picture"/>
            <a:graphic>
              <a:graphicData uri="http://schemas.openxmlformats.org/drawingml/2006/picture">
                <pic:pic>
                  <pic:nvPicPr>
                    <pic:cNvPr descr="image/Скрин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Перемещение в конец буфера</w:t>
      </w:r>
    </w:p>
    <w:p>
      <w:pPr>
        <w:numPr>
          <w:ilvl w:val="0"/>
          <w:numId w:val="1005"/>
        </w:numPr>
        <w:pStyle w:val="Compact"/>
      </w:pPr>
      <w:r>
        <w:t xml:space="preserve">Вывела список активных буферов на экран (C-x C-b).(рис. 13)</w:t>
      </w:r>
    </w:p>
    <w:p>
      <w:pPr>
        <w:pStyle w:val="CaptionedFigure"/>
      </w:pPr>
      <w:bookmarkStart w:id="47" w:name="fig:013"/>
      <w:r>
        <w:drawing>
          <wp:inline>
            <wp:extent cx="5334000" cy="2555209"/>
            <wp:effectExtent b="0" l="0" r="0" t="0"/>
            <wp:docPr descr="Рис. 13: 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Скрин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Список активных буферов</w:t>
      </w:r>
    </w:p>
    <w:p>
      <w:pPr>
        <w:pStyle w:val="BodyText"/>
      </w:pPr>
      <w:r>
        <w:t xml:space="preserve">13)Переместилась на вновь открытое окно о списком открытых буферов и переключилась на другой буфер.(рис. 14)</w:t>
      </w:r>
    </w:p>
    <w:p>
      <w:pPr>
        <w:pStyle w:val="CaptionedFigure"/>
      </w:pPr>
      <w:bookmarkStart w:id="49" w:name="fig:014"/>
      <w:r>
        <w:drawing>
          <wp:inline>
            <wp:extent cx="5334000" cy="6087611"/>
            <wp:effectExtent b="0" l="0" r="0" t="0"/>
            <wp:docPr descr="Рис. 14: Перключение на буфер" title="" id="1" name="Picture"/>
            <a:graphic>
              <a:graphicData uri="http://schemas.openxmlformats.org/drawingml/2006/picture">
                <pic:pic>
                  <pic:nvPicPr>
                    <pic:cNvPr descr="image/Скрин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Перключение на буфер</w:t>
      </w:r>
    </w:p>
    <w:p>
      <w:pPr>
        <w:pStyle w:val="BodyText"/>
      </w:pPr>
      <w:r>
        <w:t xml:space="preserve">14)После снова переключилась между буферами,но уже без вывода их списка наэкран (C-x b).(рис. 15)</w:t>
      </w:r>
    </w:p>
    <w:p>
      <w:pPr>
        <w:pStyle w:val="CaptionedFigure"/>
      </w:pPr>
      <w:bookmarkStart w:id="51" w:name="fig:015"/>
      <w:r>
        <w:drawing>
          <wp:inline>
            <wp:extent cx="5334000" cy="4962446"/>
            <wp:effectExtent b="0" l="0" r="0" t="0"/>
            <wp:docPr descr="Рис. 15: Перключение на буфер без выхода" title="" id="1" name="Picture"/>
            <a:graphic>
              <a:graphicData uri="http://schemas.openxmlformats.org/drawingml/2006/picture">
                <pic:pic>
                  <pic:nvPicPr>
                    <pic:cNvPr descr="image/Скрин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Перключение на буфер без выхода</w:t>
      </w:r>
    </w:p>
    <w:p>
      <w:pPr>
        <w:pStyle w:val="BodyText"/>
      </w:pPr>
      <w:r>
        <w:t xml:space="preserve">15)Поделила фрейм на 4 части, снчала на 2 окна по вертикали, а затем каждое на 2 окна по горизонтали(рис. 16)(рис. 17)</w:t>
      </w:r>
    </w:p>
    <w:p>
      <w:pPr>
        <w:pStyle w:val="CaptionedFigure"/>
      </w:pPr>
      <w:bookmarkStart w:id="53" w:name="fig:016"/>
      <w:r>
        <w:drawing>
          <wp:inline>
            <wp:extent cx="5334000" cy="2718786"/>
            <wp:effectExtent b="0" l="0" r="0" t="0"/>
            <wp:docPr descr="Рис. 16: 2 окна" title="" id="1" name="Picture"/>
            <a:graphic>
              <a:graphicData uri="http://schemas.openxmlformats.org/drawingml/2006/picture">
                <pic:pic>
                  <pic:nvPicPr>
                    <pic:cNvPr descr="image/Скрин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16: 2 окна</w:t>
      </w:r>
    </w:p>
    <w:p>
      <w:pPr>
        <w:pStyle w:val="CaptionedFigure"/>
      </w:pPr>
      <w:bookmarkStart w:id="55" w:name="fig:017"/>
      <w:r>
        <w:drawing>
          <wp:inline>
            <wp:extent cx="5334000" cy="2692706"/>
            <wp:effectExtent b="0" l="0" r="0" t="0"/>
            <wp:docPr descr="Рис. 17: 4 окна" title="" id="1" name="Picture"/>
            <a:graphic>
              <a:graphicData uri="http://schemas.openxmlformats.org/drawingml/2006/picture">
                <pic:pic>
                  <pic:nvPicPr>
                    <pic:cNvPr descr="image/Скрин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17: 4 окна</w:t>
      </w:r>
    </w:p>
    <w:p>
      <w:pPr>
        <w:numPr>
          <w:ilvl w:val="0"/>
          <w:numId w:val="1006"/>
        </w:numPr>
        <w:pStyle w:val="Compact"/>
      </w:pPr>
      <w:r>
        <w:t xml:space="preserve">Создала файлы через консоль,затем в каждыйх из 4ех окон открыла новый файл и ввела в них несколько строк.(рис. 18)</w:t>
      </w:r>
    </w:p>
    <w:p>
      <w:pPr>
        <w:pStyle w:val="CaptionedFigure"/>
      </w:pPr>
      <w:bookmarkStart w:id="57" w:name="fig:018"/>
      <w:r>
        <w:drawing>
          <wp:inline>
            <wp:extent cx="4457700" cy="1308100"/>
            <wp:effectExtent b="0" l="0" r="0" t="0"/>
            <wp:docPr descr="Рис. 18: Текст в новых файлах" title="" id="1" name="Picture"/>
            <a:graphic>
              <a:graphicData uri="http://schemas.openxmlformats.org/drawingml/2006/picture">
                <pic:pic>
                  <pic:nvPicPr>
                    <pic:cNvPr descr="image/Скрин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18: Текст в новых файлах</w:t>
      </w:r>
    </w:p>
    <w:p>
      <w:pPr>
        <w:pStyle w:val="BodyText"/>
      </w:pPr>
      <w:r>
        <w:t xml:space="preserve">17)Перешла в режим поиска и нашла несколько слов, которые находтся в тексте, затем переключилась между результатами поиска.(рис. 19)(рис. 20)(рис. 21)</w:t>
      </w:r>
    </w:p>
    <w:p>
      <w:pPr>
        <w:pStyle w:val="CaptionedFigure"/>
      </w:pPr>
      <w:bookmarkStart w:id="59" w:name="fig:019"/>
      <w:r>
        <w:drawing>
          <wp:inline>
            <wp:extent cx="5334000" cy="4585705"/>
            <wp:effectExtent b="0" l="0" r="0" t="0"/>
            <wp:docPr descr="Рис. 19: Резульат поиска" title="" id="1" name="Picture"/>
            <a:graphic>
              <a:graphicData uri="http://schemas.openxmlformats.org/drawingml/2006/picture">
                <pic:pic>
                  <pic:nvPicPr>
                    <pic:cNvPr descr="image/Скрин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19: Резульат поиска</w:t>
      </w:r>
    </w:p>
    <w:p>
      <w:pPr>
        <w:pStyle w:val="CaptionedFigure"/>
      </w:pPr>
      <w:bookmarkStart w:id="61" w:name="fig:020"/>
      <w:r>
        <w:drawing>
          <wp:inline>
            <wp:extent cx="5334000" cy="4617203"/>
            <wp:effectExtent b="0" l="0" r="0" t="0"/>
            <wp:docPr descr="Рис. 20: Резульат поиска" title="" id="1" name="Picture"/>
            <a:graphic>
              <a:graphicData uri="http://schemas.openxmlformats.org/drawingml/2006/picture">
                <pic:pic>
                  <pic:nvPicPr>
                    <pic:cNvPr descr="image/Скрин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20: Резульат поиска</w:t>
      </w:r>
    </w:p>
    <w:p>
      <w:pPr>
        <w:pStyle w:val="CaptionedFigure"/>
      </w:pPr>
      <w:bookmarkStart w:id="63" w:name="fig:021"/>
      <w:r>
        <w:drawing>
          <wp:inline>
            <wp:extent cx="4737100" cy="2108200"/>
            <wp:effectExtent b="0" l="0" r="0" t="0"/>
            <wp:docPr descr="Рис. 21: Переключение между результатами" title="" id="1" name="Picture"/>
            <a:graphic>
              <a:graphicData uri="http://schemas.openxmlformats.org/drawingml/2006/picture">
                <pic:pic>
                  <pic:nvPicPr>
                    <pic:cNvPr descr="image/Скрин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21: Переключение между результатами</w:t>
      </w:r>
    </w:p>
    <w:p>
      <w:pPr>
        <w:pStyle w:val="BodyText"/>
      </w:pPr>
      <w:r>
        <w:t xml:space="preserve">18)Вышла из режима поиска.(рис. 22)</w:t>
      </w:r>
    </w:p>
    <w:p>
      <w:pPr>
        <w:pStyle w:val="CaptionedFigure"/>
      </w:pPr>
      <w:bookmarkStart w:id="65" w:name="fig:022"/>
      <w:r>
        <w:drawing>
          <wp:inline>
            <wp:extent cx="1968500" cy="2044700"/>
            <wp:effectExtent b="0" l="0" r="0" t="0"/>
            <wp:docPr descr="Рис. 22: Выход из режима поиска" title="" id="1" name="Picture"/>
            <a:graphic>
              <a:graphicData uri="http://schemas.openxmlformats.org/drawingml/2006/picture">
                <pic:pic>
                  <pic:nvPicPr>
                    <pic:cNvPr descr="image/Скрин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22: Выход из режима поиска</w:t>
      </w:r>
    </w:p>
    <w:p>
      <w:pPr>
        <w:numPr>
          <w:ilvl w:val="0"/>
          <w:numId w:val="1007"/>
        </w:numPr>
        <w:pStyle w:val="Compact"/>
      </w:pPr>
      <w:r>
        <w:t xml:space="preserve">Перешла в режим замены, и заменила сочетание букв на слова.(рис. 23)(рис. 24)</w:t>
      </w:r>
    </w:p>
    <w:p>
      <w:pPr>
        <w:pStyle w:val="CaptionedFigure"/>
      </w:pPr>
      <w:bookmarkStart w:id="67" w:name="fig:023"/>
      <w:r>
        <w:drawing>
          <wp:inline>
            <wp:extent cx="5334000" cy="1558247"/>
            <wp:effectExtent b="0" l="0" r="0" t="0"/>
            <wp:docPr descr="Рис. 23: Слово для замены" title="" id="1" name="Picture"/>
            <a:graphic>
              <a:graphicData uri="http://schemas.openxmlformats.org/drawingml/2006/picture">
                <pic:pic>
                  <pic:nvPicPr>
                    <pic:cNvPr descr="image/Скрин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23: Слово для замены</w:t>
      </w:r>
    </w:p>
    <w:p>
      <w:pPr>
        <w:pStyle w:val="CaptionedFigure"/>
      </w:pPr>
      <w:bookmarkStart w:id="69" w:name="fig:024"/>
      <w:r>
        <w:drawing>
          <wp:inline>
            <wp:extent cx="2768600" cy="1574800"/>
            <wp:effectExtent b="0" l="0" r="0" t="0"/>
            <wp:docPr descr="Рис. 24: Слово для замены" title="" id="1" name="Picture"/>
            <a:graphic>
              <a:graphicData uri="http://schemas.openxmlformats.org/drawingml/2006/picture">
                <pic:pic>
                  <pic:nvPicPr>
                    <pic:cNvPr descr="image/Скрин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24: Слово для замены</w:t>
      </w:r>
    </w:p>
    <w:p>
      <w:pPr>
        <w:pStyle w:val="BodyText"/>
      </w:pPr>
      <w:r>
        <w:t xml:space="preserve">20)Ответы на контрольные вопросы:</w:t>
      </w:r>
    </w:p>
    <w:p>
      <w:pPr>
        <w:pStyle w:val="BodyText"/>
      </w:pPr>
      <w:r>
        <w:t xml:space="preserve">1). 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pStyle w:val="BodyText"/>
      </w:pPr>
      <w:r>
        <w:t xml:space="preserve">2). Основную трудность для новичков при освоенииданного редактора могутсоставлять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pStyle w:val="BodyText"/>
      </w:pPr>
      <w:r>
        <w:t xml:space="preserve">3). Буфер 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pStyle w:val="BodyText"/>
      </w:pPr>
      <w:r>
        <w:t xml:space="preserve">4). Да, можно.</w:t>
      </w:r>
    </w:p>
    <w:p>
      <w:pPr>
        <w:pStyle w:val="BodyText"/>
      </w:pPr>
      <w:r>
        <w:t xml:space="preserve">5). При запуске Emacsпо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pStyle w:val="BodyText"/>
      </w:pPr>
      <w:r>
        <w:t xml:space="preserve">6). 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pStyle w:val="BodyText"/>
      </w:pPr>
      <w:r>
        <w:t xml:space="preserve">7). 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pStyle w:val="BodyText"/>
      </w:pPr>
      <w:r>
        <w:t xml:space="preserve">8). Настройки Emacsхранятся в файле .emacs.</w:t>
      </w:r>
    </w:p>
    <w:p>
      <w:pPr>
        <w:pStyle w:val="BodyText"/>
      </w:pPr>
      <w:r>
        <w:t xml:space="preserve">9). По умолчанию клавиша «←» удаляет символперед курсором, нов редакторе её можно переназначить. Для этого необхдимоизменить конфигурацию файла .emacs.</w:t>
      </w:r>
    </w:p>
    <w:p>
      <w:pPr>
        <w:pStyle w:val="BodyText"/>
      </w:pPr>
      <w:r>
        <w:t xml:space="preserve">10). Более удобным я считаю редактор emacs, потому чтов нем проще открывать другие файлы, можно использовать сразу несколько окон, нет «Командногорежима», «Режима ввода», «Режима командной строки», которые являются немного непривычными и в какой-то степени неудобным.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данной лабораторной работы, я познакомилась с опперационной системой Linux. Получила практические навыки по работе с редактором Emacs.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4219">
    <w:nsid w:val="A994219"/>
    <w:multiLevelType w:val="multilevel"/>
    <w:lvl w:ilvl="0">
      <w:start w:val="19"/>
      <w:numFmt w:val="decimal"/>
      <w:lvlText w:val="%1)"/>
      <w:lvlJc w:val="left"/>
      <w:pPr>
        <w:ind w:left="720" w:hanging="480"/>
      </w:pPr>
    </w:lvl>
    <w:lvl w:ilvl="1">
      <w:start w:val="19"/>
      <w:numFmt w:val="decimal"/>
      <w:lvlText w:val="%2)"/>
      <w:lvlJc w:val="left"/>
      <w:pPr>
        <w:ind w:left="1440" w:hanging="480"/>
      </w:pPr>
    </w:lvl>
    <w:lvl w:ilvl="2">
      <w:start w:val="19"/>
      <w:numFmt w:val="decimal"/>
      <w:lvlText w:val="%3)"/>
      <w:lvlJc w:val="left"/>
      <w:pPr>
        <w:ind w:left="2160" w:hanging="480"/>
      </w:pPr>
    </w:lvl>
    <w:lvl w:ilvl="3">
      <w:start w:val="19"/>
      <w:numFmt w:val="decimal"/>
      <w:lvlText w:val="%4)"/>
      <w:lvlJc w:val="left"/>
      <w:pPr>
        <w:ind w:left="2880" w:hanging="480"/>
      </w:pPr>
    </w:lvl>
    <w:lvl w:ilvl="4">
      <w:start w:val="19"/>
      <w:numFmt w:val="decimal"/>
      <w:lvlText w:val="%5)"/>
      <w:lvlJc w:val="left"/>
      <w:pPr>
        <w:ind w:left="3600" w:hanging="480"/>
      </w:pPr>
    </w:lvl>
    <w:lvl w:ilvl="5">
      <w:start w:val="19"/>
      <w:numFmt w:val="decimal"/>
      <w:lvlText w:val="%6)"/>
      <w:lvlJc w:val="left"/>
      <w:pPr>
        <w:ind w:left="4320" w:hanging="480"/>
      </w:pPr>
    </w:lvl>
    <w:lvl w:ilvl="6">
      <w:start w:val="19"/>
      <w:numFmt w:val="decimal"/>
      <w:lvlText w:val="%7)"/>
      <w:lvlJc w:val="left"/>
      <w:pPr>
        <w:ind w:left="5040" w:hanging="480"/>
      </w:pPr>
    </w:lvl>
    <w:lvl w:ilvl="7">
      <w:start w:val="19"/>
      <w:numFmt w:val="decimal"/>
      <w:lvlText w:val="%8)"/>
      <w:lvlJc w:val="left"/>
      <w:pPr>
        <w:ind w:left="5760" w:hanging="480"/>
      </w:pPr>
    </w:lvl>
    <w:lvl w:ilvl="8">
      <w:start w:val="1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6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7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9</dc:title>
  <dc:creator>Куркина Евгения Вячеславовна</dc:creator>
  <dc:language>ru-RU</dc:language>
  <cp:keywords/>
  <dcterms:created xsi:type="dcterms:W3CDTF">2022-05-16T15:48:31Z</dcterms:created>
  <dcterms:modified xsi:type="dcterms:W3CDTF">2022-05-16T15:48:31Z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9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