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данной лабораторной работы — Изучить основы программирования в оболочке OC UNIX. Научиться писать более сложные командные файлыс использованием логических управляюзих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необходимые командные файлы.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отдельный файл sem.sh(рис. 1). Написала командный файл, который реализует упращенный механизм семафоров.Команда должна дожидаться освобождения ресурса, выдавая об этом сообщение, а затем использовать его в течении некторого времени, также выдавая информацию об этом (рис. 2).Затем дала права на выполнение, а затем проверила результат работы файла (рис. 3).</w:t>
      </w:r>
    </w:p>
    <w:p>
      <w:pPr>
        <w:pStyle w:val="CaptionedFigure"/>
      </w:pPr>
      <w:bookmarkStart w:id="23" w:name="fig:001"/>
      <w:r>
        <w:drawing>
          <wp:inline>
            <wp:extent cx="5321300" cy="1193800"/>
            <wp:effectExtent b="0" l="0" r="0" t="0"/>
            <wp:docPr descr="Рис. 1: Создание файла, переход в emacs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файла, переход в emacs</w:t>
      </w:r>
    </w:p>
    <w:p>
      <w:pPr>
        <w:pStyle w:val="CaptionedFigure"/>
      </w:pPr>
      <w:bookmarkStart w:id="25" w:name="fig:002"/>
      <w:r>
        <w:drawing>
          <wp:inline>
            <wp:extent cx="5334000" cy="6568722"/>
            <wp:effectExtent b="0" l="0" r="0" t="0"/>
            <wp:docPr descr="Рис. 2: Текст скрипта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Текст скрипта</w:t>
      </w:r>
    </w:p>
    <w:p>
      <w:pPr>
        <w:pStyle w:val="CaptionedFigure"/>
      </w:pPr>
      <w:bookmarkStart w:id="27" w:name="fig:003"/>
      <w:r>
        <w:drawing>
          <wp:inline>
            <wp:extent cx="4508500" cy="3810000"/>
            <wp:effectExtent b="0" l="0" r="0" t="0"/>
            <wp:docPr descr="Рис. 3: Права на выполнение и результат работы файла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Права на выполнение и результат работы файла</w:t>
      </w:r>
    </w:p>
    <w:p>
      <w:pPr>
        <w:pStyle w:val="BodyText"/>
      </w:pPr>
      <w:r>
        <w:t xml:space="preserve">1.2) Изменила текст скрипта так, чтобы его можно было выполнять сразу в нескольких терминалах (рис. 4)(рис. 5), затем проверила его работу (нет прав доступа для данной команды) (рис. 6).</w:t>
      </w:r>
    </w:p>
    <w:p>
      <w:pPr>
        <w:pStyle w:val="CaptionedFigure"/>
      </w:pPr>
      <w:bookmarkStart w:id="29" w:name="fig:004"/>
      <w:r>
        <w:drawing>
          <wp:inline>
            <wp:extent cx="5334000" cy="6100847"/>
            <wp:effectExtent b="0" l="0" r="0" t="0"/>
            <wp:docPr descr="Рис. 4: Измененный текст скрипта ч1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Измененный текст скрипта ч1</w:t>
      </w:r>
    </w:p>
    <w:p>
      <w:pPr>
        <w:pStyle w:val="CaptionedFigure"/>
      </w:pPr>
      <w:bookmarkStart w:id="31" w:name="fig:005"/>
      <w:r>
        <w:drawing>
          <wp:inline>
            <wp:extent cx="5334000" cy="2476911"/>
            <wp:effectExtent b="0" l="0" r="0" t="0"/>
            <wp:docPr descr="Рис. 5: Измененный текст скрипта ч2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Измененный текст скрипта ч2</w:t>
      </w:r>
    </w:p>
    <w:p>
      <w:pPr>
        <w:pStyle w:val="CaptionedFigure"/>
      </w:pPr>
      <w:bookmarkStart w:id="33" w:name="fig:006"/>
      <w:r>
        <w:drawing>
          <wp:inline>
            <wp:extent cx="5334000" cy="700249"/>
            <wp:effectExtent b="0" l="0" r="0" t="0"/>
            <wp:docPr descr="Рис. 6: Проверка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командного файла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man1 (рис. 7), и командой ls просмотрела содержимое (рис. 8). Далее создала файл man.sh (рис. 9). Написала текст скрипта, который получает в виде аргументаназвание команды, и выдавать справку об этой команде или сообщение о том, что справка отсутствует (рис. 10). Затем дала права на исполнение и проверила работу командного файла,получив справку о команде rm (рис. 11) (рис. 12).</w:t>
      </w:r>
    </w:p>
    <w:p>
      <w:pPr>
        <w:pStyle w:val="CaptionedFigure"/>
      </w:pPr>
      <w:bookmarkStart w:id="35" w:name="fig:007"/>
      <w:r>
        <w:drawing>
          <wp:inline>
            <wp:extent cx="4800600" cy="774700"/>
            <wp:effectExtent b="0" l="0" r="0" t="0"/>
            <wp:docPr descr="Рис. 7: Путь в каталог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Путь в каталог</w:t>
      </w:r>
    </w:p>
    <w:p>
      <w:pPr>
        <w:pStyle w:val="CaptionedFigure"/>
      </w:pPr>
      <w:bookmarkStart w:id="37" w:name="fig:008"/>
      <w:r>
        <w:drawing>
          <wp:inline>
            <wp:extent cx="5334000" cy="4808737"/>
            <wp:effectExtent b="0" l="0" r="0" t="0"/>
            <wp:docPr descr="Рис. 8: Список файлов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Список файлов</w:t>
      </w:r>
    </w:p>
    <w:p>
      <w:pPr>
        <w:pStyle w:val="CaptionedFigure"/>
      </w:pPr>
      <w:bookmarkStart w:id="39" w:name="fig:009"/>
      <w:r>
        <w:drawing>
          <wp:inline>
            <wp:extent cx="3644900" cy="546100"/>
            <wp:effectExtent b="0" l="0" r="0" t="0"/>
            <wp:docPr descr="Рис. 9: Создание нового файла и переход в emacs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Создание нового файла и переход в emacs</w:t>
      </w:r>
    </w:p>
    <w:p>
      <w:pPr>
        <w:pStyle w:val="CaptionedFigure"/>
      </w:pPr>
      <w:bookmarkStart w:id="41" w:name="fig:010"/>
      <w:r>
        <w:drawing>
          <wp:inline>
            <wp:extent cx="5334000" cy="2328257"/>
            <wp:effectExtent b="0" l="0" r="0" t="0"/>
            <wp:docPr descr="Рис. 10: Текст команндного файла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Текст команндного файла</w:t>
      </w:r>
    </w:p>
    <w:p>
      <w:pPr>
        <w:pStyle w:val="CaptionedFigure"/>
      </w:pPr>
      <w:bookmarkStart w:id="43" w:name="fig:011"/>
      <w:r>
        <w:drawing>
          <wp:inline>
            <wp:extent cx="4470400" cy="495300"/>
            <wp:effectExtent b="0" l="0" r="0" t="0"/>
            <wp:docPr descr="Рис. 11: Права достпуа, команды проверки файла" title="" id="1" name="Picture"/>
            <a:graphic>
              <a:graphicData uri="http://schemas.openxmlformats.org/drawingml/2006/picture">
                <pic:pic>
                  <pic:nvPicPr>
                    <pic:cNvPr descr="image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Права достпуа, команды проверки файла</w:t>
      </w:r>
    </w:p>
    <w:p>
      <w:pPr>
        <w:pStyle w:val="CaptionedFigure"/>
      </w:pPr>
      <w:bookmarkStart w:id="45" w:name="fig:012"/>
      <w:r>
        <w:drawing>
          <wp:inline>
            <wp:extent cx="5334000" cy="5917118"/>
            <wp:effectExtent b="0" l="0" r="0" t="0"/>
            <wp:docPr descr="Рис. 12: Справка по команде" title="" id="1" name="Picture"/>
            <a:graphic>
              <a:graphicData uri="http://schemas.openxmlformats.org/drawingml/2006/picture">
                <pic:pic>
                  <pic:nvPicPr>
                    <pic:cNvPr descr="image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Справка по команде</w:t>
      </w:r>
    </w:p>
    <w:p>
      <w:pPr>
        <w:numPr>
          <w:ilvl w:val="0"/>
          <w:numId w:val="1003"/>
        </w:numPr>
        <w:pStyle w:val="Compact"/>
      </w:pPr>
      <w:r>
        <w:t xml:space="preserve">Создала новый файл с названием random.sh (рис. 13). Написала текст командного файла, кторой с помощью встроенной переменной $RANDOM генерирует случайную последовательностьбукв латинского алфавита (рис. 14). Дала права доступа на исполнение и затем проверила работу скрипта (рис. 15).</w:t>
      </w:r>
    </w:p>
    <w:p>
      <w:pPr>
        <w:pStyle w:val="CaptionedFigure"/>
      </w:pPr>
      <w:bookmarkStart w:id="47" w:name="fig:013"/>
      <w:r>
        <w:drawing>
          <wp:inline>
            <wp:extent cx="4025900" cy="495300"/>
            <wp:effectExtent b="0" l="0" r="0" t="0"/>
            <wp:docPr descr="Рис. 13: Создание нового файла для скрипта 3" title="" id="1" name="Picture"/>
            <a:graphic>
              <a:graphicData uri="http://schemas.openxmlformats.org/drawingml/2006/picture">
                <pic:pic>
                  <pic:nvPicPr>
                    <pic:cNvPr descr="image/Скрин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Создание нового файла для скрипта 3</w:t>
      </w:r>
    </w:p>
    <w:p>
      <w:pPr>
        <w:pStyle w:val="CaptionedFigure"/>
      </w:pPr>
      <w:bookmarkStart w:id="49" w:name="fig:014"/>
      <w:r>
        <w:drawing>
          <wp:inline>
            <wp:extent cx="5334000" cy="2379875"/>
            <wp:effectExtent b="0" l="0" r="0" t="0"/>
            <wp:docPr descr="Рис. 14: Текст скрипта3" title="" id="1" name="Picture"/>
            <a:graphic>
              <a:graphicData uri="http://schemas.openxmlformats.org/drawingml/2006/picture">
                <pic:pic>
                  <pic:nvPicPr>
                    <pic:cNvPr descr="image/Скрин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Текст скрипта3</w:t>
      </w:r>
    </w:p>
    <w:p>
      <w:pPr>
        <w:pStyle w:val="CaptionedFigure"/>
      </w:pPr>
      <w:bookmarkStart w:id="51" w:name="fig:015"/>
      <w:r>
        <w:drawing>
          <wp:inline>
            <wp:extent cx="4546600" cy="1346200"/>
            <wp:effectExtent b="0" l="0" r="0" t="0"/>
            <wp:docPr descr="Рис. 15: Права доступа резльтат проверки исполнения файла" title="" id="1" name="Picture"/>
            <a:graphic>
              <a:graphicData uri="http://schemas.openxmlformats.org/drawingml/2006/picture">
                <pic:pic>
                  <pic:nvPicPr>
                    <pic:cNvPr descr="image/Скрин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Права доступа резльтат проверки исполнения файла</w:t>
      </w:r>
    </w:p>
    <w:p>
      <w:pPr>
        <w:numPr>
          <w:ilvl w:val="0"/>
          <w:numId w:val="1004"/>
        </w:numPr>
        <w:pStyle w:val="Compact"/>
      </w:pPr>
      <w:r>
        <w:t xml:space="preserve">Контрольные вопросы: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не хватает пробелов после первой скобки [и перед второй скобкой ]</w:t>
      </w:r>
      <w:r>
        <w:br/>
      </w:r>
      <w:r>
        <w:br/>
      </w:r>
      <w:r>
        <w:rPr>
          <w:rStyle w:val="VerbatimChar"/>
        </w:rP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SourceCode"/>
      </w:pPr>
      <w:r>
        <w:rPr>
          <w:rStyle w:val="VerbatimChar"/>
        </w:rPr>
        <w:t xml:space="preserve">Первый:</w:t>
      </w:r>
    </w:p>
    <w:p>
      <w:pPr>
        <w:pStyle w:val="FirstParagraph"/>
      </w:pP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SourceCode"/>
      </w:pPr>
      <w:r>
        <w:rPr>
          <w:rStyle w:val="VerbatimChar"/>
        </w:rP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SourceCode"/>
      </w:pPr>
      <w:r>
        <w:rPr>
          <w:rStyle w:val="VerbatimChar"/>
        </w:rP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br/>
      </w:r>
      <w:r>
        <w:br/>
      </w:r>
      <w:r>
        <w:rPr>
          <w:rStyle w:val="VerbatimChar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br/>
      </w:r>
      <w:r>
        <w:br/>
      </w:r>
      <w:r>
        <w:rPr>
          <w:rStyle w:val="VerbatimChar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br/>
      </w:r>
      <w:r>
        <w:br/>
      </w:r>
      <w:r>
        <w:rPr>
          <w:rStyle w:val="VerbatimChar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SourceCode"/>
      </w:pPr>
      <w:r>
        <w:rPr>
          <w:rStyle w:val="VerbatimChar"/>
        </w:rPr>
        <w:t xml:space="preserve">В zsh более быстрое автодополнение для cdс помощью Тab</w:t>
      </w:r>
      <w:r>
        <w:br/>
      </w:r>
      <w:r>
        <w:br/>
      </w:r>
      <w:r>
        <w:rPr>
          <w:rStyle w:val="VerbatimChar"/>
        </w:rPr>
        <w:t xml:space="preserve">В zsh существует калькулятор zcalc, способный выполнять вычисления внутри терминала</w:t>
      </w:r>
      <w:r>
        <w:br/>
      </w:r>
      <w:r>
        <w:br/>
      </w:r>
      <w:r>
        <w:rPr>
          <w:rStyle w:val="VerbatimChar"/>
        </w:rPr>
        <w:t xml:space="preserve">В zsh поддерживаются числа с плавающей запятой</w:t>
      </w:r>
      <w:r>
        <w:br/>
      </w:r>
      <w:r>
        <w:br/>
      </w:r>
      <w:r>
        <w:rPr>
          <w:rStyle w:val="VerbatimChar"/>
        </w:rPr>
        <w:t xml:space="preserve">В zsh поддерживаются структуры данных «хэш»</w:t>
      </w:r>
      <w:r>
        <w:br/>
      </w:r>
      <w:r>
        <w:br/>
      </w:r>
      <w:r>
        <w:rPr>
          <w:rStyle w:val="VerbatimChar"/>
        </w:rPr>
        <w:t xml:space="preserve">В zsh поддерживается раскрытие полного пути на основе неполных данных</w:t>
      </w:r>
      <w:r>
        <w:br/>
      </w:r>
      <w:r>
        <w:br/>
      </w:r>
      <w:r>
        <w:rPr>
          <w:rStyle w:val="VerbatimChar"/>
        </w:rPr>
        <w:t xml:space="preserve">В zsh поддерживаетсязаменачастипути</w:t>
      </w:r>
      <w:r>
        <w:br/>
      </w:r>
      <w:r>
        <w:br/>
      </w:r>
      <w:r>
        <w:rPr>
          <w:rStyle w:val="VerbatimChar"/>
        </w:rP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SourceCode"/>
      </w:pPr>
      <w:r>
        <w:rPr>
          <w:rStyle w:val="VerbatimChar"/>
        </w:rPr>
        <w:t xml:space="preserve">Один из самых распространенных и ставится по умолчаниюв большинстве дистрибутивах Linux, MacOS</w:t>
      </w:r>
      <w:r>
        <w:br/>
      </w:r>
      <w:r>
        <w:br/>
      </w:r>
      <w:r>
        <w:rPr>
          <w:rStyle w:val="VerbatimChar"/>
        </w:rPr>
        <w:t xml:space="preserve">Удобное перенаправление ввода/вывода</w:t>
      </w:r>
      <w:r>
        <w:br/>
      </w:r>
      <w:r>
        <w:br/>
      </w:r>
      <w:r>
        <w:rPr>
          <w:rStyle w:val="VerbatimChar"/>
        </w:rPr>
        <w:t xml:space="preserve">Большое количество команд для работы с файловыми системами Linux</w:t>
      </w:r>
      <w:r>
        <w:br/>
      </w:r>
      <w:r>
        <w:br/>
      </w:r>
      <w:r>
        <w:rPr>
          <w:rStyle w:val="VerbatimChar"/>
        </w:rP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SourceCode"/>
      </w:pPr>
      <w:r>
        <w:rPr>
          <w:rStyle w:val="VerbatimChar"/>
        </w:rPr>
        <w:t xml:space="preserve">Дополнительные библиотеки других языков позволяют выполнить больше действий</w:t>
      </w:r>
      <w:r>
        <w:br/>
      </w:r>
      <w:r>
        <w:br/>
      </w:r>
      <w:r>
        <w:rPr>
          <w:rStyle w:val="VerbatimChar"/>
        </w:rPr>
        <w:t xml:space="preserve">Bash не является языков общего назначения</w:t>
      </w:r>
      <w:r>
        <w:br/>
      </w:r>
      <w:r>
        <w:br/>
      </w:r>
      <w:r>
        <w:rPr>
          <w:rStyle w:val="VerbatimChar"/>
        </w:rP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br/>
      </w:r>
      <w:r>
        <w:rPr>
          <w:rStyle w:val="VerbatimChar"/>
        </w:rP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изучила основы программирования в оболочке OC UNIX. Научилась писать более сложные командные файлы с использованием логических управляющих конструкций и циклов.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Куркина Евгения Вячеславовна</dc:creator>
  <dc:language>ru-RU</dc:language>
  <cp:keywords/>
  <dcterms:created xsi:type="dcterms:W3CDTF">2022-05-23T15:13:46Z</dcterms:created>
  <dcterms:modified xsi:type="dcterms:W3CDTF">2022-05-23T15:13:46Z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12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