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3.png" ContentType="image/png"/>
  <Override PartName="/word/media/rId76.png" ContentType="image/png"/>
  <Override PartName="/word/media/rId26.png" ContentType="image/png"/>
  <Override PartName="/word/media/rId79.png" ContentType="image/png"/>
  <Override PartName="/word/media/rId82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Кузьмин</w:t>
      </w:r>
      <w:r>
        <w:t xml:space="preserve"> </w:t>
      </w:r>
      <w:r>
        <w:t xml:space="preserve">Егор</w:t>
      </w:r>
      <w:r>
        <w:t xml:space="preserve"> </w:t>
      </w:r>
      <w:r>
        <w:t xml:space="preserve">Витальевич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- получение навыков правильной работы с репозиториями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заданием и дополнительным программным обеспечением.</w:t>
      </w:r>
    </w:p>
    <w:p>
      <w:pPr>
        <w:numPr>
          <w:ilvl w:val="0"/>
          <w:numId w:val="1001"/>
        </w:numPr>
        <w:pStyle w:val="Compact"/>
      </w:pPr>
      <w:r>
        <w:t xml:space="preserve">Выполнить работу для тестового репозитория.</w:t>
      </w:r>
    </w:p>
    <w:p>
      <w:pPr>
        <w:numPr>
          <w:ilvl w:val="0"/>
          <w:numId w:val="1001"/>
        </w:numPr>
        <w:pStyle w:val="Compact"/>
      </w:pPr>
      <w:r>
        <w:t xml:space="preserve">Преобразовать рабочий репозиторий в репозиторий с git-flow и conventional commits.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SourceCode"/>
      </w:pPr>
      <w:r>
        <w:rPr>
          <w:rStyle w:val="VerbatimChar"/>
        </w:rPr>
        <w:t xml:space="preserve">Gitflow Workflow опубликована и популяризована Винсентом Дриссеном.</w:t>
      </w:r>
      <w:r>
        <w:br/>
      </w:r>
      <w:r>
        <w:rPr>
          <w:rStyle w:val="VerbatimChar"/>
        </w:rPr>
        <w:t xml:space="preserve">Gitflow Workflow предполагает выстраивание строгой модели ветвления с учётом выпуска проекта.</w:t>
      </w:r>
      <w:r>
        <w:br/>
      </w:r>
      <w:r>
        <w:rPr>
          <w:rStyle w:val="VerbatimChar"/>
        </w:rPr>
        <w:t xml:space="preserve">Данная модель отлично подходит для организации рабочего процесса на основе релизов.</w:t>
      </w:r>
      <w:r>
        <w:br/>
      </w:r>
      <w:r>
        <w:rPr>
          <w:rStyle w:val="VerbatimChar"/>
        </w:rPr>
        <w:t xml:space="preserve">Работа по модели Gitflow включает создание отдельной ветки для исправлений ошибок в рабочей среде.</w:t>
      </w:r>
      <w:r>
        <w:br/>
      </w:r>
      <w:r>
        <w:rPr>
          <w:rStyle w:val="VerbatimChar"/>
        </w:rPr>
        <w:t xml:space="preserve">Последовательность действий при работе по модели Gitflow:</w:t>
      </w:r>
      <w:r>
        <w:br/>
      </w:r>
      <w:r>
        <w:rPr>
          <w:rStyle w:val="VerbatimChar"/>
        </w:rPr>
        <w:t xml:space="preserve">1. Из ветки master создаётся ветка develop.</w:t>
      </w:r>
      <w:r>
        <w:br/>
      </w:r>
      <w:r>
        <w:rPr>
          <w:rStyle w:val="VerbatimChar"/>
        </w:rPr>
        <w:t xml:space="preserve">    2. Из ветки develop создаётся ветка release.</w:t>
      </w:r>
      <w:r>
        <w:br/>
      </w:r>
      <w:r>
        <w:rPr>
          <w:rStyle w:val="VerbatimChar"/>
        </w:rPr>
        <w:t xml:space="preserve">    3. Из ветки develop создаются ветки feature.</w:t>
      </w:r>
      <w:r>
        <w:br/>
      </w:r>
      <w:r>
        <w:rPr>
          <w:rStyle w:val="VerbatimChar"/>
        </w:rPr>
        <w:t xml:space="preserve">    4. Когда работа над веткой feature завершена, она сливается с веткой develop.</w:t>
      </w:r>
      <w:r>
        <w:br/>
      </w:r>
      <w:r>
        <w:rPr>
          <w:rStyle w:val="VerbatimChar"/>
        </w:rPr>
        <w:t xml:space="preserve">5. Когда работа над веткой релиза release завершена, она сливается в ветки develop и master.</w:t>
      </w:r>
      <w:r>
        <w:br/>
      </w:r>
      <w:r>
        <w:rPr>
          <w:rStyle w:val="VerbatimChar"/>
        </w:rPr>
        <w:t xml:space="preserve">6. Если в master обнаружена проблема, из master создаётся ветка hotfix.</w:t>
      </w:r>
      <w:r>
        <w:br/>
      </w:r>
      <w:r>
        <w:rPr>
          <w:rStyle w:val="VerbatimChar"/>
        </w:rPr>
        <w:t xml:space="preserve">7. Когда работа над веткой исправления hotfix завершена, она сливается в ветки develop и master.</w:t>
      </w:r>
    </w:p>
    <w:bookmarkEnd w:id="22"/>
    <w:bookmarkStart w:id="8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50" w:name="Xb459a5dc40602a720b666ee46cf9c9a550122d7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Установка и настройка программного обеспечения</w:t>
      </w:r>
    </w:p>
    <w:p>
      <w:pPr>
        <w:pStyle w:val="FirstParagraph"/>
      </w:pPr>
      <w:r>
        <w:t xml:space="preserve">Устанавливаю git-flow (рис. 1).</w:t>
      </w:r>
    </w:p>
    <w:p>
      <w:pPr>
        <w:pStyle w:val="CaptionedFigure"/>
      </w:pPr>
      <w:r>
        <w:drawing>
          <wp:inline>
            <wp:extent cx="3733800" cy="2821216"/>
            <wp:effectExtent b="0" l="0" r="0" t="0"/>
            <wp:docPr descr="Установка пакетов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1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пакетов</w:t>
      </w:r>
    </w:p>
    <w:p>
      <w:pPr>
        <w:pStyle w:val="BodyText"/>
      </w:pPr>
      <w:r>
        <w:t xml:space="preserve">Видим сообщение об успешности загрузки (рис. 2)</w:t>
      </w:r>
    </w:p>
    <w:p>
      <w:pPr>
        <w:pStyle w:val="CaptionedFigure"/>
      </w:pPr>
      <w:r>
        <w:drawing>
          <wp:inline>
            <wp:extent cx="3733800" cy="916441"/>
            <wp:effectExtent b="0" l="0" r="0" t="0"/>
            <wp:docPr descr="Выполнение загрузки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6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Выполнение загрузки</w:t>
      </w:r>
    </w:p>
    <w:p>
      <w:pPr>
        <w:pStyle w:val="BodyText"/>
      </w:pPr>
      <w:r>
        <w:t xml:space="preserve">Устанавливаю Node.js (рис. 3).</w:t>
      </w:r>
    </w:p>
    <w:p>
      <w:pPr>
        <w:pStyle w:val="CaptionedFigure"/>
      </w:pPr>
      <w:r>
        <w:drawing>
          <wp:inline>
            <wp:extent cx="3733800" cy="916441"/>
            <wp:effectExtent b="0" l="0" r="0" t="0"/>
            <wp:docPr descr="Установка пакетов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6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 пакетов</w:t>
      </w:r>
    </w:p>
    <w:p>
      <w:pPr>
        <w:pStyle w:val="BodyText"/>
      </w:pPr>
      <w:r>
        <w:t xml:space="preserve">Видим сообщение об успешности загрузки (рис. 4)</w:t>
      </w:r>
    </w:p>
    <w:p>
      <w:pPr>
        <w:pStyle w:val="CaptionedFigure"/>
      </w:pPr>
      <w:r>
        <w:drawing>
          <wp:inline>
            <wp:extent cx="3733800" cy="916441"/>
            <wp:effectExtent b="0" l="0" r="0" t="0"/>
            <wp:docPr descr="Выполнение загрузки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6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Выполнение загрузки</w:t>
      </w:r>
    </w:p>
    <w:p>
      <w:pPr>
        <w:pStyle w:val="BodyText"/>
      </w:pPr>
      <w:r>
        <w:t xml:space="preserve">Устанавливаю pnpm (рис. 5)</w:t>
      </w:r>
    </w:p>
    <w:p>
      <w:pPr>
        <w:pStyle w:val="CaptionedFigure"/>
      </w:pPr>
      <w:r>
        <w:drawing>
          <wp:inline>
            <wp:extent cx="3733800" cy="916441"/>
            <wp:effectExtent b="0" l="0" r="0" t="0"/>
            <wp:docPr descr="Установка пакетов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6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Установка пакетов</w:t>
      </w:r>
    </w:p>
    <w:p>
      <w:pPr>
        <w:pStyle w:val="BodyText"/>
      </w:pPr>
      <w:r>
        <w:t xml:space="preserve">Начинаю настройку Node.js (рис. 6)</w:t>
      </w:r>
    </w:p>
    <w:p>
      <w:pPr>
        <w:pStyle w:val="CaptionedFigure"/>
      </w:pPr>
      <w:r>
        <w:drawing>
          <wp:inline>
            <wp:extent cx="3733800" cy="2025197"/>
            <wp:effectExtent b="0" l="0" r="0" t="0"/>
            <wp:docPr descr="Настройка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51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</w:t>
      </w:r>
    </w:p>
    <w:p>
      <w:pPr>
        <w:pStyle w:val="BodyText"/>
      </w:pPr>
      <w:r>
        <w:t xml:space="preserve">Завершаю настройку Node.js и устанавливаю программу для помощи в форматировании коммитов (рис. 7)</w:t>
      </w:r>
    </w:p>
    <w:p>
      <w:pPr>
        <w:pStyle w:val="CaptionedFigure"/>
      </w:pPr>
      <w:r>
        <w:drawing>
          <wp:inline>
            <wp:extent cx="3733800" cy="1382710"/>
            <wp:effectExtent b="0" l="0" r="0" t="0"/>
            <wp:docPr descr="Найстрока и установка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2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Найстрока и установка</w:t>
      </w:r>
    </w:p>
    <w:p>
      <w:pPr>
        <w:pStyle w:val="BodyText"/>
      </w:pPr>
      <w:r>
        <w:t xml:space="preserve">Добавляем программу для помощи в создании логов (рис. 8)</w:t>
      </w:r>
    </w:p>
    <w:p>
      <w:pPr>
        <w:pStyle w:val="CaptionedFigure"/>
      </w:pPr>
      <w:r>
        <w:drawing>
          <wp:inline>
            <wp:extent cx="3733800" cy="1088414"/>
            <wp:effectExtent b="0" l="0" r="0" t="0"/>
            <wp:docPr descr="Установка добавочных программ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8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Установка добавочных программ</w:t>
      </w:r>
    </w:p>
    <w:p>
      <w:pPr>
        <w:pStyle w:val="BodyText"/>
      </w:pPr>
      <w:r>
        <w:t xml:space="preserve">Устанавливаем пакет</w:t>
      </w:r>
      <w:r>
        <w:t xml:space="preserve"> </w:t>
      </w:r>
      <w:r>
        <w:t xml:space="preserve">“</w:t>
      </w:r>
      <w:r>
        <w:t xml:space="preserve">стандарт</w:t>
      </w:r>
      <w:r>
        <w:t xml:space="preserve">”</w:t>
      </w:r>
      <w:r>
        <w:t xml:space="preserve"> </w:t>
      </w:r>
      <w:r>
        <w:t xml:space="preserve">(рис. 9)</w:t>
      </w:r>
    </w:p>
    <w:p>
      <w:pPr>
        <w:pStyle w:val="CaptionedFigure"/>
      </w:pPr>
      <w:r>
        <w:drawing>
          <wp:inline>
            <wp:extent cx="3733800" cy="1213601"/>
            <wp:effectExtent b="0" l="0" r="0" t="0"/>
            <wp:docPr descr="Установка добавочных программ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3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Установка добавочных программ</w:t>
      </w:r>
    </w:p>
    <w:bookmarkEnd w:id="50"/>
    <w:bookmarkStart w:id="72" w:name="общепринятые-коммиты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Общепринятые коммиты</w:t>
      </w:r>
    </w:p>
    <w:p>
      <w:pPr>
        <w:pStyle w:val="FirstParagraph"/>
      </w:pPr>
      <w:r>
        <w:t xml:space="preserve">Создаю репозиторий (рис. 10).</w:t>
      </w:r>
    </w:p>
    <w:p>
      <w:pPr>
        <w:pStyle w:val="CaptionedFigure"/>
      </w:pPr>
      <w:r>
        <w:drawing>
          <wp:inline>
            <wp:extent cx="3733800" cy="1213601"/>
            <wp:effectExtent b="0" l="0" r="0" t="0"/>
            <wp:docPr descr="Создание репозитория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3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репозитория</w:t>
      </w:r>
    </w:p>
    <w:p>
      <w:pPr>
        <w:pStyle w:val="BodyText"/>
      </w:pPr>
      <w:r>
        <w:t xml:space="preserve">Делаю первый коммит и выкладываю его на гитхаб.</w:t>
      </w:r>
    </w:p>
    <w:p>
      <w:pPr>
        <w:pStyle w:val="BodyText"/>
      </w:pPr>
      <w:r>
        <w:t xml:space="preserve">Конфигурирую пакеты Node.js - формат коммитов (рис. 11)</w:t>
      </w:r>
    </w:p>
    <w:p>
      <w:pPr>
        <w:pStyle w:val="CaptionedFigure"/>
      </w:pPr>
      <w:r>
        <w:drawing>
          <wp:inline>
            <wp:extent cx="3733800" cy="1121627"/>
            <wp:effectExtent b="0" l="0" r="0" t="0"/>
            <wp:docPr descr="конфигурация формата коммитов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1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конфигурация формата коммитов</w:t>
      </w:r>
    </w:p>
    <w:p>
      <w:pPr>
        <w:pStyle w:val="BodyText"/>
      </w:pPr>
      <w:r>
        <w:t xml:space="preserve">Добавляю новые файлы, выполняю коммит (рис. 12)</w:t>
      </w:r>
    </w:p>
    <w:p>
      <w:pPr>
        <w:pStyle w:val="CaptionedFigure"/>
      </w:pPr>
      <w:r>
        <w:drawing>
          <wp:inline>
            <wp:extent cx="3733800" cy="2321744"/>
            <wp:effectExtent b="0" l="0" r="0" t="0"/>
            <wp:docPr descr="Работа с коммитами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1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Работа с коммитами</w:t>
      </w:r>
    </w:p>
    <w:p>
      <w:pPr>
        <w:pStyle w:val="BodyText"/>
      </w:pPr>
      <w:r>
        <w:t xml:space="preserve">Инициализирую git-flow (рис. 13)</w:t>
      </w:r>
    </w:p>
    <w:p>
      <w:pPr>
        <w:pStyle w:val="CaptionedFigure"/>
      </w:pPr>
      <w:r>
        <w:drawing>
          <wp:inline>
            <wp:extent cx="3733800" cy="2357951"/>
            <wp:effectExtent b="0" l="0" r="0" t="0"/>
            <wp:docPr descr="Инициализация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79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Инициализация</w:t>
      </w:r>
    </w:p>
    <w:p>
      <w:pPr>
        <w:pStyle w:val="BodyText"/>
      </w:pPr>
      <w:r>
        <w:t xml:space="preserve">Проверяю ветку и загружаю весь репозиторий в хранилище. Далее устанавливаю внешнюю ветку как вышестоящую (рис. 14)</w:t>
      </w:r>
    </w:p>
    <w:p>
      <w:pPr>
        <w:pStyle w:val="CaptionedFigure"/>
      </w:pPr>
      <w:r>
        <w:drawing>
          <wp:inline>
            <wp:extent cx="3733800" cy="1005414"/>
            <wp:effectExtent b="0" l="0" r="0" t="0"/>
            <wp:docPr descr="Работа с ветками, отправка в репозиторий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5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Работа с ветками, отправка в репозиторий</w:t>
      </w:r>
    </w:p>
    <w:p>
      <w:pPr>
        <w:pStyle w:val="BodyText"/>
      </w:pPr>
      <w:r>
        <w:t xml:space="preserve">Создаю релиз с версией 1.0.0, создаю журнал изменений, добавляю журнал изменений в индекс. Заливаю релизную ветку в основную (рис. 15)</w:t>
      </w:r>
    </w:p>
    <w:p>
      <w:pPr>
        <w:pStyle w:val="CaptionedFigure"/>
      </w:pPr>
      <w:r>
        <w:drawing>
          <wp:inline>
            <wp:extent cx="3733800" cy="2178585"/>
            <wp:effectExtent b="0" l="0" r="0" t="0"/>
            <wp:docPr descr="Создание релиза и сопутствующие действия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8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Создание релиза и сопутствующие действия</w:t>
      </w:r>
    </w:p>
    <w:p>
      <w:pPr>
        <w:pStyle w:val="BodyText"/>
      </w:pPr>
      <w:r>
        <w:t xml:space="preserve">Отправляю все данные в git. Создаю на нём релиз (рис. 16)</w:t>
      </w:r>
    </w:p>
    <w:p>
      <w:pPr>
        <w:pStyle w:val="CaptionedFigure"/>
      </w:pPr>
      <w:r>
        <w:drawing>
          <wp:inline>
            <wp:extent cx="3733800" cy="1919845"/>
            <wp:effectExtent b="0" l="0" r="0" t="0"/>
            <wp:docPr descr="Отправка данных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9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Отправка данных</w:t>
      </w:r>
    </w:p>
    <w:bookmarkEnd w:id="72"/>
    <w:bookmarkStart w:id="87" w:name="работа-с-репозиторием-git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Работа с репозиторием git</w:t>
      </w:r>
    </w:p>
    <w:p>
      <w:pPr>
        <w:pStyle w:val="FirstParagraph"/>
      </w:pPr>
      <w:r>
        <w:t xml:space="preserve">Создаю ветку для новой функциональности. Далее нам потребуется объединить эти ветки (рис. 17)</w:t>
      </w:r>
    </w:p>
    <w:p>
      <w:pPr>
        <w:pStyle w:val="CaptionedFigure"/>
      </w:pPr>
      <w:r>
        <w:drawing>
          <wp:inline>
            <wp:extent cx="3733800" cy="2357961"/>
            <wp:effectExtent b="0" l="0" r="0" t="0"/>
            <wp:docPr descr="Создание и слияние веток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79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Создание и слияние веток</w:t>
      </w:r>
    </w:p>
    <w:p>
      <w:pPr>
        <w:pStyle w:val="BodyText"/>
      </w:pPr>
      <w:r>
        <w:t xml:space="preserve">Создаю релиз с версией 1.2.3 (рис. 18)</w:t>
      </w:r>
    </w:p>
    <w:p>
      <w:pPr>
        <w:pStyle w:val="CaptionedFigure"/>
      </w:pPr>
      <w:r>
        <w:drawing>
          <wp:inline>
            <wp:extent cx="3733800" cy="1146531"/>
            <wp:effectExtent b="0" l="0" r="0" t="0"/>
            <wp:docPr descr="Создание релиза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6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Создание релиза</w:t>
      </w:r>
    </w:p>
    <w:p>
      <w:pPr>
        <w:pStyle w:val="BodyText"/>
      </w:pPr>
      <w:r>
        <w:t xml:space="preserve">Создаю журнал изменений, добавляю журнал изменений в индекс (рис. 19)</w:t>
      </w:r>
    </w:p>
    <w:p>
      <w:pPr>
        <w:pStyle w:val="CaptionedFigure"/>
      </w:pPr>
      <w:r>
        <w:drawing>
          <wp:inline>
            <wp:extent cx="3733800" cy="827301"/>
            <wp:effectExtent b="0" l="0" r="0" t="0"/>
            <wp:docPr descr="Работа с журналом изменений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7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Работа с журналом изменений</w:t>
      </w:r>
    </w:p>
    <w:p>
      <w:pPr>
        <w:pStyle w:val="BodyText"/>
      </w:pPr>
      <w:r>
        <w:t xml:space="preserve">Затем перемещаю релизную ветку в основную ветку (рис. 20)</w:t>
      </w:r>
    </w:p>
    <w:p>
      <w:pPr>
        <w:pStyle w:val="CaptionedFigure"/>
      </w:pPr>
      <w:r>
        <w:drawing>
          <wp:inline>
            <wp:extent cx="3733800" cy="562294"/>
            <wp:effectExtent b="0" l="0" r="0" t="0"/>
            <wp:docPr descr="Работа с ветками" title="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2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Работа с ветками</w:t>
      </w:r>
    </w:p>
    <w:p>
      <w:pPr>
        <w:pStyle w:val="BodyText"/>
      </w:pPr>
      <w:r>
        <w:t xml:space="preserve">Отправляю все данные на github и сразу же создаю релиз на github с комментарием из журнала изменений (рис. 21)</w:t>
      </w:r>
    </w:p>
    <w:p>
      <w:pPr>
        <w:pStyle w:val="CaptionedFigure"/>
      </w:pPr>
      <w:r>
        <w:drawing>
          <wp:inline>
            <wp:extent cx="3733800" cy="562294"/>
            <wp:effectExtent b="0" l="0" r="0" t="0"/>
            <wp:docPr descr="Отправка данных, создание релиза" title="" id="85" name="Picture"/>
            <a:graphic>
              <a:graphicData uri="http://schemas.openxmlformats.org/drawingml/2006/picture">
                <pic:pic>
                  <pic:nvPicPr>
                    <pic:cNvPr descr="image/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2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Отправка данных, создание релиза</w:t>
      </w:r>
    </w:p>
    <w:bookmarkEnd w:id="87"/>
    <w:bookmarkEnd w:id="88"/>
    <w:bookmarkStart w:id="89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 практический опыт работы репозиториями git на продвинутом уровне, научился доустанавливать нужные пакеты и настраивать их для определенных задач.</w:t>
      </w:r>
    </w:p>
    <w:bookmarkEnd w:id="89"/>
    <w:bookmarkStart w:id="91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90">
        <w:r>
          <w:rPr>
            <w:rStyle w:val="Hyperlink"/>
          </w:rPr>
          <w:t xml:space="preserve">Архитектура компьютеров и ОС/Электронный ресурс</w:t>
        </w:r>
      </w:hyperlink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0">
    <w:nsid w:val="A99410"/>
    <w:multiLevelType w:val="multilevel"/>
    <w:lvl w:ilvl="0">
      <w:start w:val="0"/>
      <w:numFmt w:val="decimal"/>
      <w:lvlText w:val="%1."/>
      <w:lvlJc w:val="left"/>
      <w:pPr>
        <w:ind w:left="720" w:hanging="480"/>
      </w:pPr>
    </w:lvl>
    <w:lvl w:ilvl="1">
      <w:start w:val="0"/>
      <w:numFmt w:val="decimal"/>
      <w:lvlText w:val="%2."/>
      <w:lvlJc w:val="left"/>
      <w:pPr>
        <w:ind w:left="1440" w:hanging="480"/>
      </w:pPr>
    </w:lvl>
    <w:lvl w:ilvl="2">
      <w:start w:val="0"/>
      <w:numFmt w:val="decimal"/>
      <w:lvlText w:val="%3."/>
      <w:lvlJc w:val="left"/>
      <w:pPr>
        <w:ind w:left="2160" w:hanging="480"/>
      </w:pPr>
    </w:lvl>
    <w:lvl w:ilvl="3">
      <w:start w:val="0"/>
      <w:numFmt w:val="decimal"/>
      <w:lvlText w:val="%4."/>
      <w:lvlJc w:val="left"/>
      <w:pPr>
        <w:ind w:left="2880" w:hanging="480"/>
      </w:pPr>
    </w:lvl>
    <w:lvl w:ilvl="4">
      <w:start w:val="0"/>
      <w:numFmt w:val="decimal"/>
      <w:lvlText w:val="%5."/>
      <w:lvlJc w:val="left"/>
      <w:pPr>
        <w:ind w:left="3600" w:hanging="480"/>
      </w:pPr>
    </w:lvl>
    <w:lvl w:ilvl="5">
      <w:start w:val="0"/>
      <w:numFmt w:val="decimal"/>
      <w:lvlText w:val="%6."/>
      <w:lvlJc w:val="left"/>
      <w:pPr>
        <w:ind w:left="4320" w:hanging="480"/>
      </w:pPr>
    </w:lvl>
    <w:lvl w:ilvl="6">
      <w:start w:val="0"/>
      <w:numFmt w:val="decimal"/>
      <w:lvlText w:val="%7."/>
      <w:lvlJc w:val="left"/>
      <w:pPr>
        <w:ind w:left="5040" w:hanging="480"/>
      </w:pPr>
    </w:lvl>
    <w:lvl w:ilvl="7">
      <w:start w:val="0"/>
      <w:numFmt w:val="decimal"/>
      <w:lvlText w:val="%8."/>
      <w:lvlJc w:val="left"/>
      <w:pPr>
        <w:ind w:left="5760" w:hanging="480"/>
      </w:pPr>
    </w:lvl>
    <w:lvl w:ilvl="8">
      <w:start w:val="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0"/>
    <w:lvlOverride w:ilvl="0">
      <w:startOverride w:val="0"/>
    </w:lvlOverride>
    <w:lvlOverride w:ilvl="1">
      <w:startOverride w:val="0"/>
    </w:lvlOverride>
    <w:lvlOverride w:ilvl="2">
      <w:startOverride w:val="0"/>
    </w:lvlOverride>
    <w:lvlOverride w:ilvl="3">
      <w:startOverride w:val="0"/>
    </w:lvlOverride>
    <w:lvlOverride w:ilvl="4">
      <w:startOverride w:val="0"/>
    </w:lvlOverride>
    <w:lvlOverride w:ilvl="5">
      <w:startOverride w:val="0"/>
    </w:lvlOverride>
    <w:lvlOverride w:ilvl="6">
      <w:startOverride w:val="0"/>
    </w:lvlOverride>
    <w:lvlOverride w:ilvl="7">
      <w:startOverride w:val="0"/>
    </w:lvlOverride>
    <w:lvlOverride w:ilvl="8">
      <w:startOverride w:val="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6" Target="media/rId26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hyperlink" Id="rId90" Target="https://esystem.rudn.ru/mod/page/view.php?id=1098794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0" Target="https://esystem.rudn.ru/mod/page/view.php?id=1098794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№4</dc:title>
  <dc:creator>Кузьмин Егор Витальевич</dc:creator>
  <dc:language>ru-RU</dc:language>
  <cp:keywords/>
  <dcterms:created xsi:type="dcterms:W3CDTF">2024-03-09T18:27:03Z</dcterms:created>
  <dcterms:modified xsi:type="dcterms:W3CDTF">2024-03-09T18:27:03Z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