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7A6B16" w:rsidRPr="00796319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B16" w:rsidRDefault="00A60D91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B16" w:rsidRPr="00796319" w:rsidRDefault="00A60D91">
            <w:pPr>
              <w:spacing w:after="40" w:line="240" w:lineRule="auto"/>
              <w:rPr>
                <w:lang w:val="pt-BR"/>
              </w:rPr>
            </w:pPr>
            <w:r w:rsidRPr="00796319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796319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:rsidR="007A6B16" w:rsidRPr="00796319" w:rsidRDefault="00A60D91">
            <w:pPr>
              <w:spacing w:after="0" w:line="240" w:lineRule="auto"/>
              <w:rPr>
                <w:lang w:val="pt-BR"/>
              </w:rPr>
            </w:pP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:rsidR="007A6B16" w:rsidRPr="00796319" w:rsidRDefault="007A6B16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7A6B16" w:rsidRPr="0079631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7A6B16" w:rsidRPr="00796319" w:rsidRDefault="00A60D91">
            <w:pPr>
              <w:spacing w:before="40" w:after="40" w:line="240" w:lineRule="auto"/>
              <w:rPr>
                <w:lang w:val="pt-BR"/>
              </w:rPr>
            </w:pPr>
            <w:r w:rsidRPr="0079631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7A6B16" w:rsidRPr="0079631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7A6B16" w:rsidRPr="00796319" w:rsidRDefault="00A60D91">
            <w:pPr>
              <w:spacing w:before="40" w:after="40" w:line="240" w:lineRule="auto"/>
              <w:rPr>
                <w:lang w:val="pt-BR"/>
              </w:rPr>
            </w:pPr>
            <w:r w:rsidRPr="0079631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7A6B1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7A6B16" w:rsidRDefault="00A60D91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7A6B16" w:rsidRDefault="00A60D91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7A6B16" w:rsidRPr="00796319" w:rsidRDefault="00A60D91">
      <w:pPr>
        <w:spacing w:after="120"/>
        <w:jc w:val="both"/>
        <w:rPr>
          <w:lang w:val="pt-BR"/>
        </w:rPr>
      </w:pPr>
      <w:r w:rsidRPr="00796319">
        <w:rPr>
          <w:rFonts w:eastAsia="Arial" w:cs="Arial"/>
          <w:color w:val="303030"/>
          <w:lang w:val="pt-BR"/>
        </w:rPr>
        <w:t>Esta prática foi</w:t>
      </w:r>
      <w:r w:rsidRPr="00796319">
        <w:rPr>
          <w:rFonts w:eastAsia="Arial" w:cs="Arial"/>
          <w:color w:val="303030"/>
          <w:lang w:val="pt-BR"/>
        </w:rPr>
        <w:t xml:space="preserve"> proposta para você transformar regras escritas em um Diagrama Entidade-Relacionamento (DER), como o técnico faz antes de criar as tabelas de um banco. Ao final, espera-se que você construa um DER com entidades, atributos, relacionamentos e cardinalidades </w:t>
      </w:r>
      <w:r w:rsidRPr="00796319">
        <w:rPr>
          <w:rFonts w:eastAsia="Arial" w:cs="Arial"/>
          <w:color w:val="303030"/>
          <w:lang w:val="pt-BR"/>
        </w:rPr>
        <w:t>corretas e que justifique cada cardinalidade a partir das regras.</w:t>
      </w:r>
    </w:p>
    <w:p w:rsidR="007A6B16" w:rsidRPr="00796319" w:rsidRDefault="00A60D91">
      <w:pPr>
        <w:spacing w:after="120"/>
        <w:jc w:val="both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Descrição da atividade:</w:t>
      </w:r>
      <w:r w:rsidRPr="00796319">
        <w:rPr>
          <w:rFonts w:eastAsia="Arial" w:cs="Arial"/>
          <w:color w:val="303030"/>
          <w:lang w:val="pt-BR"/>
        </w:rPr>
        <w:t xml:space="preserve"> de acordo com o plano de aula, você vai elaborar no draw.io, com a biblioteca </w:t>
      </w:r>
      <w:proofErr w:type="spellStart"/>
      <w:r w:rsidRPr="00796319">
        <w:rPr>
          <w:rFonts w:eastAsia="Arial" w:cs="Arial"/>
          <w:color w:val="303030"/>
          <w:lang w:val="pt-BR"/>
        </w:rPr>
        <w:t>Entity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96319">
        <w:rPr>
          <w:rFonts w:eastAsia="Arial" w:cs="Arial"/>
          <w:color w:val="303030"/>
          <w:lang w:val="pt-BR"/>
        </w:rPr>
        <w:t>Relation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796319">
        <w:rPr>
          <w:rFonts w:eastAsia="Arial" w:cs="Arial"/>
          <w:color w:val="303030"/>
          <w:lang w:val="pt-BR"/>
        </w:rPr>
        <w:t>Sakila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 e justific</w:t>
      </w:r>
      <w:r w:rsidRPr="00796319">
        <w:rPr>
          <w:rFonts w:eastAsia="Arial" w:cs="Arial"/>
          <w:color w:val="303030"/>
          <w:lang w:val="pt-BR"/>
        </w:rPr>
        <w:t>ar as cardinalidades escolhidas.</w:t>
      </w:r>
    </w:p>
    <w:p w:rsidR="007A6B16" w:rsidRPr="00796319" w:rsidRDefault="00A60D91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96319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7A6B16" w:rsidRPr="00796319" w:rsidRDefault="00A60D91">
      <w:pPr>
        <w:keepNext/>
        <w:spacing w:after="120"/>
        <w:jc w:val="both"/>
        <w:rPr>
          <w:lang w:val="pt-BR"/>
        </w:rPr>
      </w:pPr>
      <w:r w:rsidRPr="00796319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796319">
        <w:rPr>
          <w:rFonts w:eastAsia="Arial" w:cs="Arial"/>
          <w:color w:val="303030"/>
          <w:lang w:val="pt-BR"/>
        </w:rPr>
        <w:t>Sakila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 é o banco de exemplo oficial do MySQL, que você vai usar nas aulas de SQL. Ela guarda os dados de uma rede de locadoras de filmes. Antes de usar um banco, o técnico precisa entender o modelo</w:t>
      </w:r>
      <w:r w:rsidRPr="00796319">
        <w:rPr>
          <w:rFonts w:eastAsia="Arial" w:cs="Arial"/>
          <w:color w:val="303030"/>
          <w:lang w:val="pt-BR"/>
        </w:rPr>
        <w:t xml:space="preserve">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8928"/>
      </w:tblGrid>
      <w:tr w:rsidR="007A6B16" w:rsidRPr="00796319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7A6B16" w:rsidRDefault="00A60D91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7A6B16" w:rsidRPr="00796319" w:rsidRDefault="00A60D91">
            <w:pPr>
              <w:keepNext/>
              <w:spacing w:before="60" w:after="60" w:line="252" w:lineRule="auto"/>
              <w:rPr>
                <w:lang w:val="pt-BR"/>
              </w:rPr>
            </w:pPr>
            <w:r w:rsidRPr="0079631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796319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79631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7A6B16" w:rsidRPr="0079631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796319" w:rsidRDefault="00A60D91">
            <w:pPr>
              <w:keepNext/>
              <w:spacing w:before="60" w:after="60" w:line="252" w:lineRule="auto"/>
              <w:rPr>
                <w:lang w:val="pt-BR"/>
              </w:rPr>
            </w:pP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7A6B16" w:rsidRPr="0079631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796319" w:rsidRDefault="00A60D91">
            <w:pPr>
              <w:keepNext/>
              <w:spacing w:before="60" w:after="60" w:line="252" w:lineRule="auto"/>
              <w:rPr>
                <w:lang w:val="pt-BR"/>
              </w:rPr>
            </w:pP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 xml:space="preserve">Cada ator tem um </w:t>
            </w: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código, um nome e um sobrenome.</w:t>
            </w:r>
          </w:p>
        </w:tc>
      </w:tr>
      <w:tr w:rsidR="007A6B16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keepNext/>
              <w:spacing w:before="60" w:after="60" w:line="252" w:lineRule="auto"/>
            </w:pP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>A base tem 6 idiomas.</w:t>
            </w:r>
          </w:p>
        </w:tc>
      </w:tr>
      <w:tr w:rsidR="007A6B16" w:rsidRPr="0079631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796319" w:rsidRDefault="00A60D91">
            <w:pPr>
              <w:keepNext/>
              <w:spacing w:before="60" w:after="60" w:line="252" w:lineRule="auto"/>
              <w:rPr>
                <w:lang w:val="pt-BR"/>
              </w:rPr>
            </w:pP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Cada filme é falado em um idioma. Na base, os 1.000 filmes estão em inglês, e os outros 5 idiomas ainda não têm filme.</w:t>
            </w:r>
          </w:p>
        </w:tc>
      </w:tr>
      <w:tr w:rsidR="007A6B16" w:rsidRPr="0079631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796319" w:rsidRDefault="00A60D91">
            <w:pPr>
              <w:spacing w:before="60" w:after="60" w:line="252" w:lineRule="auto"/>
              <w:rPr>
                <w:lang w:val="pt-BR"/>
              </w:rPr>
            </w:pP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</w:t>
            </w:r>
            <w:r w:rsidRPr="00796319">
              <w:rPr>
                <w:rFonts w:eastAsia="Arial" w:cs="Arial"/>
                <w:color w:val="303030"/>
                <w:sz w:val="22"/>
                <w:lang w:val="pt-BR"/>
              </w:rPr>
              <w:t xml:space="preserve"> ator pode atuar em vários filmes. Na base, 3 filmes ainda não têm ator cadastrado, e todos os 200 atores têm pelo menos um filme.</w:t>
            </w:r>
          </w:p>
        </w:tc>
      </w:tr>
    </w:tbl>
    <w:p w:rsidR="007A6B16" w:rsidRPr="00796319" w:rsidRDefault="007A6B16">
      <w:pPr>
        <w:spacing w:after="40"/>
        <w:rPr>
          <w:lang w:val="pt-BR"/>
        </w:rPr>
      </w:pPr>
    </w:p>
    <w:p w:rsidR="007A6B16" w:rsidRPr="00796319" w:rsidRDefault="00A60D91">
      <w:pPr>
        <w:spacing w:after="120"/>
        <w:jc w:val="both"/>
        <w:rPr>
          <w:lang w:val="pt-BR"/>
        </w:rPr>
      </w:pPr>
      <w:r w:rsidRPr="00796319">
        <w:rPr>
          <w:rFonts w:eastAsia="Arial" w:cs="Arial"/>
          <w:color w:val="303030"/>
          <w:lang w:val="pt-BR"/>
        </w:rPr>
        <w:t>No draw.io, desenhe as entidades, os atributos (com o identificador sublinhado), os relacionamentos com um verbo no losango</w:t>
      </w:r>
      <w:r w:rsidRPr="00796319">
        <w:rPr>
          <w:rFonts w:eastAsia="Arial" w:cs="Arial"/>
          <w:color w:val="303030"/>
          <w:lang w:val="pt-BR"/>
        </w:rPr>
        <w:t xml:space="preserve"> e a cardinalidade (mínima, máxima) ao lado de cada entidade, como no livro. Salve como pratica-</w:t>
      </w:r>
      <w:proofErr w:type="gramStart"/>
      <w:r w:rsidRPr="00796319">
        <w:rPr>
          <w:rFonts w:eastAsia="Arial" w:cs="Arial"/>
          <w:color w:val="303030"/>
          <w:lang w:val="pt-BR"/>
        </w:rPr>
        <w:t>07.drawio</w:t>
      </w:r>
      <w:proofErr w:type="gramEnd"/>
      <w:r w:rsidRPr="00796319">
        <w:rPr>
          <w:rFonts w:eastAsia="Arial" w:cs="Arial"/>
          <w:color w:val="303030"/>
          <w:lang w:val="pt-BR"/>
        </w:rPr>
        <w:t>. Depois, preencha neste documento o quadro de leitura: leia cada relacionamento nos dois sentidos e indique a regra que justifica a cardinalidade.</w:t>
      </w:r>
    </w:p>
    <w:p w:rsidR="007A6B16" w:rsidRDefault="00A60D91">
      <w:pPr>
        <w:keepNext/>
        <w:spacing w:after="120"/>
        <w:jc w:val="both"/>
      </w:pPr>
      <w:proofErr w:type="spellStart"/>
      <w:r>
        <w:rPr>
          <w:rFonts w:eastAsia="Arial" w:cs="Arial"/>
          <w:b/>
          <w:color w:val="303030"/>
        </w:rPr>
        <w:lastRenderedPageBreak/>
        <w:t>Qua</w:t>
      </w:r>
      <w:r>
        <w:rPr>
          <w:rFonts w:eastAsia="Arial" w:cs="Arial"/>
          <w:b/>
          <w:color w:val="303030"/>
        </w:rPr>
        <w:t>dro</w:t>
      </w:r>
      <w:proofErr w:type="spellEnd"/>
      <w:r>
        <w:rPr>
          <w:rFonts w:eastAsia="Arial" w:cs="Arial"/>
          <w:b/>
          <w:color w:val="303030"/>
        </w:rPr>
        <w:t xml:space="preserve">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048"/>
        <w:gridCol w:w="1872"/>
      </w:tblGrid>
      <w:tr w:rsidR="007A6B16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7A6B16" w:rsidRDefault="00A60D91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7A6B16" w:rsidRPr="00796319" w:rsidRDefault="00A60D91">
            <w:pPr>
              <w:keepNext/>
              <w:spacing w:before="60" w:after="60" w:line="252" w:lineRule="auto"/>
              <w:rPr>
                <w:lang w:val="pt-BR"/>
              </w:rPr>
            </w:pPr>
            <w:r w:rsidRPr="00796319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7A6B16" w:rsidRDefault="00A60D91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que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7A6B16" w:rsidRPr="00796319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A7143B" w:rsidRDefault="006529D1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</w:t>
            </w:r>
            <w:r w:rsidRPr="00796319">
              <w:rPr>
                <w:lang w:val="pt-BR"/>
              </w:rPr>
              <w:t xml:space="preserve"> f</w:t>
            </w:r>
            <w:r>
              <w:rPr>
                <w:lang w:val="pt-BR"/>
              </w:rPr>
              <w:t xml:space="preserve">ilme pode ser falado em um </w:t>
            </w:r>
            <w:r>
              <w:rPr>
                <w:lang w:val="pt-BR"/>
              </w:rPr>
              <w:t xml:space="preserve">ou </w:t>
            </w:r>
            <w:r>
              <w:rPr>
                <w:lang w:val="pt-BR"/>
              </w:rPr>
              <w:t>mais idiomas</w:t>
            </w:r>
            <w:r>
              <w:rPr>
                <w:lang w:val="pt-BR"/>
              </w:rPr>
              <w:t xml:space="preserve"> (1, n). </w:t>
            </w:r>
            <w:r>
              <w:rPr>
                <w:lang w:val="pt-BR"/>
              </w:rPr>
              <w:t>Um idioma pode ser falado em nenhum ou em vários filmes</w:t>
            </w:r>
            <w:r>
              <w:rPr>
                <w:lang w:val="pt-BR"/>
              </w:rPr>
              <w:t xml:space="preserve"> (0, n)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796319" w:rsidRDefault="006529D1" w:rsidP="006529D1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De filme </w:t>
            </w:r>
            <w:proofErr w:type="gramStart"/>
            <w:r>
              <w:rPr>
                <w:lang w:val="pt-BR"/>
              </w:rPr>
              <w:t>pra</w:t>
            </w:r>
            <w:proofErr w:type="gramEnd"/>
            <w:r>
              <w:rPr>
                <w:lang w:val="pt-BR"/>
              </w:rPr>
              <w:t xml:space="preserve"> idioma é de (um para muito). De idioma para filme é de (nenhum para muitos)</w:t>
            </w:r>
            <w:r w:rsidR="00796319">
              <w:rPr>
                <w:lang w:val="pt-BR"/>
              </w:rPr>
              <w:t xml:space="preserve"> </w:t>
            </w:r>
          </w:p>
        </w:tc>
      </w:tr>
      <w:tr w:rsidR="007A6B16" w:rsidRPr="00796319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Default="00A60D91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Ator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6529D1" w:rsidRDefault="006529D1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Um </w:t>
            </w:r>
            <w:r w:rsidRPr="00796319">
              <w:rPr>
                <w:lang w:val="pt-BR"/>
              </w:rPr>
              <w:t>f</w:t>
            </w:r>
            <w:r>
              <w:rPr>
                <w:lang w:val="pt-BR"/>
              </w:rPr>
              <w:t>ilme pode ter um</w:t>
            </w:r>
            <w:r>
              <w:rPr>
                <w:lang w:val="pt-BR"/>
              </w:rPr>
              <w:t xml:space="preserve"> ou mais atores (1, n). Um ator pode atuar</w:t>
            </w:r>
            <w:r>
              <w:rPr>
                <w:lang w:val="pt-BR"/>
              </w:rPr>
              <w:t xml:space="preserve"> em um ou mais filmes</w:t>
            </w:r>
            <w:r>
              <w:rPr>
                <w:lang w:val="pt-BR"/>
              </w:rPr>
              <w:t xml:space="preserve"> (1, n)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7A6B16" w:rsidRPr="00796319" w:rsidRDefault="006529D1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De filme para ator é de (um para muitos). De ator para filme é de (um para muitos</w:t>
            </w:r>
          </w:p>
        </w:tc>
      </w:tr>
    </w:tbl>
    <w:p w:rsidR="007A6B16" w:rsidRPr="00796319" w:rsidRDefault="007A6B16">
      <w:pPr>
        <w:spacing w:after="40"/>
        <w:rPr>
          <w:lang w:val="pt-BR"/>
        </w:rPr>
      </w:pPr>
    </w:p>
    <w:p w:rsidR="007A6B16" w:rsidRDefault="00A60D91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1.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 xml:space="preserve">Depois de preencher o quadro, salve este documento com o nome </w:t>
      </w:r>
      <w:r w:rsidRPr="00796319">
        <w:rPr>
          <w:rFonts w:eastAsia="Arial" w:cs="Arial"/>
          <w:color w:val="303030"/>
          <w:lang w:val="pt-BR"/>
        </w:rPr>
        <w:t>pratica-07.docx.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6319">
        <w:rPr>
          <w:rFonts w:eastAsia="Arial" w:cs="Arial"/>
          <w:b/>
          <w:color w:val="303030"/>
          <w:lang w:val="pt-BR"/>
        </w:rPr>
        <w:t>2.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Abra</w:t>
      </w:r>
      <w:proofErr w:type="gramEnd"/>
      <w:r w:rsidRPr="00796319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796319">
        <w:rPr>
          <w:rFonts w:eastAsia="Arial" w:cs="Arial"/>
          <w:color w:val="303030"/>
          <w:lang w:val="pt-BR"/>
        </w:rPr>
        <w:t>Code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 a pasta do seu repositório UC03_Banco_de_Dados. Se a pasta Banco </w:t>
      </w:r>
      <w:proofErr w:type="gramStart"/>
      <w:r w:rsidRPr="00796319">
        <w:rPr>
          <w:rFonts w:eastAsia="Arial" w:cs="Arial"/>
          <w:color w:val="303030"/>
          <w:lang w:val="pt-BR"/>
        </w:rPr>
        <w:t>ainda</w:t>
      </w:r>
      <w:proofErr w:type="gramEnd"/>
      <w:r w:rsidRPr="00796319">
        <w:rPr>
          <w:rFonts w:eastAsia="Arial" w:cs="Arial"/>
          <w:color w:val="303030"/>
          <w:lang w:val="pt-BR"/>
        </w:rPr>
        <w:t xml:space="preserve"> não existir, crie a pasta Banco. Dentro de Banco, crie a pasta pratica-07.</w:t>
      </w:r>
      <w:bookmarkStart w:id="0" w:name="_GoBack"/>
      <w:bookmarkEnd w:id="0"/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3.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Coloque pratica-07.docx e pratica-</w:t>
      </w:r>
      <w:proofErr w:type="gramStart"/>
      <w:r w:rsidRPr="00796319">
        <w:rPr>
          <w:rFonts w:eastAsia="Arial" w:cs="Arial"/>
          <w:color w:val="303030"/>
          <w:lang w:val="pt-BR"/>
        </w:rPr>
        <w:t>07.drawio</w:t>
      </w:r>
      <w:proofErr w:type="gramEnd"/>
      <w:r w:rsidRPr="00796319">
        <w:rPr>
          <w:rFonts w:eastAsia="Arial" w:cs="Arial"/>
          <w:color w:val="303030"/>
          <w:lang w:val="pt-BR"/>
        </w:rPr>
        <w:t xml:space="preserve"> dentro da pasta Banco/prati</w:t>
      </w:r>
      <w:r w:rsidRPr="00796319">
        <w:rPr>
          <w:rFonts w:eastAsia="Arial" w:cs="Arial"/>
          <w:color w:val="303030"/>
          <w:lang w:val="pt-BR"/>
        </w:rPr>
        <w:t>ca-07.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6319">
        <w:rPr>
          <w:rFonts w:eastAsia="Arial" w:cs="Arial"/>
          <w:b/>
          <w:color w:val="303030"/>
          <w:lang w:val="pt-BR"/>
        </w:rPr>
        <w:t>4.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No</w:t>
      </w:r>
      <w:proofErr w:type="gramEnd"/>
      <w:r w:rsidRPr="00796319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796319">
        <w:rPr>
          <w:rFonts w:eastAsia="Arial" w:cs="Arial"/>
          <w:color w:val="303030"/>
          <w:lang w:val="pt-BR"/>
        </w:rPr>
        <w:t>Code</w:t>
      </w:r>
      <w:proofErr w:type="spellEnd"/>
      <w:r w:rsidRPr="00796319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7A6B16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7A6B16" w:rsidRDefault="00A60D91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7A6B16" w:rsidRDefault="00A60D91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:rsidR="007A6B16" w:rsidRDefault="00A60D91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7A6B16" w:rsidRDefault="007A6B16">
      <w:pPr>
        <w:spacing w:after="40"/>
      </w:pP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5.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No GitHub, abra a pasta Banco e depois a pasta pratica-07. Copie o link da barra de endereço do navegador.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6.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 xml:space="preserve">No Google Sala de </w:t>
      </w:r>
      <w:r w:rsidRPr="00796319">
        <w:rPr>
          <w:rFonts w:eastAsia="Arial" w:cs="Arial"/>
          <w:color w:val="303030"/>
          <w:lang w:val="pt-BR"/>
        </w:rPr>
        <w:t>Aula, abra a atividade da aula 07, clique em Adicionar ou criar, escolha Link, cole o link e clique em Entregar.</w:t>
      </w:r>
    </w:p>
    <w:p w:rsidR="007A6B16" w:rsidRPr="00796319" w:rsidRDefault="00A60D91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96319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1.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796319">
        <w:rPr>
          <w:rFonts w:eastAsia="Arial" w:cs="Arial"/>
          <w:color w:val="303030"/>
          <w:lang w:val="pt-BR"/>
        </w:rPr>
        <w:t>07.drawio</w:t>
      </w:r>
      <w:proofErr w:type="gramEnd"/>
      <w:r w:rsidRPr="00796319">
        <w:rPr>
          <w:rFonts w:eastAsia="Arial" w:cs="Arial"/>
          <w:color w:val="303030"/>
          <w:lang w:val="pt-BR"/>
        </w:rPr>
        <w:t xml:space="preserve"> </w:t>
      </w:r>
      <w:r w:rsidRPr="00796319">
        <w:rPr>
          <w:rFonts w:eastAsia="Arial" w:cs="Arial"/>
          <w:color w:val="303030"/>
          <w:lang w:val="pt-BR"/>
        </w:rPr>
        <w:t>e pratica-07.docx.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2.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6319">
        <w:rPr>
          <w:rFonts w:eastAsia="Arial" w:cs="Arial"/>
          <w:b/>
          <w:color w:val="303030"/>
          <w:lang w:val="pt-BR"/>
        </w:rPr>
        <w:t>3.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Os</w:t>
      </w:r>
      <w:proofErr w:type="gramEnd"/>
      <w:r w:rsidRPr="00796319">
        <w:rPr>
          <w:rFonts w:eastAsia="Arial" w:cs="Arial"/>
          <w:color w:val="303030"/>
          <w:lang w:val="pt-BR"/>
        </w:rPr>
        <w:t xml:space="preserve"> dois relacionamentos estão em losangos, cada um com um verbo, ligando as entidades certas.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4.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>A cardinalidade (mínima, máxim</w:t>
      </w:r>
      <w:r w:rsidRPr="00796319">
        <w:rPr>
          <w:rFonts w:eastAsia="Arial" w:cs="Arial"/>
          <w:color w:val="303030"/>
          <w:lang w:val="pt-BR"/>
        </w:rPr>
        <w:t>a) está correta ao lado de cada entidade e o quadro de leitura justifica cada uma com a regra.</w:t>
      </w:r>
    </w:p>
    <w:p w:rsidR="007A6B16" w:rsidRPr="00796319" w:rsidRDefault="00A60D91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6319">
        <w:rPr>
          <w:rFonts w:eastAsia="Arial" w:cs="Arial"/>
          <w:b/>
          <w:color w:val="303030"/>
          <w:lang w:val="pt-BR"/>
        </w:rPr>
        <w:t>5.</w:t>
      </w:r>
      <w:r w:rsidRPr="00796319">
        <w:rPr>
          <w:rFonts w:eastAsia="Arial" w:cs="Arial"/>
          <w:b/>
          <w:color w:val="303030"/>
          <w:lang w:val="pt-BR"/>
        </w:rPr>
        <w:tab/>
      </w:r>
      <w:r w:rsidRPr="00796319">
        <w:rPr>
          <w:rFonts w:eastAsia="Arial" w:cs="Arial"/>
          <w:color w:val="303030"/>
          <w:lang w:val="pt-BR"/>
        </w:rPr>
        <w:t xml:space="preserve">O commit segue o padrão </w:t>
      </w:r>
      <w:proofErr w:type="spellStart"/>
      <w:r w:rsidRPr="00796319">
        <w:rPr>
          <w:rFonts w:eastAsia="Arial" w:cs="Arial"/>
          <w:color w:val="303030"/>
          <w:lang w:val="pt-BR"/>
        </w:rPr>
        <w:t>Conventional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96319">
        <w:rPr>
          <w:rFonts w:eastAsia="Arial" w:cs="Arial"/>
          <w:color w:val="303030"/>
          <w:lang w:val="pt-BR"/>
        </w:rPr>
        <w:t>Commits</w:t>
      </w:r>
      <w:proofErr w:type="spellEnd"/>
      <w:r w:rsidRPr="00796319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796319">
        <w:rPr>
          <w:rFonts w:eastAsia="Arial" w:cs="Arial"/>
          <w:color w:val="303030"/>
          <w:lang w:val="pt-BR"/>
        </w:rPr>
        <w:t>docs</w:t>
      </w:r>
      <w:proofErr w:type="spellEnd"/>
      <w:r w:rsidRPr="00796319">
        <w:rPr>
          <w:rFonts w:eastAsia="Arial" w:cs="Arial"/>
          <w:color w:val="303030"/>
          <w:lang w:val="pt-BR"/>
        </w:rPr>
        <w:t>: adiciona pratica 07.</w:t>
      </w:r>
    </w:p>
    <w:sectPr w:rsidR="007A6B16" w:rsidRPr="00796319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9D1"/>
    <w:rsid w:val="00796319"/>
    <w:rsid w:val="007A6B16"/>
    <w:rsid w:val="00A60D91"/>
    <w:rsid w:val="00A714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95890"/>
  <w14:defaultImageDpi w14:val="300"/>
  <w15:docId w15:val="{DD67BCA1-A0EB-4D60-8EA5-54B99555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3B52F0-9ACF-4A9A-B53E-8BC11882E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3265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2026-10-22T17:38:00Z</dcterms:created>
  <dcterms:modified xsi:type="dcterms:W3CDTF">2026-10-22T17:38:00Z</dcterms:modified>
  <cp:category/>
</cp:coreProperties>
</file>