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SHAPEFILES: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https://geoftp.ibge.gov.br/organizacao_do_territorio/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ESTADOS NUMA ÚNICA TABELA: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https://geoftp.ibge.gov.br/organizacao_do_territorio/malhas_territoriais/malhas_municipais/municipio_2019/Brasil/BR/br_unidades_da_federacao.zip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MUNICÍPIOS NUMA ÚNICA TABELA: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https://geoftp.ibge.gov.br/organizacao_do_territorio/malhas_territoriais/malhas_municipais/municipio_2019/Brasil/BR/br_municipios_20200807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POR ESTADO SEPARADO: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https://geoftp.ibge.gov.br/organizacao_do_territorio/malhas_territoriais/malhas_municipais/municipio_2019/UFs/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EXEMPLO: SHAPFILES DOS MUNICIPIOS/CIDADES/MESOREGIÕES DE MG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https://geoftp.ibge.gov.br/organizacao_do_territorio/malhas_territoriais/malhas_municipais/municipio_2020/UFs/MG/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shapefiles do Brasil todo: https://geoftp.ibge.gov.br/organizacao_do_territorio/malhas_territoriais/malhas_municipais/municipio_2020/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https://geoftp.ibge.gov.br/organizacao_do_territorio/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https://geoftp.ibge.gov.br/cartas_e_mapas/bases_cartograficas_continuas/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https://geoftp.ibge.gov.br/cartas_e_mapas/bases_cartograficas_continuas/bc250/versao2019/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https://geoftp.ibge.gov.br/organizacao_do_territorio/malhas_territoriais/malhas_municipais/municipio_2019/Brasil/BR/br_unidades_da_federacao.zip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https://www.dropbox.com/s/514312gwhstn5r9/br_unidades_da_federacao.zip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