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ADA1" w14:textId="77777777" w:rsidR="008F2925" w:rsidRDefault="007A3AA1" w:rsidP="008D252A">
      <w:pPr>
        <w:pStyle w:val="EnvelopeReturn"/>
      </w:pPr>
      <w:r>
        <w:rPr>
          <w:noProof/>
        </w:rPr>
        <w:drawing>
          <wp:inline distT="0" distB="0" distL="0" distR="0" wp14:anchorId="12908578" wp14:editId="4D5D13ED">
            <wp:extent cx="2505710" cy="93366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E95B" w14:textId="77777777" w:rsidR="008F2925" w:rsidRDefault="008F2925" w:rsidP="008D252A">
      <w:pPr>
        <w:pStyle w:val="EnvelopeReturn"/>
      </w:pPr>
    </w:p>
    <w:p w14:paraId="4233293E" w14:textId="77777777" w:rsidR="008F2925" w:rsidRDefault="008F2925" w:rsidP="008D252A">
      <w:pPr>
        <w:pStyle w:val="EnvelopeReturn"/>
      </w:pPr>
    </w:p>
    <w:p w14:paraId="3FC1F98E" w14:textId="77777777" w:rsidR="00ED2BE9" w:rsidRDefault="00ED2BE9" w:rsidP="008D252A">
      <w:pPr>
        <w:pStyle w:val="EnvelopeReturn"/>
      </w:pPr>
    </w:p>
    <w:p w14:paraId="0F8F81BF" w14:textId="77777777" w:rsidR="00ED2BE9" w:rsidRDefault="00ED2BE9" w:rsidP="008D252A">
      <w:pPr>
        <w:pStyle w:val="EnvelopeReturn"/>
      </w:pPr>
    </w:p>
    <w:p w14:paraId="0F7148F7" w14:textId="77777777" w:rsidR="00ED2BE9" w:rsidRDefault="00ED2BE9" w:rsidP="008D252A">
      <w:pPr>
        <w:pStyle w:val="EnvelopeReturn"/>
      </w:pPr>
    </w:p>
    <w:p w14:paraId="0808F7A3" w14:textId="79FE3A5B"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 w:rsidR="00A875AF">
        <w:rPr>
          <w:noProof/>
        </w:rPr>
        <w:t>Name</w:t>
      </w:r>
      <w:r>
        <w:rPr>
          <w:noProof/>
        </w:rPr>
        <w:t xml:space="preserve"> </w:t>
      </w:r>
    </w:p>
    <w:p w14:paraId="5B10DBC4" w14:textId="4164F2C1"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 w:rsidR="00A875AF">
        <w:rPr>
          <w:noProof/>
        </w:rPr>
        <w:t xml:space="preserve">Company </w:t>
      </w:r>
    </w:p>
    <w:p w14:paraId="5B7BE93D" w14:textId="4A5F8F8E" w:rsidR="0073688B" w:rsidRDefault="0073688B" w:rsidP="008D252A">
      <w:pPr>
        <w:pStyle w:val="EnvelopeReturn"/>
        <w:tabs>
          <w:tab w:val="left" w:pos="4320"/>
        </w:tabs>
        <w:rPr>
          <w:noProof/>
        </w:rPr>
      </w:pPr>
      <w:r>
        <w:rPr>
          <w:noProof/>
        </w:rPr>
        <w:tab/>
      </w:r>
      <w:r w:rsidR="00A875AF">
        <w:rPr>
          <w:noProof/>
        </w:rPr>
        <w:t>Address</w:t>
      </w:r>
    </w:p>
    <w:p w14:paraId="7E83D86A" w14:textId="79917865" w:rsidR="008F2925" w:rsidRDefault="008F2925" w:rsidP="0073688B">
      <w:pPr>
        <w:pStyle w:val="EnvelopeReturn"/>
        <w:tabs>
          <w:tab w:val="left" w:pos="4320"/>
        </w:tabs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</w:r>
      <w:r w:rsidR="00A875AF">
        <w:rPr>
          <w:noProof/>
        </w:rPr>
        <w:t>CityStZIP</w:t>
      </w:r>
      <w:bookmarkStart w:id="0" w:name="_GoBack"/>
      <w:bookmarkEnd w:id="0"/>
    </w:p>
    <w:p w14:paraId="23125D43" w14:textId="77777777" w:rsidR="008F2925" w:rsidRDefault="008F2925"/>
    <w:sectPr w:rsidR="008F2925" w:rsidSect="008F2925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2A"/>
    <w:rsid w:val="000E6595"/>
    <w:rsid w:val="001E3691"/>
    <w:rsid w:val="00215845"/>
    <w:rsid w:val="002D457C"/>
    <w:rsid w:val="003114EA"/>
    <w:rsid w:val="0035050D"/>
    <w:rsid w:val="00380EE3"/>
    <w:rsid w:val="003E433B"/>
    <w:rsid w:val="004D7D70"/>
    <w:rsid w:val="005A23B4"/>
    <w:rsid w:val="005E5EDA"/>
    <w:rsid w:val="00613924"/>
    <w:rsid w:val="006A686A"/>
    <w:rsid w:val="006E1613"/>
    <w:rsid w:val="0073688B"/>
    <w:rsid w:val="0075620D"/>
    <w:rsid w:val="00786A55"/>
    <w:rsid w:val="007A3AA1"/>
    <w:rsid w:val="0081434A"/>
    <w:rsid w:val="008B4AF3"/>
    <w:rsid w:val="008D252A"/>
    <w:rsid w:val="008F2925"/>
    <w:rsid w:val="00950D46"/>
    <w:rsid w:val="009A0C59"/>
    <w:rsid w:val="009A740D"/>
    <w:rsid w:val="009E30E5"/>
    <w:rsid w:val="00A231AB"/>
    <w:rsid w:val="00A875AF"/>
    <w:rsid w:val="00AA0E79"/>
    <w:rsid w:val="00CD51E9"/>
    <w:rsid w:val="00CF2472"/>
    <w:rsid w:val="00D02E96"/>
    <w:rsid w:val="00DB54EE"/>
    <w:rsid w:val="00E36FC2"/>
    <w:rsid w:val="00E37F88"/>
    <w:rsid w:val="00ED2BE9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01A6"/>
  <w15:chartTrackingRefBased/>
  <w15:docId w15:val="{F73EDE4B-9CFB-46F1-BFC7-796F5382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D25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8D252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5</cp:revision>
  <cp:lastPrinted>2019-06-16T23:39:00Z</cp:lastPrinted>
  <dcterms:created xsi:type="dcterms:W3CDTF">2019-06-16T23:40:00Z</dcterms:created>
  <dcterms:modified xsi:type="dcterms:W3CDTF">2019-06-16T23:56:00Z</dcterms:modified>
</cp:coreProperties>
</file>