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925" w:rsidRDefault="007A3AA1" w:rsidP="008D252A">
      <w:pPr>
        <w:pStyle w:val="EnvelopeReturn"/>
      </w:pPr>
      <w:r>
        <w:rPr>
          <w:noProof/>
        </w:rPr>
        <w:drawing>
          <wp:inline distT="0" distB="0" distL="0" distR="0">
            <wp:extent cx="2505710" cy="933667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869" cy="9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925" w:rsidRDefault="008F2925" w:rsidP="008D252A">
      <w:pPr>
        <w:pStyle w:val="EnvelopeReturn"/>
      </w:pPr>
    </w:p>
    <w:p w:rsidR="008F2925" w:rsidRDefault="008F2925" w:rsidP="008D252A">
      <w:pPr>
        <w:pStyle w:val="EnvelopeReturn"/>
      </w:pPr>
    </w:p>
    <w:p w:rsidR="00ED2BE9" w:rsidRDefault="00ED2BE9" w:rsidP="008D252A">
      <w:pPr>
        <w:pStyle w:val="EnvelopeReturn"/>
      </w:pPr>
    </w:p>
    <w:p w:rsidR="00ED2BE9" w:rsidRDefault="00ED2BE9" w:rsidP="008D252A">
      <w:pPr>
        <w:pStyle w:val="EnvelopeReturn"/>
      </w:pPr>
    </w:p>
    <w:p w:rsidR="00ED2BE9" w:rsidRDefault="00ED2BE9" w:rsidP="008D252A">
      <w:pPr>
        <w:pStyle w:val="EnvelopeReturn"/>
      </w:pPr>
    </w:p>
    <w:p w:rsidR="008F2925" w:rsidRDefault="008F2925" w:rsidP="008D252A">
      <w:pPr>
        <w:pStyle w:val="EnvelopeReturn"/>
        <w:tabs>
          <w:tab w:val="left" w:pos="4320"/>
        </w:tabs>
        <w:rPr>
          <w:noProof/>
        </w:rPr>
      </w:pPr>
      <w:r>
        <w:tab/>
      </w:r>
      <w:bookmarkStart w:id="0" w:name="_GoBack"/>
      <w:bookmarkEnd w:id="0"/>
      <w:r>
        <w:rPr>
          <w:noProof/>
        </w:rPr>
        <w:t xml:space="preserve">Associated Counsel for the Accused </w:t>
      </w:r>
    </w:p>
    <w:p w:rsidR="008F2925" w:rsidRDefault="008F2925" w:rsidP="008D252A">
      <w:pPr>
        <w:pStyle w:val="EnvelopeReturn"/>
        <w:tabs>
          <w:tab w:val="left" w:pos="4320"/>
        </w:tabs>
        <w:rPr>
          <w:noProof/>
        </w:rPr>
      </w:pPr>
      <w:r>
        <w:tab/>
      </w:r>
      <w:r>
        <w:rPr>
          <w:noProof/>
        </w:rPr>
        <w:t xml:space="preserve">110 Prefontaine Place S., Suite 200 </w:t>
      </w:r>
    </w:p>
    <w:p w:rsidR="008F2925" w:rsidRDefault="008F2925" w:rsidP="008D252A">
      <w:pPr>
        <w:pStyle w:val="EnvelopeReturn"/>
        <w:tabs>
          <w:tab w:val="left" w:pos="4320"/>
        </w:tabs>
      </w:pPr>
      <w:r>
        <w:tab/>
      </w:r>
      <w:r>
        <w:rPr>
          <w:noProof/>
        </w:rPr>
        <w:t>Seattle, WA 98104</w:t>
      </w:r>
    </w:p>
    <w:p w:rsidR="008F2925" w:rsidRDefault="008F2925">
      <w:pPr>
        <w:sectPr w:rsidR="008F2925" w:rsidSect="008D252A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8F2925" w:rsidRDefault="008F2925" w:rsidP="008D252A">
      <w:pPr>
        <w:pStyle w:val="EnvelopeReturn"/>
      </w:pPr>
      <w:r>
        <w:rPr>
          <w:noProof/>
        </w:rPr>
        <w:lastRenderedPageBreak/>
        <w:drawing>
          <wp:inline distT="0" distB="0" distL="0" distR="0" wp14:anchorId="5E6291F7" wp14:editId="0565F28E">
            <wp:extent cx="2505710" cy="93789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925" w:rsidRDefault="008F2925" w:rsidP="008D252A">
      <w:pPr>
        <w:pStyle w:val="EnvelopeReturn"/>
      </w:pPr>
    </w:p>
    <w:p w:rsidR="008F2925" w:rsidRDefault="008F2925" w:rsidP="008D252A">
      <w:pPr>
        <w:pStyle w:val="EnvelopeReturn"/>
      </w:pPr>
    </w:p>
    <w:p w:rsidR="008F2925" w:rsidRDefault="008F2925" w:rsidP="008D252A">
      <w:pPr>
        <w:pStyle w:val="EnvelopeReturn"/>
      </w:pPr>
    </w:p>
    <w:p w:rsidR="008F2925" w:rsidRDefault="008F2925" w:rsidP="008D252A">
      <w:pPr>
        <w:pStyle w:val="EnvelopeReturn"/>
      </w:pPr>
    </w:p>
    <w:p w:rsidR="008F2925" w:rsidRDefault="008F2925" w:rsidP="008D252A">
      <w:pPr>
        <w:pStyle w:val="EnvelopeReturn"/>
        <w:tabs>
          <w:tab w:val="left" w:pos="4320"/>
        </w:tabs>
        <w:rPr>
          <w:noProof/>
        </w:rPr>
      </w:pPr>
      <w:r>
        <w:tab/>
      </w:r>
      <w:r>
        <w:rPr>
          <w:noProof/>
        </w:rPr>
        <w:t xml:space="preserve">Northwest Defenders Association </w:t>
      </w:r>
    </w:p>
    <w:p w:rsidR="008F2925" w:rsidRDefault="008F2925" w:rsidP="008D252A">
      <w:pPr>
        <w:pStyle w:val="EnvelopeReturn"/>
        <w:tabs>
          <w:tab w:val="left" w:pos="4320"/>
        </w:tabs>
        <w:rPr>
          <w:noProof/>
        </w:rPr>
      </w:pPr>
      <w:r>
        <w:tab/>
      </w:r>
      <w:r>
        <w:rPr>
          <w:noProof/>
        </w:rPr>
        <w:t xml:space="preserve">1109 1st Ave, Suite 300 </w:t>
      </w:r>
    </w:p>
    <w:p w:rsidR="008F2925" w:rsidRDefault="008F2925" w:rsidP="008D252A">
      <w:pPr>
        <w:pStyle w:val="EnvelopeReturn"/>
        <w:tabs>
          <w:tab w:val="left" w:pos="4320"/>
        </w:tabs>
      </w:pPr>
      <w:r>
        <w:tab/>
      </w:r>
      <w:r>
        <w:rPr>
          <w:noProof/>
        </w:rPr>
        <w:t>Seattle, WA 98101</w:t>
      </w:r>
    </w:p>
    <w:p w:rsidR="008F2925" w:rsidRDefault="008F2925">
      <w:pPr>
        <w:sectPr w:rsidR="008F2925" w:rsidSect="008D252A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8F2925" w:rsidRDefault="007A3AA1" w:rsidP="008D252A">
      <w:pPr>
        <w:pStyle w:val="EnvelopeReturn"/>
      </w:pPr>
      <w:r>
        <w:rPr>
          <w:noProof/>
        </w:rPr>
        <w:lastRenderedPageBreak/>
        <w:drawing>
          <wp:inline distT="0" distB="0" distL="0" distR="0" wp14:anchorId="74657FC4" wp14:editId="74E3894C">
            <wp:extent cx="2505710" cy="933667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869" cy="9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925" w:rsidRDefault="008F2925" w:rsidP="008D252A">
      <w:pPr>
        <w:pStyle w:val="EnvelopeReturn"/>
      </w:pPr>
    </w:p>
    <w:p w:rsidR="008F2925" w:rsidRDefault="008F2925" w:rsidP="008D252A">
      <w:pPr>
        <w:pStyle w:val="EnvelopeReturn"/>
      </w:pPr>
    </w:p>
    <w:p w:rsidR="008F2925" w:rsidRDefault="008F2925" w:rsidP="008D252A">
      <w:pPr>
        <w:pStyle w:val="EnvelopeReturn"/>
      </w:pPr>
    </w:p>
    <w:p w:rsidR="008F2925" w:rsidRDefault="008F2925" w:rsidP="008D252A">
      <w:pPr>
        <w:pStyle w:val="EnvelopeReturn"/>
      </w:pPr>
    </w:p>
    <w:p w:rsidR="008F2925" w:rsidRDefault="008F2925" w:rsidP="008D252A">
      <w:pPr>
        <w:pStyle w:val="EnvelopeReturn"/>
        <w:tabs>
          <w:tab w:val="left" w:pos="4320"/>
        </w:tabs>
        <w:rPr>
          <w:noProof/>
        </w:rPr>
      </w:pPr>
      <w:r>
        <w:tab/>
      </w:r>
      <w:r>
        <w:rPr>
          <w:noProof/>
        </w:rPr>
        <w:t>Seattle-King County Public Defender Association</w:t>
      </w:r>
    </w:p>
    <w:p w:rsidR="008F2925" w:rsidRDefault="008F2925" w:rsidP="008D252A">
      <w:pPr>
        <w:pStyle w:val="EnvelopeReturn"/>
        <w:tabs>
          <w:tab w:val="left" w:pos="4320"/>
        </w:tabs>
        <w:rPr>
          <w:noProof/>
        </w:rPr>
      </w:pPr>
      <w:r>
        <w:tab/>
      </w:r>
      <w:r>
        <w:rPr>
          <w:noProof/>
        </w:rPr>
        <w:t xml:space="preserve">810 Third Avenue, Suite 800 </w:t>
      </w:r>
    </w:p>
    <w:p w:rsidR="008F2925" w:rsidRDefault="008F2925" w:rsidP="008D252A">
      <w:pPr>
        <w:pStyle w:val="EnvelopeReturn"/>
        <w:tabs>
          <w:tab w:val="left" w:pos="4320"/>
        </w:tabs>
      </w:pPr>
      <w:r>
        <w:tab/>
      </w:r>
      <w:r>
        <w:rPr>
          <w:noProof/>
        </w:rPr>
        <w:t>Seattle, WA 98104</w:t>
      </w:r>
    </w:p>
    <w:p w:rsidR="008F2925" w:rsidRDefault="008F2925">
      <w:pPr>
        <w:sectPr w:rsidR="008F2925" w:rsidSect="008D252A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8F2925" w:rsidRDefault="007A3AA1" w:rsidP="008D252A">
      <w:pPr>
        <w:pStyle w:val="EnvelopeReturn"/>
      </w:pPr>
      <w:r>
        <w:rPr>
          <w:noProof/>
        </w:rPr>
        <w:lastRenderedPageBreak/>
        <w:drawing>
          <wp:inline distT="0" distB="0" distL="0" distR="0" wp14:anchorId="74657FC4" wp14:editId="74E3894C">
            <wp:extent cx="2505710" cy="933667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869" cy="9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925" w:rsidRDefault="008F2925" w:rsidP="008D252A">
      <w:pPr>
        <w:pStyle w:val="EnvelopeReturn"/>
      </w:pPr>
    </w:p>
    <w:p w:rsidR="008F2925" w:rsidRDefault="008F2925" w:rsidP="008D252A">
      <w:pPr>
        <w:pStyle w:val="EnvelopeReturn"/>
      </w:pPr>
    </w:p>
    <w:p w:rsidR="008F2925" w:rsidRDefault="008F2925" w:rsidP="008D252A">
      <w:pPr>
        <w:pStyle w:val="EnvelopeReturn"/>
      </w:pPr>
    </w:p>
    <w:p w:rsidR="008F2925" w:rsidRDefault="008F2925" w:rsidP="008D252A">
      <w:pPr>
        <w:pStyle w:val="EnvelopeReturn"/>
      </w:pPr>
    </w:p>
    <w:p w:rsidR="008F2925" w:rsidRDefault="008F2925" w:rsidP="008D252A">
      <w:pPr>
        <w:pStyle w:val="EnvelopeReturn"/>
        <w:tabs>
          <w:tab w:val="left" w:pos="4320"/>
        </w:tabs>
        <w:rPr>
          <w:noProof/>
        </w:rPr>
      </w:pPr>
      <w:r>
        <w:tab/>
      </w:r>
      <w:r>
        <w:rPr>
          <w:noProof/>
        </w:rPr>
        <w:t>Snohomish County Public Defender</w:t>
      </w:r>
    </w:p>
    <w:p w:rsidR="008F2925" w:rsidRDefault="008F2925" w:rsidP="008D252A">
      <w:pPr>
        <w:pStyle w:val="EnvelopeReturn"/>
        <w:tabs>
          <w:tab w:val="left" w:pos="4320"/>
        </w:tabs>
        <w:rPr>
          <w:noProof/>
        </w:rPr>
      </w:pPr>
      <w:r>
        <w:tab/>
      </w:r>
      <w:r>
        <w:rPr>
          <w:noProof/>
        </w:rPr>
        <w:t xml:space="preserve">1721 Hewitt Avenue, #200 </w:t>
      </w:r>
    </w:p>
    <w:p w:rsidR="008F2925" w:rsidRDefault="008F2925" w:rsidP="008D252A">
      <w:pPr>
        <w:pStyle w:val="EnvelopeReturn"/>
        <w:tabs>
          <w:tab w:val="left" w:pos="4320"/>
        </w:tabs>
      </w:pPr>
      <w:r>
        <w:tab/>
      </w:r>
      <w:r>
        <w:rPr>
          <w:noProof/>
        </w:rPr>
        <w:t>Everett, WA 98201</w:t>
      </w:r>
    </w:p>
    <w:p w:rsidR="008F2925" w:rsidRDefault="008F2925">
      <w:pPr>
        <w:sectPr w:rsidR="008F2925" w:rsidSect="008D252A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8F2925" w:rsidRDefault="007A3AA1" w:rsidP="008D252A">
      <w:pPr>
        <w:pStyle w:val="EnvelopeReturn"/>
      </w:pPr>
      <w:r>
        <w:rPr>
          <w:noProof/>
        </w:rPr>
        <w:lastRenderedPageBreak/>
        <w:drawing>
          <wp:inline distT="0" distB="0" distL="0" distR="0" wp14:anchorId="74657FC4" wp14:editId="74E3894C">
            <wp:extent cx="2505710" cy="933667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869" cy="9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925" w:rsidRDefault="008F2925" w:rsidP="008D252A">
      <w:pPr>
        <w:pStyle w:val="EnvelopeReturn"/>
      </w:pPr>
    </w:p>
    <w:p w:rsidR="008F2925" w:rsidRDefault="008F2925" w:rsidP="008D252A">
      <w:pPr>
        <w:pStyle w:val="EnvelopeReturn"/>
      </w:pPr>
    </w:p>
    <w:p w:rsidR="008F2925" w:rsidRDefault="008F2925" w:rsidP="008D252A">
      <w:pPr>
        <w:pStyle w:val="EnvelopeReturn"/>
      </w:pPr>
    </w:p>
    <w:p w:rsidR="008F2925" w:rsidRDefault="008F2925" w:rsidP="008D252A">
      <w:pPr>
        <w:pStyle w:val="EnvelopeReturn"/>
      </w:pPr>
    </w:p>
    <w:p w:rsidR="008F2925" w:rsidRDefault="008F2925" w:rsidP="008D252A">
      <w:pPr>
        <w:pStyle w:val="EnvelopeReturn"/>
        <w:tabs>
          <w:tab w:val="left" w:pos="4320"/>
        </w:tabs>
        <w:rPr>
          <w:noProof/>
        </w:rPr>
      </w:pPr>
      <w:r>
        <w:tab/>
      </w:r>
      <w:r>
        <w:rPr>
          <w:noProof/>
        </w:rPr>
        <w:t xml:space="preserve">Society of Counsel Representing Accused Persons   </w:t>
      </w:r>
    </w:p>
    <w:p w:rsidR="008F2925" w:rsidRDefault="008F2925" w:rsidP="008D252A">
      <w:pPr>
        <w:pStyle w:val="EnvelopeReturn"/>
        <w:tabs>
          <w:tab w:val="left" w:pos="4320"/>
        </w:tabs>
        <w:rPr>
          <w:noProof/>
        </w:rPr>
      </w:pPr>
      <w:r>
        <w:tab/>
      </w:r>
      <w:r>
        <w:rPr>
          <w:noProof/>
        </w:rPr>
        <w:t xml:space="preserve">1401 E. Jefferson St., Suite 200 </w:t>
      </w:r>
    </w:p>
    <w:p w:rsidR="008F2925" w:rsidRDefault="008F2925" w:rsidP="008D252A">
      <w:pPr>
        <w:pStyle w:val="EnvelopeReturn"/>
        <w:tabs>
          <w:tab w:val="left" w:pos="4320"/>
        </w:tabs>
      </w:pPr>
      <w:r>
        <w:tab/>
      </w:r>
      <w:r>
        <w:rPr>
          <w:noProof/>
        </w:rPr>
        <w:t>Seattle, WA 98122</w:t>
      </w:r>
    </w:p>
    <w:p w:rsidR="008F2925" w:rsidRDefault="008F2925">
      <w:pPr>
        <w:sectPr w:rsidR="008F2925" w:rsidSect="008D252A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8F2925" w:rsidRDefault="007A3AA1" w:rsidP="008D252A">
      <w:pPr>
        <w:pStyle w:val="EnvelopeReturn"/>
      </w:pPr>
      <w:r>
        <w:rPr>
          <w:noProof/>
        </w:rPr>
        <w:lastRenderedPageBreak/>
        <w:drawing>
          <wp:inline distT="0" distB="0" distL="0" distR="0" wp14:anchorId="74657FC4" wp14:editId="74E3894C">
            <wp:extent cx="2505710" cy="933667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869" cy="9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925" w:rsidRDefault="008F2925" w:rsidP="008D252A">
      <w:pPr>
        <w:pStyle w:val="EnvelopeReturn"/>
      </w:pPr>
    </w:p>
    <w:p w:rsidR="008F2925" w:rsidRDefault="008F2925" w:rsidP="008D252A">
      <w:pPr>
        <w:pStyle w:val="EnvelopeReturn"/>
      </w:pPr>
    </w:p>
    <w:p w:rsidR="008F2925" w:rsidRDefault="008F2925" w:rsidP="008D252A">
      <w:pPr>
        <w:pStyle w:val="EnvelopeReturn"/>
      </w:pPr>
    </w:p>
    <w:p w:rsidR="008F2925" w:rsidRDefault="008F2925" w:rsidP="008D252A">
      <w:pPr>
        <w:pStyle w:val="EnvelopeReturn"/>
      </w:pPr>
    </w:p>
    <w:p w:rsidR="008F2925" w:rsidRDefault="008F2925" w:rsidP="008D252A">
      <w:pPr>
        <w:pStyle w:val="EnvelopeReturn"/>
        <w:tabs>
          <w:tab w:val="left" w:pos="4320"/>
        </w:tabs>
        <w:rPr>
          <w:noProof/>
        </w:rPr>
      </w:pPr>
      <w:r>
        <w:tab/>
      </w:r>
      <w:r>
        <w:rPr>
          <w:noProof/>
        </w:rPr>
        <w:t xml:space="preserve">Washington Appellate Project </w:t>
      </w:r>
    </w:p>
    <w:p w:rsidR="008F2925" w:rsidRDefault="008F2925" w:rsidP="008D252A">
      <w:pPr>
        <w:pStyle w:val="EnvelopeReturn"/>
        <w:tabs>
          <w:tab w:val="left" w:pos="4320"/>
        </w:tabs>
        <w:rPr>
          <w:noProof/>
        </w:rPr>
      </w:pPr>
      <w:r>
        <w:tab/>
      </w:r>
      <w:r>
        <w:rPr>
          <w:noProof/>
        </w:rPr>
        <w:t xml:space="preserve">1511 Third Avenue, #701 </w:t>
      </w:r>
    </w:p>
    <w:p w:rsidR="008F2925" w:rsidRDefault="008F2925" w:rsidP="008D252A">
      <w:pPr>
        <w:pStyle w:val="EnvelopeReturn"/>
        <w:tabs>
          <w:tab w:val="left" w:pos="4320"/>
        </w:tabs>
      </w:pPr>
      <w:r>
        <w:tab/>
      </w:r>
      <w:r>
        <w:rPr>
          <w:noProof/>
        </w:rPr>
        <w:t>Seattle, WA 98101</w:t>
      </w:r>
    </w:p>
    <w:p w:rsidR="008F2925" w:rsidRDefault="008F2925">
      <w:pPr>
        <w:sectPr w:rsidR="008F2925" w:rsidSect="008D252A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8F2925" w:rsidRDefault="007A3AA1" w:rsidP="008D252A">
      <w:pPr>
        <w:pStyle w:val="EnvelopeReturn"/>
      </w:pPr>
      <w:r>
        <w:rPr>
          <w:noProof/>
        </w:rPr>
        <w:lastRenderedPageBreak/>
        <w:drawing>
          <wp:inline distT="0" distB="0" distL="0" distR="0" wp14:anchorId="74657FC4" wp14:editId="74E3894C">
            <wp:extent cx="2505710" cy="933667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869" cy="9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925" w:rsidRDefault="008F2925" w:rsidP="008D252A">
      <w:pPr>
        <w:pStyle w:val="EnvelopeReturn"/>
      </w:pPr>
    </w:p>
    <w:p w:rsidR="008F2925" w:rsidRDefault="008F2925" w:rsidP="008D252A">
      <w:pPr>
        <w:pStyle w:val="EnvelopeReturn"/>
      </w:pPr>
    </w:p>
    <w:p w:rsidR="008F2925" w:rsidRDefault="008F2925" w:rsidP="008D252A">
      <w:pPr>
        <w:pStyle w:val="EnvelopeReturn"/>
      </w:pPr>
    </w:p>
    <w:p w:rsidR="008F2925" w:rsidRDefault="008F2925" w:rsidP="008D252A">
      <w:pPr>
        <w:pStyle w:val="EnvelopeReturn"/>
      </w:pPr>
    </w:p>
    <w:p w:rsidR="008F2925" w:rsidRDefault="008F2925" w:rsidP="008D252A">
      <w:pPr>
        <w:pStyle w:val="EnvelopeReturn"/>
        <w:tabs>
          <w:tab w:val="left" w:pos="4320"/>
        </w:tabs>
        <w:rPr>
          <w:noProof/>
        </w:rPr>
      </w:pPr>
      <w:r>
        <w:tab/>
      </w:r>
      <w:r>
        <w:rPr>
          <w:noProof/>
        </w:rPr>
        <w:t xml:space="preserve">Spokane County Public Defender </w:t>
      </w:r>
    </w:p>
    <w:p w:rsidR="008F2925" w:rsidRDefault="008F2925" w:rsidP="008D252A">
      <w:pPr>
        <w:pStyle w:val="EnvelopeReturn"/>
        <w:tabs>
          <w:tab w:val="left" w:pos="4320"/>
        </w:tabs>
        <w:rPr>
          <w:noProof/>
        </w:rPr>
      </w:pPr>
      <w:r>
        <w:tab/>
      </w:r>
      <w:r>
        <w:rPr>
          <w:noProof/>
        </w:rPr>
        <w:t xml:space="preserve">1033 West Gardner </w:t>
      </w:r>
    </w:p>
    <w:p w:rsidR="008F2925" w:rsidRDefault="008F2925" w:rsidP="008D252A">
      <w:pPr>
        <w:pStyle w:val="EnvelopeReturn"/>
        <w:tabs>
          <w:tab w:val="left" w:pos="4320"/>
        </w:tabs>
      </w:pPr>
      <w:r>
        <w:tab/>
      </w:r>
      <w:r>
        <w:rPr>
          <w:noProof/>
        </w:rPr>
        <w:t>Spokane, WA 99260</w:t>
      </w:r>
    </w:p>
    <w:p w:rsidR="008F2925" w:rsidRDefault="008F2925">
      <w:pPr>
        <w:sectPr w:rsidR="008F2925" w:rsidSect="008D252A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8F2925" w:rsidRDefault="008F2925"/>
    <w:sectPr w:rsidR="008F2925" w:rsidSect="008F2925">
      <w:type w:val="continuous"/>
      <w:pgSz w:w="13680" w:h="5940" w:orient="landscape"/>
      <w:pgMar w:top="360" w:right="720" w:bottom="720" w:left="576" w:header="720" w:footer="720" w:gutter="0"/>
      <w:paperSrc w:first="15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2A"/>
    <w:rsid w:val="000E6595"/>
    <w:rsid w:val="001E3691"/>
    <w:rsid w:val="00215845"/>
    <w:rsid w:val="002D457C"/>
    <w:rsid w:val="003114EA"/>
    <w:rsid w:val="0035050D"/>
    <w:rsid w:val="00380EE3"/>
    <w:rsid w:val="003E433B"/>
    <w:rsid w:val="004D7D70"/>
    <w:rsid w:val="005A23B4"/>
    <w:rsid w:val="005E5EDA"/>
    <w:rsid w:val="00613924"/>
    <w:rsid w:val="006A686A"/>
    <w:rsid w:val="006E1613"/>
    <w:rsid w:val="0075620D"/>
    <w:rsid w:val="00786A55"/>
    <w:rsid w:val="007A3AA1"/>
    <w:rsid w:val="0081434A"/>
    <w:rsid w:val="008B4AF3"/>
    <w:rsid w:val="008D252A"/>
    <w:rsid w:val="008F2925"/>
    <w:rsid w:val="00950D46"/>
    <w:rsid w:val="009A0C59"/>
    <w:rsid w:val="009A740D"/>
    <w:rsid w:val="009E30E5"/>
    <w:rsid w:val="00A231AB"/>
    <w:rsid w:val="00AA0E79"/>
    <w:rsid w:val="00CD51E9"/>
    <w:rsid w:val="00CF2472"/>
    <w:rsid w:val="00D02E96"/>
    <w:rsid w:val="00DB54EE"/>
    <w:rsid w:val="00E36FC2"/>
    <w:rsid w:val="00E37F88"/>
    <w:rsid w:val="00ED2BE9"/>
    <w:rsid w:val="00F302F7"/>
    <w:rsid w:val="00F660E8"/>
    <w:rsid w:val="00FB1961"/>
    <w:rsid w:val="00FE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29F8C"/>
  <w15:chartTrackingRefBased/>
  <w15:docId w15:val="{F73EDE4B-9CFB-46F1-BFC7-796F5382F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QC-ByLine">
    <w:name w:val="AQC-ByLine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styleId="BlockText">
    <w:name w:val="Block Text"/>
    <w:basedOn w:val="Normal"/>
    <w:uiPriority w:val="99"/>
    <w:semiHidden/>
    <w:unhideWhenUsed/>
    <w:rsid w:val="000E6595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customStyle="1" w:styleId="AQC-CertBoA">
    <w:name w:val="AQC-CertBoA"/>
    <w:basedOn w:val="Normal"/>
    <w:qFormat/>
    <w:rsid w:val="000E6595"/>
    <w:pPr>
      <w:tabs>
        <w:tab w:val="left" w:pos="576"/>
        <w:tab w:val="left" w:pos="1296"/>
        <w:tab w:val="left" w:pos="4032"/>
        <w:tab w:val="left" w:pos="4608"/>
      </w:tabs>
      <w:spacing w:after="0" w:line="508" w:lineRule="exact"/>
      <w:jc w:val="center"/>
    </w:pPr>
    <w:rPr>
      <w:rFonts w:ascii="Courier New" w:eastAsia="Times New Roman" w:hAnsi="Courier New" w:cs="Times New Roman"/>
      <w:color w:val="000000"/>
      <w:sz w:val="32"/>
      <w:szCs w:val="32"/>
      <w:u w:val="single"/>
    </w:rPr>
  </w:style>
  <w:style w:type="paragraph" w:customStyle="1" w:styleId="AQC-Colloquy">
    <w:name w:val="AQC-Colloquy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 w:firstLine="1440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customStyle="1" w:styleId="AQC-ExbParen">
    <w:name w:val="AQC-ExbParen"/>
    <w:basedOn w:val="Normal"/>
    <w:qFormat/>
    <w:rsid w:val="000E6595"/>
    <w:pPr>
      <w:widowControl w:val="0"/>
      <w:spacing w:after="0" w:line="490" w:lineRule="exact"/>
      <w:ind w:left="360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AQC-Heading1">
    <w:name w:val="AQC-Heading1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/>
      <w:jc w:val="center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customStyle="1" w:styleId="AQC-Parenthesis">
    <w:name w:val="AQC-Parenthesis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 w:firstLine="720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customStyle="1" w:styleId="AQC-TOC">
    <w:name w:val="AQC-TOC"/>
    <w:basedOn w:val="Normal"/>
    <w:qFormat/>
    <w:rsid w:val="000E6595"/>
    <w:pPr>
      <w:widowControl w:val="0"/>
      <w:suppressLineNumbers/>
      <w:tabs>
        <w:tab w:val="right" w:leader="dot" w:pos="8100"/>
      </w:tabs>
      <w:spacing w:after="0" w:line="240" w:lineRule="auto"/>
      <w:ind w:right="-259"/>
    </w:pPr>
    <w:rPr>
      <w:rFonts w:ascii="Courier New" w:eastAsia="Times New Roman" w:hAnsi="Courier New" w:cs="Courier New"/>
      <w:snapToGrid w:val="0"/>
      <w:spacing w:val="6"/>
      <w:sz w:val="24"/>
      <w:szCs w:val="20"/>
    </w:rPr>
  </w:style>
  <w:style w:type="paragraph" w:customStyle="1" w:styleId="AQC-QA">
    <w:name w:val="AQC-QA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 w:firstLine="720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customStyle="1" w:styleId="AQC-Working">
    <w:name w:val="AQC-Working"/>
    <w:basedOn w:val="Header"/>
    <w:qFormat/>
    <w:rsid w:val="000E6595"/>
    <w:pPr>
      <w:spacing w:after="120"/>
    </w:pPr>
    <w:rPr>
      <w:rFonts w:ascii="Courier New" w:eastAsia="Times New Roman" w:hAnsi="Courier New" w:cs="Courier New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E6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6595"/>
  </w:style>
  <w:style w:type="paragraph" w:customStyle="1" w:styleId="AQC-ExhibitParen">
    <w:name w:val="AQC-ExhibitParen"/>
    <w:basedOn w:val="Normal"/>
    <w:qFormat/>
    <w:rsid w:val="005E5EDA"/>
    <w:pPr>
      <w:widowControl w:val="0"/>
      <w:spacing w:after="0" w:line="490" w:lineRule="exact"/>
      <w:ind w:left="360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EnvelopeAddress">
    <w:name w:val="envelope address"/>
    <w:basedOn w:val="Normal"/>
    <w:uiPriority w:val="99"/>
    <w:unhideWhenUsed/>
    <w:rsid w:val="008D252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8D252A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Ingram</dc:creator>
  <cp:keywords/>
  <dc:description/>
  <cp:lastModifiedBy>Erica Ingram</cp:lastModifiedBy>
  <cp:revision>3</cp:revision>
  <cp:lastPrinted>2019-06-16T23:39:00Z</cp:lastPrinted>
  <dcterms:created xsi:type="dcterms:W3CDTF">2019-06-16T23:40:00Z</dcterms:created>
  <dcterms:modified xsi:type="dcterms:W3CDTF">2019-06-16T23:43:00Z</dcterms:modified>
</cp:coreProperties>
</file>