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244"/>
  <w:body>
    <w:p w14:paraId="06CB5CE5" w14:textId="77777777" w:rsidR="004132FB" w:rsidRDefault="004132FB" w:rsidP="004132FB">
      <w:pPr>
        <w:spacing w:after="0"/>
        <w:jc w:val="center"/>
        <w:rPr>
          <w:rFonts w:ascii="Arial" w:hAnsi="Arial" w:cs="Arial"/>
          <w:color w:val="69BE28"/>
        </w:rPr>
      </w:pPr>
      <w:r>
        <w:rPr>
          <w:rFonts w:ascii="Arial" w:hAnsi="Arial" w:cs="Arial"/>
          <w:noProof/>
          <w:color w:val="69BE28"/>
        </w:rPr>
        <w:drawing>
          <wp:inline distT="0" distB="0" distL="0" distR="0" wp14:anchorId="7A431E29" wp14:editId="7BE8FD62">
            <wp:extent cx="2819400" cy="6872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13" cy="70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E8CA" w14:textId="77777777" w:rsidR="004132FB" w:rsidRDefault="004132FB" w:rsidP="004132FB">
      <w:pPr>
        <w:spacing w:after="0"/>
        <w:jc w:val="right"/>
        <w:rPr>
          <w:rFonts w:ascii="Arial" w:hAnsi="Arial" w:cs="Arial"/>
          <w:b/>
          <w:color w:val="69BE28"/>
        </w:rPr>
        <w:sectPr w:rsidR="004132F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1D21BB" w14:textId="77777777" w:rsidR="00641783" w:rsidRDefault="00641783" w:rsidP="00641783">
      <w:pPr>
        <w:jc w:val="center"/>
        <w:rPr>
          <w:rFonts w:ascii="Arial" w:hAnsi="Arial" w:cs="Arial"/>
          <w:b/>
          <w:color w:val="69BE28"/>
        </w:rPr>
      </w:pPr>
      <w:r>
        <w:rPr>
          <w:rFonts w:ascii="Arial" w:hAnsi="Arial" w:cs="Arial"/>
          <w:b/>
          <w:color w:val="69BE28"/>
        </w:rPr>
        <w:t>320 W Republican, Suite 207   |   Seattle, Washington 98119</w:t>
      </w:r>
    </w:p>
    <w:p w14:paraId="76A3ADF0" w14:textId="77777777" w:rsidR="00641783" w:rsidRDefault="00641783" w:rsidP="00641783">
      <w:pPr>
        <w:jc w:val="center"/>
        <w:rPr>
          <w:rFonts w:ascii="Arial" w:hAnsi="Arial" w:cs="Arial"/>
          <w:b/>
          <w:color w:val="A5ACAF"/>
        </w:rPr>
      </w:pPr>
      <w:hyperlink r:id="rId5" w:history="1">
        <w:r>
          <w:rPr>
            <w:rStyle w:val="Hyperlink"/>
            <w:rFonts w:cs="Arial"/>
            <w:b/>
            <w:color w:val="A5ACAF"/>
          </w:rPr>
          <w:t>inquiries@aquoco.co</w:t>
        </w:r>
      </w:hyperlink>
      <w:r>
        <w:rPr>
          <w:rFonts w:ascii="Arial" w:hAnsi="Arial" w:cs="Arial"/>
          <w:b/>
          <w:color w:val="A5ACAF"/>
        </w:rPr>
        <w:t xml:space="preserve">   |   (206) 478-5028</w:t>
      </w:r>
    </w:p>
    <w:p w14:paraId="0054DA6F" w14:textId="77777777" w:rsidR="00641783" w:rsidRDefault="00641783" w:rsidP="00641783">
      <w:pPr>
        <w:spacing w:after="0"/>
        <w:rPr>
          <w:rFonts w:ascii="Arial" w:hAnsi="Arial" w:cs="Arial"/>
          <w:color w:val="69BE28"/>
        </w:rPr>
        <w:sectPr w:rsidR="00641783" w:rsidSect="00641783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524C8CBF" w14:textId="77777777" w:rsidR="00641783" w:rsidRDefault="00641783" w:rsidP="00641783">
      <w:pPr>
        <w:rPr>
          <w:rFonts w:ascii="Arial" w:hAnsi="Arial" w:cs="Arial"/>
          <w:color w:val="69BE28"/>
        </w:rPr>
      </w:pPr>
    </w:p>
    <w:p w14:paraId="5DC04C9C" w14:textId="77777777" w:rsidR="00641783" w:rsidRDefault="00641783" w:rsidP="00641783">
      <w:pPr>
        <w:rPr>
          <w:rFonts w:ascii="Arial" w:hAnsi="Arial" w:cs="Arial"/>
          <w:color w:val="69BE28"/>
        </w:rPr>
      </w:pPr>
      <w:r>
        <w:rPr>
          <w:rFonts w:ascii="Arial" w:hAnsi="Arial" w:cs="Arial"/>
          <w:color w:val="69BE28"/>
        </w:rPr>
        <w:t>Hello there,</w:t>
      </w:r>
    </w:p>
    <w:p w14:paraId="3547E100" w14:textId="77777777" w:rsidR="00641783" w:rsidRDefault="00641783" w:rsidP="00641783">
      <w:pPr>
        <w:rPr>
          <w:rFonts w:ascii="Arial" w:hAnsi="Arial" w:cs="Arial"/>
          <w:color w:val="69BE28"/>
        </w:rPr>
      </w:pPr>
      <w:r>
        <w:rPr>
          <w:rFonts w:ascii="Arial" w:hAnsi="Arial" w:cs="Arial"/>
          <w:color w:val="69BE28"/>
        </w:rPr>
        <w:t xml:space="preserve">I am writing in regards to a transcript for the following hearing: </w:t>
      </w:r>
    </w:p>
    <w:p w14:paraId="218F9F29" w14:textId="77777777" w:rsidR="00641783" w:rsidRDefault="00641783" w:rsidP="00641783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Invoice No</w:t>
      </w:r>
      <w:r>
        <w:rPr>
          <w:rFonts w:ascii="Arial" w:hAnsi="Arial" w:cs="Arial"/>
          <w:color w:val="69BE28"/>
        </w:rPr>
        <w:t xml:space="preserve">: 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TurnaroundTimesCD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«TurnaroundTimesCD»</w:t>
      </w:r>
      <w:r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color w:val="69BE28"/>
        </w:rPr>
        <w:t xml:space="preserve">    |   Job No:  : 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TurnaroundTimesCD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«TurnaroundTimesCD»</w:t>
      </w:r>
      <w:r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color w:val="69BE28"/>
        </w:rPr>
        <w:t xml:space="preserve">    </w:t>
      </w:r>
    </w:p>
    <w:p w14:paraId="1DD9996D" w14:textId="77777777" w:rsidR="00641783" w:rsidRDefault="00641783" w:rsidP="00641783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Case Name:</w:t>
      </w:r>
      <w:r>
        <w:rPr>
          <w:rFonts w:ascii="Arial" w:hAnsi="Arial" w:cs="Arial"/>
          <w:color w:val="69BE28"/>
        </w:rPr>
        <w:t xml:space="preserve"> </w:t>
      </w:r>
      <w:r>
        <w:rPr>
          <w:b/>
          <w:color w:val="A5ACAF"/>
        </w:rPr>
        <w:fldChar w:fldCharType="begin"/>
      </w:r>
      <w:r>
        <w:rPr>
          <w:b/>
          <w:color w:val="A5ACAF"/>
        </w:rPr>
        <w:instrText xml:space="preserve"> MERGEFIELD Party1 </w:instrText>
      </w:r>
      <w:r>
        <w:rPr>
          <w:b/>
          <w:color w:val="A5ACAF"/>
        </w:rPr>
        <w:fldChar w:fldCharType="separate"/>
      </w:r>
      <w:r>
        <w:rPr>
          <w:b/>
          <w:noProof/>
          <w:color w:val="A5ACAF"/>
        </w:rPr>
        <w:t>«Party1»</w:t>
      </w:r>
      <w:r>
        <w:rPr>
          <w:b/>
          <w:color w:val="A5ACAF"/>
        </w:rPr>
        <w:fldChar w:fldCharType="end"/>
      </w:r>
      <w:r>
        <w:rPr>
          <w:rFonts w:ascii="Arial" w:hAnsi="Arial" w:cs="Arial"/>
          <w:b/>
          <w:color w:val="A5ACAF"/>
        </w:rPr>
        <w:t xml:space="preserve"> v. </w:t>
      </w:r>
      <w:r>
        <w:rPr>
          <w:b/>
          <w:color w:val="A5ACAF"/>
        </w:rPr>
        <w:fldChar w:fldCharType="begin"/>
      </w:r>
      <w:r>
        <w:rPr>
          <w:b/>
          <w:color w:val="A5ACAF"/>
        </w:rPr>
        <w:instrText xml:space="preserve"> MERGEFIELD Party2 </w:instrText>
      </w:r>
      <w:r>
        <w:rPr>
          <w:b/>
          <w:color w:val="A5ACAF"/>
        </w:rPr>
        <w:fldChar w:fldCharType="separate"/>
      </w:r>
      <w:r>
        <w:rPr>
          <w:b/>
          <w:noProof/>
          <w:color w:val="A5ACAF"/>
        </w:rPr>
        <w:t>«Party2»</w:t>
      </w:r>
      <w:r>
        <w:rPr>
          <w:b/>
          <w:color w:val="A5ACAF"/>
        </w:rPr>
        <w:fldChar w:fldCharType="end"/>
      </w:r>
    </w:p>
    <w:p w14:paraId="3FDFA08C" w14:textId="77777777" w:rsidR="00641783" w:rsidRDefault="00641783" w:rsidP="00641783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Case No.:</w:t>
      </w:r>
      <w:r>
        <w:rPr>
          <w:rFonts w:ascii="Arial" w:hAnsi="Arial" w:cs="Arial"/>
          <w:color w:val="69BE28"/>
        </w:rPr>
        <w:t xml:space="preserve">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CaseNumber1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«CaseNumber1»</w:t>
      </w:r>
      <w:r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color w:val="69BE28"/>
        </w:rPr>
        <w:t xml:space="preserve">   |  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CaseNumber2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«CaseNumber2»</w:t>
      </w:r>
      <w:r>
        <w:rPr>
          <w:rFonts w:ascii="Arial" w:hAnsi="Arial" w:cs="Arial"/>
          <w:b/>
          <w:color w:val="A5ACAF"/>
        </w:rPr>
        <w:fldChar w:fldCharType="end"/>
      </w:r>
    </w:p>
    <w:p w14:paraId="011EEC50" w14:textId="77777777" w:rsidR="00641783" w:rsidRDefault="00641783" w:rsidP="00641783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Hearing Date:</w:t>
      </w:r>
      <w:r>
        <w:rPr>
          <w:rFonts w:ascii="Arial" w:hAnsi="Arial" w:cs="Arial"/>
          <w:color w:val="69BE28"/>
        </w:rPr>
        <w:t xml:space="preserve">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TRInvoiceCasesQHearingDate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«TRInvoiceCasesQHearingDate»</w:t>
      </w:r>
      <w:r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color w:val="69BE28"/>
        </w:rPr>
        <w:t xml:space="preserve">,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TRInvoiceCasesQHearingStartTime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«TRInvoiceCasesQHearingStartTime»</w:t>
      </w:r>
      <w:r>
        <w:rPr>
          <w:rFonts w:ascii="Arial" w:hAnsi="Arial" w:cs="Arial"/>
          <w:b/>
          <w:color w:val="A5ACAF"/>
        </w:rPr>
        <w:fldChar w:fldCharType="end"/>
      </w:r>
    </w:p>
    <w:p w14:paraId="1A5C5730" w14:textId="77777777" w:rsidR="00641783" w:rsidRDefault="00641783" w:rsidP="00641783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 xml:space="preserve">Judge: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Judge \* Caps  \* MERGEFORMAT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«Judge»</w:t>
      </w:r>
      <w:r>
        <w:rPr>
          <w:rFonts w:ascii="Arial" w:hAnsi="Arial" w:cs="Arial"/>
          <w:b/>
          <w:color w:val="A5ACAF"/>
        </w:rPr>
        <w:fldChar w:fldCharType="end"/>
      </w:r>
    </w:p>
    <w:p w14:paraId="638980A9" w14:textId="77777777" w:rsidR="00641783" w:rsidRDefault="00641783" w:rsidP="00641783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Audio Length:</w:t>
      </w:r>
      <w:r>
        <w:rPr>
          <w:rFonts w:ascii="Arial" w:hAnsi="Arial" w:cs="Arial"/>
          <w:color w:val="69BE28"/>
        </w:rPr>
        <w:t xml:space="preserve">  Approx. </w:t>
      </w:r>
      <w:r>
        <w:rPr>
          <w:b/>
          <w:color w:val="A5ACAF"/>
        </w:rPr>
        <w:fldChar w:fldCharType="begin"/>
      </w:r>
      <w:r>
        <w:rPr>
          <w:b/>
          <w:color w:val="A5ACAF"/>
        </w:rPr>
        <w:instrText xml:space="preserve"> MERGEFIELD  TRInvoiceCasesQAudioLength </w:instrText>
      </w:r>
      <w:r>
        <w:rPr>
          <w:b/>
          <w:color w:val="A5ACAF"/>
        </w:rPr>
        <w:fldChar w:fldCharType="separate"/>
      </w:r>
      <w:r>
        <w:rPr>
          <w:b/>
          <w:noProof/>
          <w:color w:val="A5ACAF"/>
        </w:rPr>
        <w:t>«TRInvoiceCasesQAudioLength»</w:t>
      </w:r>
      <w:r>
        <w:rPr>
          <w:b/>
          <w:color w:val="A5ACAF"/>
        </w:rPr>
        <w:fldChar w:fldCharType="end"/>
      </w:r>
      <w:r>
        <w:rPr>
          <w:rFonts w:ascii="Arial" w:hAnsi="Arial" w:cs="Arial"/>
          <w:color w:val="69BE28"/>
        </w:rPr>
        <w:t xml:space="preserve"> minutes</w:t>
      </w:r>
    </w:p>
    <w:p w14:paraId="2D19CFE4" w14:textId="77777777" w:rsidR="00641783" w:rsidRDefault="00641783" w:rsidP="00641783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Due Date</w:t>
      </w:r>
      <w:r>
        <w:rPr>
          <w:rFonts w:ascii="Arial" w:hAnsi="Arial" w:cs="Arial"/>
          <w:color w:val="69BE28"/>
        </w:rPr>
        <w:t xml:space="preserve">: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TRInvoiceCasesQDueDate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«TRInvoiceCasesQDueDate»</w:t>
      </w:r>
      <w:r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color w:val="69BE28"/>
        </w:rPr>
        <w:t xml:space="preserve"> </w:t>
      </w:r>
    </w:p>
    <w:p w14:paraId="52491C9E" w14:textId="77777777" w:rsidR="00641783" w:rsidRDefault="00641783" w:rsidP="00641783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Page Rate</w:t>
      </w:r>
      <w:r>
        <w:rPr>
          <w:rFonts w:ascii="Arial" w:hAnsi="Arial" w:cs="Arial"/>
          <w:color w:val="69BE28"/>
        </w:rPr>
        <w:t xml:space="preserve">: 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TRInvoiceCasesQUnitPrice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«TRInvoiceCasesQUnitPrice»</w:t>
      </w:r>
      <w:r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b/>
          <w:color w:val="A5ACAF"/>
        </w:rPr>
        <w:t xml:space="preserve">   |   </w:t>
      </w:r>
      <w:r>
        <w:rPr>
          <w:rFonts w:ascii="Arial" w:hAnsi="Arial" w:cs="Arial"/>
          <w:b/>
          <w:color w:val="69BE28"/>
        </w:rPr>
        <w:t>Turnaround</w:t>
      </w:r>
      <w:r>
        <w:rPr>
          <w:rFonts w:ascii="Arial" w:hAnsi="Arial" w:cs="Arial"/>
          <w:color w:val="69BE28"/>
        </w:rPr>
        <w:t xml:space="preserve">: 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TRInvoiceCasesQTurnaroundTimesCD </w:instrText>
      </w:r>
      <w:r>
        <w:rPr>
          <w:rFonts w:ascii="Arial" w:hAnsi="Arial" w:cs="Arial"/>
          <w:b/>
          <w:color w:val="A5ACAF"/>
        </w:rPr>
        <w:fldChar w:fldCharType="separate"/>
      </w:r>
      <w:r>
        <w:rPr>
          <w:rFonts w:ascii="Arial" w:hAnsi="Arial" w:cs="Arial"/>
          <w:b/>
          <w:noProof/>
          <w:color w:val="A5ACAF"/>
        </w:rPr>
        <w:t>«TRInvoiceCasesQTurnaroundTimesCD»</w:t>
      </w:r>
      <w:r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color w:val="69BE28"/>
        </w:rPr>
        <w:t xml:space="preserve"> calendar days</w:t>
      </w:r>
      <w:r>
        <w:rPr>
          <w:rFonts w:ascii="Arial" w:hAnsi="Arial" w:cs="Arial"/>
          <w:color w:val="69BE28"/>
        </w:rPr>
        <w:br/>
      </w:r>
    </w:p>
    <w:p w14:paraId="286EC3D6" w14:textId="77777777" w:rsidR="00DB63E6" w:rsidRPr="00974481" w:rsidRDefault="00DB63E6" w:rsidP="00DB63E6">
      <w:pPr>
        <w:rPr>
          <w:rFonts w:ascii="Arial" w:hAnsi="Arial" w:cs="Arial"/>
          <w:color w:val="69BE28"/>
        </w:rPr>
      </w:pPr>
      <w:bookmarkStart w:id="0" w:name="_GoBack"/>
      <w:bookmarkEnd w:id="0"/>
    </w:p>
    <w:p w14:paraId="35FA71BC" w14:textId="77777777" w:rsidR="00EA1B8D" w:rsidRPr="007A4796" w:rsidRDefault="00EA1B8D" w:rsidP="00EA1B8D">
      <w:pPr>
        <w:jc w:val="center"/>
        <w:rPr>
          <w:rFonts w:ascii="Arial" w:hAnsi="Arial" w:cs="Arial"/>
          <w:color w:val="69BE28"/>
        </w:rPr>
      </w:pPr>
      <w:r>
        <w:rPr>
          <w:rFonts w:ascii="Arial" w:hAnsi="Arial" w:cs="Arial"/>
          <w:color w:val="69BE28"/>
        </w:rPr>
        <w:t xml:space="preserve">You were due back a refund of $##.## ______ and we have issued that back to you now.  </w:t>
      </w:r>
    </w:p>
    <w:p w14:paraId="63E9F77C" w14:textId="77777777" w:rsidR="00EA1B8D" w:rsidRPr="007A4796" w:rsidRDefault="00EA1B8D" w:rsidP="00EA1B8D">
      <w:pPr>
        <w:jc w:val="center"/>
        <w:rPr>
          <w:rFonts w:ascii="Arial" w:hAnsi="Arial" w:cs="Arial"/>
          <w:color w:val="69BE28"/>
        </w:rPr>
      </w:pPr>
      <w:r w:rsidRPr="007A4796">
        <w:rPr>
          <w:rFonts w:ascii="Arial" w:hAnsi="Arial" w:cs="Arial"/>
          <w:color w:val="69BE28"/>
        </w:rPr>
        <w:t>If you have any questions concerning this invoice, contact: Erica L. Ingram at inquiries@aquoco.co, 320 W Republican, Suite 207, Seattle, W</w:t>
      </w:r>
      <w:r>
        <w:rPr>
          <w:rFonts w:ascii="Arial" w:hAnsi="Arial" w:cs="Arial"/>
          <w:color w:val="69BE28"/>
        </w:rPr>
        <w:t xml:space="preserve">A </w:t>
      </w:r>
      <w:r w:rsidRPr="007A4796">
        <w:rPr>
          <w:rFonts w:ascii="Arial" w:hAnsi="Arial" w:cs="Arial"/>
          <w:color w:val="69BE28"/>
        </w:rPr>
        <w:t xml:space="preserve">98119, (206) </w:t>
      </w:r>
      <w:r>
        <w:rPr>
          <w:rFonts w:ascii="Arial" w:hAnsi="Arial" w:cs="Arial"/>
          <w:color w:val="69BE28"/>
        </w:rPr>
        <w:t>478-5028</w:t>
      </w:r>
    </w:p>
    <w:p w14:paraId="53CF93B9" w14:textId="0D136D75" w:rsidR="00DB63E6" w:rsidRDefault="00DB63E6" w:rsidP="00C73EE8">
      <w:pPr>
        <w:jc w:val="center"/>
        <w:rPr>
          <w:rFonts w:ascii="Arial" w:hAnsi="Arial" w:cs="Arial"/>
          <w:color w:val="69BE28"/>
        </w:rPr>
      </w:pPr>
    </w:p>
    <w:p w14:paraId="788D1C39" w14:textId="5880B93B" w:rsidR="00C73EE8" w:rsidRDefault="00641783" w:rsidP="00C73EE8">
      <w:pPr>
        <w:jc w:val="center"/>
      </w:pPr>
      <w:sdt>
        <w:sdtPr>
          <w:alias w:val="Thank your for your business:"/>
          <w:tag w:val="Thank your for your business:"/>
          <w:id w:val="1338572466"/>
          <w:placeholder>
            <w:docPart w:val="D8F4ACDF8DA84F908BA42355EDBBECD6"/>
          </w:placeholder>
          <w:temporary/>
          <w:showingPlcHdr/>
          <w15:appearance w15:val="hidden"/>
        </w:sdtPr>
        <w:sdtEndPr/>
        <w:sdtContent>
          <w:r w:rsidR="00C73EE8" w:rsidRPr="00C73EE8">
            <w:rPr>
              <w:rFonts w:ascii="Arial" w:hAnsi="Arial" w:cs="Arial"/>
              <w:b/>
              <w:noProof/>
              <w:color w:val="A5ACAF"/>
            </w:rPr>
            <w:t>Thank you for your business!</w:t>
          </w:r>
        </w:sdtContent>
      </w:sdt>
    </w:p>
    <w:sectPr w:rsidR="00C73EE8" w:rsidSect="004132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F1"/>
    <w:rsid w:val="000853A8"/>
    <w:rsid w:val="000E6595"/>
    <w:rsid w:val="001E3691"/>
    <w:rsid w:val="00215845"/>
    <w:rsid w:val="002D457C"/>
    <w:rsid w:val="003114EA"/>
    <w:rsid w:val="00330841"/>
    <w:rsid w:val="0035050D"/>
    <w:rsid w:val="00364ADB"/>
    <w:rsid w:val="00380EE3"/>
    <w:rsid w:val="003E433B"/>
    <w:rsid w:val="004132FB"/>
    <w:rsid w:val="004337D4"/>
    <w:rsid w:val="00461B5E"/>
    <w:rsid w:val="0048654A"/>
    <w:rsid w:val="004D7D70"/>
    <w:rsid w:val="005A23B4"/>
    <w:rsid w:val="005E5EDA"/>
    <w:rsid w:val="00613924"/>
    <w:rsid w:val="00641783"/>
    <w:rsid w:val="006A686A"/>
    <w:rsid w:val="0075620D"/>
    <w:rsid w:val="00786A55"/>
    <w:rsid w:val="0081434A"/>
    <w:rsid w:val="008B4AF3"/>
    <w:rsid w:val="00921462"/>
    <w:rsid w:val="00950D46"/>
    <w:rsid w:val="00974481"/>
    <w:rsid w:val="009A0C59"/>
    <w:rsid w:val="009A740D"/>
    <w:rsid w:val="009B5630"/>
    <w:rsid w:val="009E30E5"/>
    <w:rsid w:val="00A231AB"/>
    <w:rsid w:val="00AA0E79"/>
    <w:rsid w:val="00C73EE8"/>
    <w:rsid w:val="00CD51E9"/>
    <w:rsid w:val="00CE5FF1"/>
    <w:rsid w:val="00CF2472"/>
    <w:rsid w:val="00D02E96"/>
    <w:rsid w:val="00DB54EE"/>
    <w:rsid w:val="00DB63E6"/>
    <w:rsid w:val="00E36FC2"/>
    <w:rsid w:val="00E37F88"/>
    <w:rsid w:val="00EA1B8D"/>
    <w:rsid w:val="00F302F7"/>
    <w:rsid w:val="00F660E8"/>
    <w:rsid w:val="00FB1961"/>
    <w:rsid w:val="00FE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24"/>
      <o:colormenu v:ext="edit" fillcolor="#024"/>
    </o:shapedefaults>
    <o:shapelayout v:ext="edit">
      <o:idmap v:ext="edit" data="1"/>
    </o:shapelayout>
  </w:shapeDefaults>
  <w:decimalSymbol w:val="."/>
  <w:listSeparator w:val=","/>
  <w14:docId w14:val="6D08DBEF"/>
  <w15:chartTrackingRefBased/>
  <w15:docId w15:val="{DA3596B2-CDA4-4812-BCA0-23FB4545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QC-ByLine">
    <w:name w:val="AQC-ByLine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0E659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AQC-CertBoA">
    <w:name w:val="AQC-CertBoA"/>
    <w:basedOn w:val="Normal"/>
    <w:qFormat/>
    <w:rsid w:val="000E6595"/>
    <w:pPr>
      <w:tabs>
        <w:tab w:val="left" w:pos="576"/>
        <w:tab w:val="left" w:pos="1296"/>
        <w:tab w:val="left" w:pos="4032"/>
        <w:tab w:val="left" w:pos="4608"/>
      </w:tabs>
      <w:spacing w:after="0" w:line="508" w:lineRule="exact"/>
      <w:jc w:val="center"/>
    </w:pPr>
    <w:rPr>
      <w:rFonts w:ascii="Courier New" w:eastAsia="Times New Roman" w:hAnsi="Courier New" w:cs="Times New Roman"/>
      <w:color w:val="000000"/>
      <w:sz w:val="32"/>
      <w:szCs w:val="32"/>
      <w:u w:val="single"/>
    </w:rPr>
  </w:style>
  <w:style w:type="paragraph" w:customStyle="1" w:styleId="AQC-Colloquy">
    <w:name w:val="AQC-Colloquy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144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ExbParen">
    <w:name w:val="AQC-ExbParen"/>
    <w:basedOn w:val="Normal"/>
    <w:qFormat/>
    <w:rsid w:val="000E6595"/>
    <w:pPr>
      <w:widowControl w:val="0"/>
      <w:spacing w:after="0" w:line="490" w:lineRule="exact"/>
      <w:ind w:left="360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AQC-Heading1">
    <w:name w:val="AQC-Heading1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/>
      <w:jc w:val="center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Parenthesis">
    <w:name w:val="AQC-Parenthesis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72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TOC">
    <w:name w:val="AQC-TOC"/>
    <w:basedOn w:val="Normal"/>
    <w:qFormat/>
    <w:rsid w:val="000E6595"/>
    <w:pPr>
      <w:widowControl w:val="0"/>
      <w:suppressLineNumbers/>
      <w:tabs>
        <w:tab w:val="right" w:leader="dot" w:pos="8100"/>
      </w:tabs>
      <w:spacing w:after="0" w:line="240" w:lineRule="auto"/>
      <w:ind w:right="-259"/>
    </w:pPr>
    <w:rPr>
      <w:rFonts w:ascii="Courier New" w:eastAsia="Times New Roman" w:hAnsi="Courier New" w:cs="Courier New"/>
      <w:snapToGrid w:val="0"/>
      <w:spacing w:val="6"/>
      <w:sz w:val="24"/>
      <w:szCs w:val="20"/>
    </w:rPr>
  </w:style>
  <w:style w:type="paragraph" w:customStyle="1" w:styleId="AQC-QA">
    <w:name w:val="AQC-QA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72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Working">
    <w:name w:val="AQC-Working"/>
    <w:basedOn w:val="Header"/>
    <w:qFormat/>
    <w:rsid w:val="000E6595"/>
    <w:pPr>
      <w:spacing w:after="120"/>
    </w:pPr>
    <w:rPr>
      <w:rFonts w:ascii="Courier New" w:eastAsia="Times New Roman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E6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595"/>
  </w:style>
  <w:style w:type="paragraph" w:customStyle="1" w:styleId="AQC-ExhibitParen">
    <w:name w:val="AQC-ExhibitParen"/>
    <w:basedOn w:val="Normal"/>
    <w:qFormat/>
    <w:rsid w:val="005E5EDA"/>
    <w:pPr>
      <w:widowControl w:val="0"/>
      <w:spacing w:after="0" w:line="490" w:lineRule="exact"/>
      <w:ind w:left="360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2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2F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41783"/>
    <w:rPr>
      <w:rFonts w:ascii="Times New Roman" w:hAnsi="Times New Roman" w:cs="Times New Roman" w:hint="default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0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quiries@aquoco.co" TargetMode="Externa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F4ACDF8DA84F908BA42355EDBBE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520DF-C710-449E-93FE-3C0DD8A87455}"/>
      </w:docPartPr>
      <w:docPartBody>
        <w:p w:rsidR="00346CBE" w:rsidRDefault="005E2780" w:rsidP="005E2780">
          <w:pPr>
            <w:pStyle w:val="D8F4ACDF8DA84F908BA42355EDBBECD6"/>
          </w:pPr>
          <w:r w:rsidRPr="00CA46F2"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80"/>
    <w:rsid w:val="00346CBE"/>
    <w:rsid w:val="005E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F4ACDF8DA84F908BA42355EDBBECD6">
    <w:name w:val="D8F4ACDF8DA84F908BA42355EDBBECD6"/>
    <w:rsid w:val="005E27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8</cp:revision>
  <dcterms:created xsi:type="dcterms:W3CDTF">2019-03-12T09:59:00Z</dcterms:created>
  <dcterms:modified xsi:type="dcterms:W3CDTF">2019-06-12T01:18:00Z</dcterms:modified>
</cp:coreProperties>
</file>