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80630" w14:textId="7F910826" w:rsidR="002C1D7A" w:rsidRDefault="00EB434E">
      <w:pPr>
        <w:rPr>
          <w:rFonts w:ascii="Arial" w:hAnsi="Arial" w:cs="Arial"/>
          <w:color w:val="181717"/>
        </w:rPr>
      </w:pPr>
      <w:bookmarkStart w:id="0" w:name="_MailOriginal"/>
      <w:bookmarkStart w:id="1" w:name="_GoBack"/>
      <w:bookmarkEnd w:id="1"/>
      <w:r>
        <w:rPr>
          <w:rFonts w:ascii="Arial" w:hAnsi="Arial" w:cs="Arial"/>
          <w:color w:val="181717"/>
        </w:rPr>
        <w:t>Hello there,</w:t>
      </w:r>
    </w:p>
    <w:p w14:paraId="67B22F89" w14:textId="79F28699" w:rsidR="002C1D7A" w:rsidRDefault="002C1D7A">
      <w:pPr>
        <w:rPr>
          <w:rFonts w:ascii="Arial" w:hAnsi="Arial" w:cs="Arial"/>
          <w:color w:val="181717"/>
        </w:rPr>
      </w:pPr>
    </w:p>
    <w:p w14:paraId="4D5501C0" w14:textId="77777777" w:rsidR="002E3C48" w:rsidRPr="002E3C48" w:rsidRDefault="002E3C48" w:rsidP="002E3C48">
      <w:pPr>
        <w:rPr>
          <w:rFonts w:ascii="Arial" w:hAnsi="Arial" w:cs="Arial"/>
          <w:color w:val="181717"/>
        </w:rPr>
      </w:pPr>
      <w:r w:rsidRPr="002E3C48">
        <w:rPr>
          <w:rFonts w:ascii="Arial" w:hAnsi="Arial" w:cs="Arial"/>
          <w:color w:val="181717"/>
        </w:rPr>
        <w:t>I am writing this e-mail to give you a price quote and a couple of extra details about our work.</w:t>
      </w:r>
    </w:p>
    <w:p w14:paraId="4F0C7D5B" w14:textId="77777777" w:rsidR="00FA3E19" w:rsidRDefault="00FA3E19" w:rsidP="00FA3E19">
      <w:pPr>
        <w:rPr>
          <w:rFonts w:ascii="Arial" w:hAnsi="Arial" w:cs="Arial"/>
          <w:color w:val="181717"/>
        </w:rPr>
      </w:pPr>
    </w:p>
    <w:p w14:paraId="2D31FDF3" w14:textId="5630BCBA" w:rsidR="00FA3E19" w:rsidRPr="006F5FD1" w:rsidRDefault="00FA3E19" w:rsidP="00FA3E19">
      <w:pPr>
        <w:rPr>
          <w:rFonts w:ascii="Arial" w:hAnsi="Arial" w:cs="Arial"/>
          <w:color w:val="181717"/>
        </w:rPr>
      </w:pPr>
      <w:r>
        <w:rPr>
          <w:rFonts w:ascii="Arial" w:hAnsi="Arial" w:cs="Arial"/>
          <w:b/>
          <w:color w:val="181717"/>
        </w:rPr>
        <w:t>Deadline/Turnaround:</w:t>
      </w:r>
      <w:r>
        <w:rPr>
          <w:rFonts w:ascii="Arial" w:hAnsi="Arial" w:cs="Arial"/>
          <w:color w:val="181717"/>
        </w:rPr>
        <w:t xml:space="preserve"> </w:t>
      </w:r>
      <w:r w:rsidR="00D03B5C">
        <w:rPr>
          <w:rFonts w:ascii="Arial" w:hAnsi="Arial" w:cs="Arial"/>
          <w:b/>
          <w:sz w:val="28"/>
          <w:szCs w:val="28"/>
          <w:u w:val="single"/>
        </w:rPr>
        <w:fldChar w:fldCharType="begin"/>
      </w:r>
      <w:r w:rsidR="00D03B5C">
        <w:rPr>
          <w:rFonts w:ascii="Arial" w:hAnsi="Arial" w:cs="Arial"/>
          <w:b/>
          <w:sz w:val="28"/>
          <w:szCs w:val="28"/>
          <w:u w:val="single"/>
        </w:rPr>
        <w:instrText xml:space="preserve"> MERGEFIELD  Deadline \* MERGEFORMAT </w:instrText>
      </w:r>
      <w:r w:rsidR="00D03B5C">
        <w:rPr>
          <w:rFonts w:ascii="Arial" w:hAnsi="Arial" w:cs="Arial"/>
          <w:b/>
          <w:sz w:val="28"/>
          <w:szCs w:val="28"/>
          <w:u w:val="single"/>
        </w:rPr>
        <w:fldChar w:fldCharType="separate"/>
      </w:r>
      <w:r w:rsidR="00D70B1C">
        <w:rPr>
          <w:rFonts w:ascii="Arial" w:hAnsi="Arial" w:cs="Arial"/>
          <w:b/>
          <w:noProof/>
          <w:sz w:val="28"/>
          <w:szCs w:val="28"/>
          <w:u w:val="single"/>
        </w:rPr>
        <w:t>«Deadline»</w:t>
      </w:r>
      <w:r w:rsidR="00D03B5C">
        <w:rPr>
          <w:rFonts w:ascii="Arial" w:hAnsi="Arial" w:cs="Arial"/>
          <w:b/>
          <w:sz w:val="28"/>
          <w:szCs w:val="28"/>
          <w:u w:val="single"/>
        </w:rPr>
        <w:fldChar w:fldCharType="end"/>
      </w:r>
    </w:p>
    <w:p w14:paraId="71E830B6" w14:textId="027F9CE1" w:rsidR="00FA3E19" w:rsidRDefault="00FA3E19" w:rsidP="00FA3E19">
      <w:pPr>
        <w:rPr>
          <w:rFonts w:ascii="Arial" w:hAnsi="Arial" w:cs="Arial"/>
          <w:color w:val="181717"/>
        </w:rPr>
      </w:pPr>
      <w:r>
        <w:rPr>
          <w:rFonts w:ascii="Arial" w:hAnsi="Arial" w:cs="Arial"/>
          <w:b/>
          <w:color w:val="181717"/>
        </w:rPr>
        <w:t>Audio Length:</w:t>
      </w:r>
      <w:r>
        <w:rPr>
          <w:rFonts w:ascii="Arial" w:hAnsi="Arial" w:cs="Arial"/>
          <w:color w:val="181717"/>
        </w:rPr>
        <w:t xml:space="preserve">  Approx. </w:t>
      </w:r>
      <w:r w:rsidRPr="002274F3">
        <w:rPr>
          <w:b/>
          <w:sz w:val="28"/>
          <w:szCs w:val="28"/>
          <w:u w:val="single"/>
        </w:rPr>
        <w:fldChar w:fldCharType="begin"/>
      </w:r>
      <w:r w:rsidRPr="002274F3">
        <w:rPr>
          <w:rFonts w:ascii="Arial" w:hAnsi="Arial" w:cs="Arial"/>
          <w:b/>
          <w:color w:val="181717"/>
          <w:sz w:val="28"/>
          <w:szCs w:val="28"/>
          <w:u w:val="single"/>
        </w:rPr>
        <w:instrText xml:space="preserve"> MERGEFIELD  AudioLength  \* MERGEFORMAT </w:instrText>
      </w:r>
      <w:r w:rsidRPr="002274F3">
        <w:rPr>
          <w:b/>
          <w:sz w:val="28"/>
          <w:szCs w:val="28"/>
          <w:u w:val="single"/>
        </w:rPr>
        <w:fldChar w:fldCharType="separate"/>
      </w:r>
      <w:r w:rsidR="00D70B1C">
        <w:rPr>
          <w:rFonts w:ascii="Arial" w:hAnsi="Arial" w:cs="Arial"/>
          <w:b/>
          <w:noProof/>
          <w:color w:val="181717"/>
          <w:sz w:val="28"/>
          <w:szCs w:val="28"/>
          <w:u w:val="single"/>
        </w:rPr>
        <w:t>«AudioLength»</w:t>
      </w:r>
      <w:r w:rsidRPr="002274F3">
        <w:rPr>
          <w:b/>
          <w:sz w:val="28"/>
          <w:szCs w:val="28"/>
          <w:u w:val="single"/>
        </w:rPr>
        <w:fldChar w:fldCharType="end"/>
      </w:r>
      <w:r>
        <w:rPr>
          <w:rFonts w:ascii="Arial" w:hAnsi="Arial" w:cs="Arial"/>
          <w:color w:val="181717"/>
        </w:rPr>
        <w:t xml:space="preserve"> minutes</w:t>
      </w:r>
    </w:p>
    <w:p w14:paraId="51310727" w14:textId="77777777" w:rsidR="002E3C48" w:rsidRPr="002E3C48" w:rsidRDefault="002E3C48" w:rsidP="002E3C48">
      <w:pPr>
        <w:rPr>
          <w:rFonts w:ascii="Arial" w:hAnsi="Arial" w:cs="Arial"/>
          <w:color w:val="181717"/>
        </w:rPr>
      </w:pPr>
    </w:p>
    <w:p w14:paraId="60EC4C4A" w14:textId="5561E469" w:rsidR="002E3C48" w:rsidRPr="002E3C48" w:rsidRDefault="002E3C48" w:rsidP="002E3C48">
      <w:pPr>
        <w:rPr>
          <w:rFonts w:ascii="Arial" w:hAnsi="Arial" w:cs="Arial"/>
          <w:color w:val="181717"/>
        </w:rPr>
      </w:pPr>
      <w:r w:rsidRPr="002E3C48">
        <w:rPr>
          <w:rFonts w:ascii="Arial" w:hAnsi="Arial" w:cs="Arial"/>
          <w:color w:val="181717"/>
        </w:rPr>
        <w:t xml:space="preserve">Now, the transcript </w:t>
      </w:r>
      <w:r w:rsidR="00595355">
        <w:rPr>
          <w:rFonts w:ascii="Arial" w:hAnsi="Arial" w:cs="Arial"/>
          <w:color w:val="181717"/>
        </w:rPr>
        <w:t xml:space="preserve">will be </w:t>
      </w:r>
      <w:r w:rsidRPr="002E3C48">
        <w:rPr>
          <w:rFonts w:ascii="Arial" w:hAnsi="Arial" w:cs="Arial"/>
          <w:color w:val="181717"/>
        </w:rPr>
        <w:t xml:space="preserve">only electronically delivered to you, with the court receiving the required electronic and hard copies, </w:t>
      </w:r>
      <w:r w:rsidR="00595355">
        <w:rPr>
          <w:rFonts w:ascii="Arial" w:hAnsi="Arial" w:cs="Arial"/>
          <w:color w:val="181717"/>
        </w:rPr>
        <w:t>and</w:t>
      </w:r>
      <w:r w:rsidRPr="002E3C48">
        <w:rPr>
          <w:rFonts w:ascii="Arial" w:hAnsi="Arial" w:cs="Arial"/>
          <w:color w:val="181717"/>
        </w:rPr>
        <w:t xml:space="preserve"> we offer the following page rates: </w:t>
      </w:r>
    </w:p>
    <w:p w14:paraId="1ACFCF82" w14:textId="77777777" w:rsidR="002C1D7A" w:rsidRDefault="002C1D7A">
      <w:pPr>
        <w:rPr>
          <w:rFonts w:ascii="Arial" w:hAnsi="Arial" w:cs="Arial"/>
          <w:color w:val="181717"/>
        </w:rPr>
      </w:pPr>
    </w:p>
    <w:p w14:paraId="207ABC59" w14:textId="6D4F1879" w:rsidR="00595355" w:rsidRDefault="00595355" w:rsidP="0085080F">
      <w:pPr>
        <w:pStyle w:val="ListParagraph"/>
        <w:numPr>
          <w:ilvl w:val="0"/>
          <w:numId w:val="8"/>
        </w:numPr>
        <w:rPr>
          <w:rFonts w:ascii="Arial" w:hAnsi="Arial" w:cs="Arial"/>
          <w:color w:val="181717"/>
        </w:rPr>
      </w:pPr>
      <w:r>
        <w:rPr>
          <w:rFonts w:ascii="Arial" w:hAnsi="Arial" w:cs="Arial"/>
          <w:color w:val="181717"/>
        </w:rPr>
        <w:t>45</w:t>
      </w:r>
      <w:r w:rsidRPr="0085080F">
        <w:rPr>
          <w:rFonts w:ascii="Arial" w:hAnsi="Arial" w:cs="Arial"/>
          <w:color w:val="181717"/>
        </w:rPr>
        <w:t xml:space="preserve"> calendar-day turnaround, $</w:t>
      </w:r>
      <w:r>
        <w:rPr>
          <w:rFonts w:ascii="Arial" w:hAnsi="Arial" w:cs="Arial"/>
          <w:color w:val="181717"/>
        </w:rPr>
        <w:t>2.50</w:t>
      </w:r>
      <w:r w:rsidRPr="0085080F">
        <w:rPr>
          <w:rFonts w:ascii="Arial" w:hAnsi="Arial" w:cs="Arial"/>
          <w:color w:val="181717"/>
        </w:rPr>
        <w:t>/page</w:t>
      </w:r>
    </w:p>
    <w:p w14:paraId="14349984" w14:textId="27847B4B" w:rsidR="0085080F" w:rsidRPr="0085080F" w:rsidRDefault="0085080F" w:rsidP="0085080F">
      <w:pPr>
        <w:pStyle w:val="ListParagraph"/>
        <w:numPr>
          <w:ilvl w:val="0"/>
          <w:numId w:val="8"/>
        </w:numPr>
        <w:rPr>
          <w:rFonts w:ascii="Arial" w:hAnsi="Arial" w:cs="Arial"/>
          <w:color w:val="181717"/>
        </w:rPr>
      </w:pPr>
      <w:bookmarkStart w:id="2" w:name="OLE_LINK3"/>
      <w:bookmarkStart w:id="3" w:name="OLE_LINK4"/>
      <w:r w:rsidRPr="0085080F">
        <w:rPr>
          <w:rFonts w:ascii="Arial" w:hAnsi="Arial" w:cs="Arial"/>
          <w:color w:val="181717"/>
        </w:rPr>
        <w:t>30 calendar-day turnaround, $</w:t>
      </w:r>
      <w:r w:rsidR="00FE43D0">
        <w:rPr>
          <w:rFonts w:ascii="Arial" w:hAnsi="Arial" w:cs="Arial"/>
          <w:color w:val="181717"/>
        </w:rPr>
        <w:t>2.</w:t>
      </w:r>
      <w:r w:rsidR="00B365FB">
        <w:rPr>
          <w:rFonts w:ascii="Arial" w:hAnsi="Arial" w:cs="Arial"/>
          <w:color w:val="181717"/>
        </w:rPr>
        <w:t>65</w:t>
      </w:r>
      <w:r w:rsidRPr="0085080F">
        <w:rPr>
          <w:rFonts w:ascii="Arial" w:hAnsi="Arial" w:cs="Arial"/>
          <w:color w:val="181717"/>
        </w:rPr>
        <w:t>/page</w:t>
      </w:r>
      <w:bookmarkEnd w:id="2"/>
      <w:bookmarkEnd w:id="3"/>
    </w:p>
    <w:p w14:paraId="40F206FD" w14:textId="158F3452" w:rsidR="0085080F" w:rsidRPr="0085080F" w:rsidRDefault="0085080F" w:rsidP="0085080F">
      <w:pPr>
        <w:pStyle w:val="ListParagraph"/>
        <w:numPr>
          <w:ilvl w:val="0"/>
          <w:numId w:val="8"/>
        </w:numPr>
        <w:rPr>
          <w:rFonts w:ascii="Arial" w:hAnsi="Arial" w:cs="Arial"/>
          <w:color w:val="181717"/>
        </w:rPr>
      </w:pPr>
      <w:r w:rsidRPr="0085080F">
        <w:rPr>
          <w:rFonts w:ascii="Arial" w:hAnsi="Arial" w:cs="Arial"/>
          <w:color w:val="181717"/>
        </w:rPr>
        <w:t>14 calendar-day turnaround, $</w:t>
      </w:r>
      <w:r w:rsidR="00B365FB">
        <w:rPr>
          <w:rFonts w:ascii="Arial" w:hAnsi="Arial" w:cs="Arial"/>
          <w:color w:val="181717"/>
        </w:rPr>
        <w:t>3.25</w:t>
      </w:r>
      <w:r w:rsidRPr="0085080F">
        <w:rPr>
          <w:rFonts w:ascii="Arial" w:hAnsi="Arial" w:cs="Arial"/>
          <w:color w:val="181717"/>
        </w:rPr>
        <w:t>/page</w:t>
      </w:r>
    </w:p>
    <w:p w14:paraId="2002EDEE" w14:textId="605E5CEC" w:rsidR="0085080F" w:rsidRPr="0085080F" w:rsidRDefault="0085080F" w:rsidP="0085080F">
      <w:pPr>
        <w:pStyle w:val="ListParagraph"/>
        <w:numPr>
          <w:ilvl w:val="0"/>
          <w:numId w:val="8"/>
        </w:numPr>
        <w:rPr>
          <w:rFonts w:ascii="Arial" w:hAnsi="Arial" w:cs="Arial"/>
          <w:color w:val="181717"/>
        </w:rPr>
      </w:pPr>
      <w:r w:rsidRPr="0085080F">
        <w:rPr>
          <w:rFonts w:ascii="Arial" w:hAnsi="Arial" w:cs="Arial"/>
          <w:color w:val="181717"/>
        </w:rPr>
        <w:t>07 calendar-day turnaround, $</w:t>
      </w:r>
      <w:r w:rsidR="00B365FB">
        <w:rPr>
          <w:rFonts w:ascii="Arial" w:hAnsi="Arial" w:cs="Arial"/>
          <w:color w:val="181717"/>
        </w:rPr>
        <w:t>3.75</w:t>
      </w:r>
      <w:r w:rsidRPr="0085080F">
        <w:rPr>
          <w:rFonts w:ascii="Arial" w:hAnsi="Arial" w:cs="Arial"/>
          <w:color w:val="181717"/>
        </w:rPr>
        <w:t>/page</w:t>
      </w:r>
    </w:p>
    <w:p w14:paraId="2B6E8B05" w14:textId="676B1BDB" w:rsidR="0085080F" w:rsidRPr="0085080F" w:rsidRDefault="0085080F" w:rsidP="0085080F">
      <w:pPr>
        <w:pStyle w:val="ListParagraph"/>
        <w:numPr>
          <w:ilvl w:val="0"/>
          <w:numId w:val="8"/>
        </w:numPr>
        <w:rPr>
          <w:rFonts w:ascii="Arial" w:hAnsi="Arial" w:cs="Arial"/>
          <w:color w:val="181717"/>
        </w:rPr>
      </w:pPr>
      <w:r w:rsidRPr="0085080F">
        <w:rPr>
          <w:rFonts w:ascii="Arial" w:hAnsi="Arial" w:cs="Arial"/>
          <w:color w:val="181717"/>
        </w:rPr>
        <w:t>03 calendar-day turnaround, $4.</w:t>
      </w:r>
      <w:r w:rsidR="00B365FB">
        <w:rPr>
          <w:rFonts w:ascii="Arial" w:hAnsi="Arial" w:cs="Arial"/>
          <w:color w:val="181717"/>
        </w:rPr>
        <w:t>25</w:t>
      </w:r>
      <w:r w:rsidRPr="0085080F">
        <w:rPr>
          <w:rFonts w:ascii="Arial" w:hAnsi="Arial" w:cs="Arial"/>
          <w:color w:val="181717"/>
        </w:rPr>
        <w:t>/page</w:t>
      </w:r>
    </w:p>
    <w:p w14:paraId="401BF0CA" w14:textId="0A2C3D03" w:rsidR="0085080F" w:rsidRPr="0085080F" w:rsidRDefault="0085080F" w:rsidP="0085080F">
      <w:pPr>
        <w:rPr>
          <w:rFonts w:ascii="Arial" w:hAnsi="Arial" w:cs="Arial"/>
          <w:color w:val="181717"/>
        </w:rPr>
      </w:pPr>
      <w:r w:rsidRPr="0085080F">
        <w:rPr>
          <w:rFonts w:ascii="Arial" w:hAnsi="Arial" w:cs="Arial"/>
          <w:color w:val="181717"/>
        </w:rPr>
        <w:t xml:space="preserve"> </w:t>
      </w:r>
    </w:p>
    <w:p w14:paraId="0AF15EF6" w14:textId="056A6E1F" w:rsidR="0085080F" w:rsidRPr="0085080F" w:rsidRDefault="0085080F" w:rsidP="0085080F">
      <w:pPr>
        <w:rPr>
          <w:rFonts w:ascii="Arial" w:hAnsi="Arial" w:cs="Arial"/>
          <w:color w:val="181717"/>
        </w:rPr>
      </w:pPr>
      <w:r w:rsidRPr="0085080F">
        <w:rPr>
          <w:rFonts w:ascii="Arial" w:hAnsi="Arial" w:cs="Arial"/>
          <w:color w:val="181717"/>
        </w:rPr>
        <w:t xml:space="preserve">So for </w:t>
      </w:r>
      <w:r w:rsidRPr="002274F3">
        <w:rPr>
          <w:b/>
          <w:sz w:val="28"/>
          <w:szCs w:val="28"/>
          <w:u w:val="single"/>
        </w:rPr>
        <w:fldChar w:fldCharType="begin"/>
      </w:r>
      <w:r w:rsidRPr="002274F3">
        <w:rPr>
          <w:rFonts w:ascii="Arial" w:hAnsi="Arial" w:cs="Arial"/>
          <w:b/>
          <w:color w:val="181717"/>
          <w:sz w:val="28"/>
          <w:szCs w:val="28"/>
          <w:u w:val="single"/>
        </w:rPr>
        <w:instrText xml:space="preserve"> MERGEFIELD  AudioLength  \* MERGEFORMAT </w:instrText>
      </w:r>
      <w:r w:rsidRPr="002274F3">
        <w:rPr>
          <w:b/>
          <w:sz w:val="28"/>
          <w:szCs w:val="28"/>
          <w:u w:val="single"/>
        </w:rPr>
        <w:fldChar w:fldCharType="separate"/>
      </w:r>
      <w:r w:rsidR="00D70B1C">
        <w:rPr>
          <w:rFonts w:ascii="Arial" w:hAnsi="Arial" w:cs="Arial"/>
          <w:b/>
          <w:noProof/>
          <w:color w:val="181717"/>
          <w:sz w:val="28"/>
          <w:szCs w:val="28"/>
          <w:u w:val="single"/>
        </w:rPr>
        <w:t>«AudioLength»</w:t>
      </w:r>
      <w:r w:rsidRPr="002274F3">
        <w:rPr>
          <w:b/>
          <w:sz w:val="28"/>
          <w:szCs w:val="28"/>
          <w:u w:val="single"/>
        </w:rPr>
        <w:fldChar w:fldCharType="end"/>
      </w:r>
      <w:r w:rsidRPr="0085080F">
        <w:rPr>
          <w:rFonts w:ascii="Arial" w:hAnsi="Arial" w:cs="Arial"/>
          <w:color w:val="181717"/>
        </w:rPr>
        <w:t xml:space="preserve"> </w:t>
      </w:r>
      <w:r>
        <w:rPr>
          <w:rFonts w:ascii="Arial" w:hAnsi="Arial" w:cs="Arial"/>
          <w:color w:val="181717"/>
        </w:rPr>
        <w:t>minutes</w:t>
      </w:r>
      <w:r w:rsidRPr="0085080F">
        <w:rPr>
          <w:rFonts w:ascii="Arial" w:hAnsi="Arial" w:cs="Arial"/>
          <w:color w:val="181717"/>
        </w:rPr>
        <w:t xml:space="preserve"> at 45 pages per audio hour, you’d be looking at </w:t>
      </w:r>
      <w:r w:rsidRPr="002274F3">
        <w:rPr>
          <w:rFonts w:ascii="Arial" w:hAnsi="Arial" w:cs="Arial"/>
          <w:b/>
          <w:sz w:val="28"/>
          <w:szCs w:val="28"/>
          <w:u w:val="single"/>
        </w:rPr>
        <w:fldChar w:fldCharType="begin"/>
      </w:r>
      <w:r w:rsidRPr="002274F3">
        <w:rPr>
          <w:rFonts w:ascii="Arial" w:hAnsi="Arial" w:cs="Arial"/>
          <w:b/>
          <w:sz w:val="28"/>
          <w:szCs w:val="28"/>
          <w:u w:val="single"/>
        </w:rPr>
        <w:instrText xml:space="preserve"> MERGEFIELD  PageCount  \* MERGEFORMAT </w:instrText>
      </w:r>
      <w:r w:rsidRPr="002274F3">
        <w:rPr>
          <w:rFonts w:ascii="Arial" w:hAnsi="Arial" w:cs="Arial"/>
          <w:b/>
          <w:sz w:val="28"/>
          <w:szCs w:val="28"/>
          <w:u w:val="single"/>
        </w:rPr>
        <w:fldChar w:fldCharType="separate"/>
      </w:r>
      <w:r w:rsidR="00D70B1C">
        <w:rPr>
          <w:rFonts w:ascii="Arial" w:hAnsi="Arial" w:cs="Arial"/>
          <w:b/>
          <w:noProof/>
          <w:sz w:val="28"/>
          <w:szCs w:val="28"/>
          <w:u w:val="single"/>
        </w:rPr>
        <w:t>«PageCount»</w:t>
      </w:r>
      <w:r w:rsidRPr="002274F3">
        <w:rPr>
          <w:rFonts w:ascii="Arial" w:hAnsi="Arial" w:cs="Arial"/>
          <w:b/>
          <w:sz w:val="28"/>
          <w:szCs w:val="28"/>
          <w:u w:val="single"/>
        </w:rPr>
        <w:fldChar w:fldCharType="end"/>
      </w:r>
      <w:r>
        <w:t xml:space="preserve"> </w:t>
      </w:r>
      <w:r w:rsidRPr="0085080F">
        <w:rPr>
          <w:rFonts w:ascii="Arial" w:hAnsi="Arial" w:cs="Arial"/>
          <w:color w:val="181717"/>
        </w:rPr>
        <w:t>pages approximately and the following estimates for the rates I just listed above:</w:t>
      </w:r>
    </w:p>
    <w:p w14:paraId="360A79B7" w14:textId="7293C005" w:rsidR="00056FAD" w:rsidRPr="0085080F" w:rsidRDefault="00056FAD" w:rsidP="00056FAD">
      <w:pPr>
        <w:pStyle w:val="ListParagraph"/>
        <w:rPr>
          <w:rFonts w:ascii="Arial" w:hAnsi="Arial" w:cs="Arial"/>
          <w:color w:val="181717"/>
        </w:rPr>
      </w:pPr>
    </w:p>
    <w:p w14:paraId="68D4B438" w14:textId="240617F2" w:rsidR="0085080F" w:rsidRPr="00056FAD" w:rsidRDefault="00056FAD" w:rsidP="0085080F">
      <w:pPr>
        <w:pStyle w:val="ListParagraph"/>
        <w:numPr>
          <w:ilvl w:val="0"/>
          <w:numId w:val="4"/>
        </w:numPr>
        <w:ind w:hanging="450"/>
        <w:rPr>
          <w:rFonts w:ascii="Arial" w:hAnsi="Arial" w:cs="Arial"/>
          <w:color w:val="181717"/>
        </w:rPr>
      </w:pPr>
      <w:r w:rsidRPr="0085080F">
        <w:rPr>
          <w:rFonts w:ascii="Arial" w:hAnsi="Arial" w:cs="Arial"/>
          <w:color w:val="181717"/>
        </w:rPr>
        <w:t>03 calendar-day turnaround, $</w:t>
      </w:r>
      <w:r>
        <w:rPr>
          <w:rFonts w:ascii="Arial" w:hAnsi="Arial" w:cs="Arial"/>
          <w:b/>
          <w:sz w:val="28"/>
          <w:szCs w:val="28"/>
          <w:u w:val="single"/>
        </w:rPr>
        <w:fldChar w:fldCharType="begin"/>
      </w:r>
      <w:r>
        <w:rPr>
          <w:rFonts w:ascii="Arial" w:hAnsi="Arial" w:cs="Arial"/>
          <w:b/>
          <w:sz w:val="28"/>
          <w:szCs w:val="28"/>
          <w:u w:val="single"/>
        </w:rPr>
        <w:instrText xml:space="preserve"> MERGEFIELD  Subtotal5  \* MERGEFORMAT </w:instrText>
      </w:r>
      <w:r>
        <w:rPr>
          <w:rFonts w:ascii="Arial" w:hAnsi="Arial" w:cs="Arial"/>
          <w:b/>
          <w:sz w:val="28"/>
          <w:szCs w:val="28"/>
          <w:u w:val="single"/>
        </w:rPr>
        <w:fldChar w:fldCharType="separate"/>
      </w:r>
      <w:r w:rsidR="00D70B1C">
        <w:rPr>
          <w:rFonts w:ascii="Arial" w:hAnsi="Arial" w:cs="Arial"/>
          <w:b/>
          <w:noProof/>
          <w:sz w:val="28"/>
          <w:szCs w:val="28"/>
          <w:u w:val="single"/>
        </w:rPr>
        <w:t>«Subtotal5»</w:t>
      </w:r>
      <w:r>
        <w:rPr>
          <w:rFonts w:ascii="Arial" w:hAnsi="Arial" w:cs="Arial"/>
          <w:b/>
          <w:sz w:val="28"/>
          <w:szCs w:val="28"/>
          <w:u w:val="single"/>
        </w:rPr>
        <w:fldChar w:fldCharType="end"/>
      </w:r>
    </w:p>
    <w:p w14:paraId="4312B2AB" w14:textId="2A24E2B9" w:rsidR="0085080F" w:rsidRPr="0085080F" w:rsidRDefault="0085080F" w:rsidP="0085080F">
      <w:pPr>
        <w:pStyle w:val="ListParagraph"/>
        <w:numPr>
          <w:ilvl w:val="0"/>
          <w:numId w:val="4"/>
        </w:numPr>
        <w:ind w:hanging="450"/>
        <w:rPr>
          <w:rFonts w:ascii="Arial" w:hAnsi="Arial" w:cs="Arial"/>
          <w:color w:val="181717"/>
        </w:rPr>
      </w:pPr>
      <w:r w:rsidRPr="0085080F">
        <w:rPr>
          <w:rFonts w:ascii="Arial" w:hAnsi="Arial" w:cs="Arial"/>
          <w:color w:val="181717"/>
        </w:rPr>
        <w:t>30 calendar-day turnaround, $</w:t>
      </w:r>
      <w:r w:rsidR="005C24A7">
        <w:rPr>
          <w:rFonts w:ascii="Arial" w:hAnsi="Arial" w:cs="Arial"/>
          <w:b/>
          <w:sz w:val="28"/>
          <w:szCs w:val="28"/>
          <w:u w:val="single"/>
        </w:rPr>
        <w:fldChar w:fldCharType="begin"/>
      </w:r>
      <w:r w:rsidR="005C24A7">
        <w:rPr>
          <w:rFonts w:ascii="Arial" w:hAnsi="Arial" w:cs="Arial"/>
          <w:b/>
          <w:sz w:val="28"/>
          <w:szCs w:val="28"/>
          <w:u w:val="single"/>
        </w:rPr>
        <w:instrText xml:space="preserve"> MERGEFIELD  Subtotal1 \# 0.0x \* MERGEFORMAT </w:instrText>
      </w:r>
      <w:r w:rsidR="005C24A7">
        <w:rPr>
          <w:rFonts w:ascii="Arial" w:hAnsi="Arial" w:cs="Arial"/>
          <w:b/>
          <w:sz w:val="28"/>
          <w:szCs w:val="28"/>
          <w:u w:val="single"/>
        </w:rPr>
        <w:fldChar w:fldCharType="separate"/>
      </w:r>
      <w:r w:rsidR="00D70B1C">
        <w:rPr>
          <w:rFonts w:ascii="Arial" w:hAnsi="Arial" w:cs="Arial"/>
          <w:b/>
          <w:noProof/>
          <w:sz w:val="28"/>
          <w:szCs w:val="28"/>
          <w:u w:val="single"/>
        </w:rPr>
        <w:t>«Subtotal1»</w:t>
      </w:r>
      <w:r w:rsidR="005C24A7">
        <w:rPr>
          <w:rFonts w:ascii="Arial" w:hAnsi="Arial" w:cs="Arial"/>
          <w:b/>
          <w:sz w:val="28"/>
          <w:szCs w:val="28"/>
          <w:u w:val="single"/>
        </w:rPr>
        <w:fldChar w:fldCharType="end"/>
      </w:r>
    </w:p>
    <w:p w14:paraId="3F5D1A4B" w14:textId="5B5958CD" w:rsidR="0085080F" w:rsidRPr="0085080F" w:rsidRDefault="0085080F" w:rsidP="0085080F">
      <w:pPr>
        <w:pStyle w:val="ListParagraph"/>
        <w:numPr>
          <w:ilvl w:val="0"/>
          <w:numId w:val="4"/>
        </w:numPr>
        <w:ind w:hanging="450"/>
        <w:rPr>
          <w:rFonts w:ascii="Arial" w:hAnsi="Arial" w:cs="Arial"/>
          <w:color w:val="181717"/>
        </w:rPr>
      </w:pPr>
      <w:r w:rsidRPr="0085080F">
        <w:rPr>
          <w:rFonts w:ascii="Arial" w:hAnsi="Arial" w:cs="Arial"/>
          <w:color w:val="181717"/>
        </w:rPr>
        <w:t>14 calendar-day turnaround, $</w:t>
      </w:r>
      <w:r w:rsidR="005C24A7">
        <w:rPr>
          <w:rFonts w:ascii="Arial" w:hAnsi="Arial" w:cs="Arial"/>
          <w:b/>
          <w:sz w:val="28"/>
          <w:szCs w:val="28"/>
          <w:u w:val="single"/>
        </w:rPr>
        <w:fldChar w:fldCharType="begin"/>
      </w:r>
      <w:r w:rsidR="005C24A7">
        <w:rPr>
          <w:rFonts w:ascii="Arial" w:hAnsi="Arial" w:cs="Arial"/>
          <w:b/>
          <w:sz w:val="28"/>
          <w:szCs w:val="28"/>
          <w:u w:val="single"/>
        </w:rPr>
        <w:instrText xml:space="preserve"> MERGEFIELD  Subtotal2 \# 0.0x \* MERGEFORMAT </w:instrText>
      </w:r>
      <w:r w:rsidR="005C24A7">
        <w:rPr>
          <w:rFonts w:ascii="Arial" w:hAnsi="Arial" w:cs="Arial"/>
          <w:b/>
          <w:sz w:val="28"/>
          <w:szCs w:val="28"/>
          <w:u w:val="single"/>
        </w:rPr>
        <w:fldChar w:fldCharType="separate"/>
      </w:r>
      <w:r w:rsidR="00D70B1C">
        <w:rPr>
          <w:rFonts w:ascii="Arial" w:hAnsi="Arial" w:cs="Arial"/>
          <w:b/>
          <w:noProof/>
          <w:sz w:val="28"/>
          <w:szCs w:val="28"/>
          <w:u w:val="single"/>
        </w:rPr>
        <w:t>«Subtotal2»</w:t>
      </w:r>
      <w:r w:rsidR="005C24A7">
        <w:rPr>
          <w:rFonts w:ascii="Arial" w:hAnsi="Arial" w:cs="Arial"/>
          <w:b/>
          <w:sz w:val="28"/>
          <w:szCs w:val="28"/>
          <w:u w:val="single"/>
        </w:rPr>
        <w:fldChar w:fldCharType="end"/>
      </w:r>
    </w:p>
    <w:p w14:paraId="71C696B8" w14:textId="59F59C02" w:rsidR="0085080F" w:rsidRPr="0085080F" w:rsidRDefault="0085080F" w:rsidP="0085080F">
      <w:pPr>
        <w:pStyle w:val="ListParagraph"/>
        <w:numPr>
          <w:ilvl w:val="0"/>
          <w:numId w:val="4"/>
        </w:numPr>
        <w:ind w:hanging="450"/>
        <w:rPr>
          <w:rFonts w:ascii="Arial" w:hAnsi="Arial" w:cs="Arial"/>
          <w:color w:val="181717"/>
        </w:rPr>
      </w:pPr>
      <w:r w:rsidRPr="0085080F">
        <w:rPr>
          <w:rFonts w:ascii="Arial" w:hAnsi="Arial" w:cs="Arial"/>
          <w:color w:val="181717"/>
        </w:rPr>
        <w:t>07 calendar-day turnaround, $</w:t>
      </w:r>
      <w:r w:rsidR="005C24A7">
        <w:rPr>
          <w:rFonts w:ascii="Arial" w:hAnsi="Arial" w:cs="Arial"/>
          <w:b/>
          <w:sz w:val="28"/>
          <w:szCs w:val="28"/>
          <w:u w:val="single"/>
        </w:rPr>
        <w:fldChar w:fldCharType="begin"/>
      </w:r>
      <w:r w:rsidR="005C24A7">
        <w:rPr>
          <w:rFonts w:ascii="Arial" w:hAnsi="Arial" w:cs="Arial"/>
          <w:b/>
          <w:sz w:val="28"/>
          <w:szCs w:val="28"/>
          <w:u w:val="single"/>
        </w:rPr>
        <w:instrText xml:space="preserve"> MERGEFIELD  Subtotal3 \# 0.0x \* MERGEFORMAT </w:instrText>
      </w:r>
      <w:r w:rsidR="005C24A7">
        <w:rPr>
          <w:rFonts w:ascii="Arial" w:hAnsi="Arial" w:cs="Arial"/>
          <w:b/>
          <w:sz w:val="28"/>
          <w:szCs w:val="28"/>
          <w:u w:val="single"/>
        </w:rPr>
        <w:fldChar w:fldCharType="separate"/>
      </w:r>
      <w:r w:rsidR="00D70B1C">
        <w:rPr>
          <w:rFonts w:ascii="Arial" w:hAnsi="Arial" w:cs="Arial"/>
          <w:b/>
          <w:noProof/>
          <w:sz w:val="28"/>
          <w:szCs w:val="28"/>
          <w:u w:val="single"/>
        </w:rPr>
        <w:t>«Subtotal3»</w:t>
      </w:r>
      <w:r w:rsidR="005C24A7">
        <w:rPr>
          <w:rFonts w:ascii="Arial" w:hAnsi="Arial" w:cs="Arial"/>
          <w:b/>
          <w:sz w:val="28"/>
          <w:szCs w:val="28"/>
          <w:u w:val="single"/>
        </w:rPr>
        <w:fldChar w:fldCharType="end"/>
      </w:r>
      <w:bookmarkStart w:id="4" w:name="OLE_LINK1"/>
      <w:bookmarkStart w:id="5" w:name="OLE_LINK2"/>
    </w:p>
    <w:p w14:paraId="6A910B20" w14:textId="1CC74041" w:rsidR="0085080F" w:rsidRPr="0085080F" w:rsidRDefault="0085080F" w:rsidP="0085080F">
      <w:pPr>
        <w:pStyle w:val="ListParagraph"/>
        <w:numPr>
          <w:ilvl w:val="0"/>
          <w:numId w:val="4"/>
        </w:numPr>
        <w:ind w:hanging="450"/>
        <w:rPr>
          <w:rFonts w:ascii="Arial" w:hAnsi="Arial" w:cs="Arial"/>
          <w:color w:val="181717"/>
        </w:rPr>
      </w:pPr>
      <w:r w:rsidRPr="0085080F">
        <w:rPr>
          <w:rFonts w:ascii="Arial" w:hAnsi="Arial" w:cs="Arial"/>
          <w:color w:val="181717"/>
        </w:rPr>
        <w:t>03 calendar-day turnaround, $</w:t>
      </w:r>
      <w:r w:rsidR="005C24A7">
        <w:rPr>
          <w:rFonts w:ascii="Arial" w:hAnsi="Arial" w:cs="Arial"/>
          <w:b/>
          <w:sz w:val="28"/>
          <w:szCs w:val="28"/>
          <w:u w:val="single"/>
        </w:rPr>
        <w:fldChar w:fldCharType="begin"/>
      </w:r>
      <w:r w:rsidR="005C24A7">
        <w:rPr>
          <w:rFonts w:ascii="Arial" w:hAnsi="Arial" w:cs="Arial"/>
          <w:b/>
          <w:sz w:val="28"/>
          <w:szCs w:val="28"/>
          <w:u w:val="single"/>
        </w:rPr>
        <w:instrText xml:space="preserve"> MERGEFIELD  Subtotal4 \# 0.0x \* MERGEFORMAT </w:instrText>
      </w:r>
      <w:r w:rsidR="005C24A7">
        <w:rPr>
          <w:rFonts w:ascii="Arial" w:hAnsi="Arial" w:cs="Arial"/>
          <w:b/>
          <w:sz w:val="28"/>
          <w:szCs w:val="28"/>
          <w:u w:val="single"/>
        </w:rPr>
        <w:fldChar w:fldCharType="separate"/>
      </w:r>
      <w:r w:rsidR="00D70B1C">
        <w:rPr>
          <w:rFonts w:ascii="Arial" w:hAnsi="Arial" w:cs="Arial"/>
          <w:b/>
          <w:noProof/>
          <w:sz w:val="28"/>
          <w:szCs w:val="28"/>
          <w:u w:val="single"/>
        </w:rPr>
        <w:t>«Subtotal4»</w:t>
      </w:r>
      <w:r w:rsidR="005C24A7">
        <w:rPr>
          <w:rFonts w:ascii="Arial" w:hAnsi="Arial" w:cs="Arial"/>
          <w:b/>
          <w:sz w:val="28"/>
          <w:szCs w:val="28"/>
          <w:u w:val="single"/>
        </w:rPr>
        <w:fldChar w:fldCharType="end"/>
      </w:r>
    </w:p>
    <w:bookmarkEnd w:id="4"/>
    <w:bookmarkEnd w:id="5"/>
    <w:p w14:paraId="5964B53F" w14:textId="77777777" w:rsidR="0085080F" w:rsidRPr="0085080F" w:rsidRDefault="0085080F" w:rsidP="0085080F">
      <w:pPr>
        <w:rPr>
          <w:rFonts w:ascii="Arial" w:hAnsi="Arial" w:cs="Arial"/>
          <w:color w:val="181717"/>
        </w:rPr>
      </w:pPr>
    </w:p>
    <w:p w14:paraId="078A1DF0" w14:textId="77777777" w:rsidR="0085080F" w:rsidRPr="0085080F" w:rsidRDefault="0085080F" w:rsidP="0085080F">
      <w:pPr>
        <w:rPr>
          <w:rFonts w:ascii="Arial" w:hAnsi="Arial" w:cs="Arial"/>
          <w:color w:val="181717"/>
        </w:rPr>
      </w:pPr>
      <w:r w:rsidRPr="0085080F">
        <w:rPr>
          <w:rFonts w:ascii="Arial" w:hAnsi="Arial" w:cs="Arial"/>
          <w:color w:val="181717"/>
        </w:rPr>
        <w:t>In terms of file transmission, we have a website where you can upload it or we can order it from the court on your behalf and there may or may not be an additional charge for that, depending on the jurisdiction (most places are free, some aren't).</w:t>
      </w:r>
    </w:p>
    <w:p w14:paraId="58AB30D1" w14:textId="77777777" w:rsidR="0085080F" w:rsidRPr="0085080F" w:rsidRDefault="0085080F" w:rsidP="0085080F">
      <w:pPr>
        <w:rPr>
          <w:rFonts w:ascii="Arial" w:hAnsi="Arial" w:cs="Arial"/>
          <w:color w:val="181717"/>
        </w:rPr>
      </w:pPr>
    </w:p>
    <w:p w14:paraId="3A7C9758" w14:textId="4A685C24" w:rsidR="0085080F" w:rsidRPr="0085080F" w:rsidRDefault="0085080F" w:rsidP="0085080F">
      <w:pPr>
        <w:rPr>
          <w:rFonts w:ascii="Arial" w:hAnsi="Arial" w:cs="Arial"/>
          <w:color w:val="181717"/>
        </w:rPr>
      </w:pPr>
      <w:r w:rsidRPr="0085080F">
        <w:rPr>
          <w:rFonts w:ascii="Arial" w:hAnsi="Arial" w:cs="Arial"/>
          <w:color w:val="181717"/>
        </w:rPr>
        <w:t>A list of what is included in our rates may be found at https://www.aquoco.co/Court-Transcription.html.  Our rates include:</w:t>
      </w:r>
    </w:p>
    <w:p w14:paraId="58C6E781" w14:textId="77777777" w:rsidR="0085080F" w:rsidRPr="0085080F" w:rsidRDefault="0085080F" w:rsidP="0085080F">
      <w:pPr>
        <w:rPr>
          <w:rFonts w:ascii="Arial" w:hAnsi="Arial" w:cs="Arial"/>
          <w:color w:val="181717"/>
        </w:rPr>
      </w:pPr>
    </w:p>
    <w:p w14:paraId="61AC2637" w14:textId="3C3800B3" w:rsidR="0085080F" w:rsidRPr="0085080F" w:rsidRDefault="0085080F" w:rsidP="0085080F">
      <w:pPr>
        <w:pStyle w:val="ListParagraph"/>
        <w:numPr>
          <w:ilvl w:val="0"/>
          <w:numId w:val="2"/>
        </w:numPr>
        <w:ind w:left="720" w:hanging="450"/>
        <w:rPr>
          <w:rFonts w:ascii="Arial" w:hAnsi="Arial" w:cs="Arial"/>
          <w:color w:val="181717"/>
        </w:rPr>
      </w:pPr>
      <w:r w:rsidRPr="0085080F">
        <w:rPr>
          <w:rFonts w:ascii="Arial" w:hAnsi="Arial" w:cs="Arial"/>
          <w:color w:val="181717"/>
        </w:rPr>
        <w:t>Velobound 28-lb paper copies (unless electronic only)</w:t>
      </w:r>
    </w:p>
    <w:p w14:paraId="2442EA78" w14:textId="3BE73BE9" w:rsidR="0085080F" w:rsidRPr="0085080F" w:rsidRDefault="0085080F" w:rsidP="0085080F">
      <w:pPr>
        <w:pStyle w:val="ListParagraph"/>
        <w:numPr>
          <w:ilvl w:val="0"/>
          <w:numId w:val="2"/>
        </w:numPr>
        <w:ind w:left="720" w:hanging="450"/>
        <w:rPr>
          <w:rFonts w:ascii="Arial" w:hAnsi="Arial" w:cs="Arial"/>
          <w:color w:val="181717"/>
        </w:rPr>
      </w:pPr>
      <w:r w:rsidRPr="0085080F">
        <w:rPr>
          <w:rFonts w:ascii="Arial" w:hAnsi="Arial" w:cs="Arial"/>
          <w:color w:val="181717"/>
        </w:rPr>
        <w:t>Color, custom weather-proof labeled CD of your transcript + audio where allowed (unless electronic only)</w:t>
      </w:r>
    </w:p>
    <w:p w14:paraId="3629B2F2" w14:textId="2D35C8AB" w:rsidR="0085080F" w:rsidRPr="0085080F" w:rsidRDefault="0085080F" w:rsidP="0085080F">
      <w:pPr>
        <w:pStyle w:val="ListParagraph"/>
        <w:numPr>
          <w:ilvl w:val="0"/>
          <w:numId w:val="2"/>
        </w:numPr>
        <w:ind w:left="720" w:hanging="450"/>
        <w:rPr>
          <w:rFonts w:ascii="Arial" w:hAnsi="Arial" w:cs="Arial"/>
          <w:color w:val="181717"/>
        </w:rPr>
      </w:pPr>
      <w:r w:rsidRPr="0085080F">
        <w:rPr>
          <w:rFonts w:ascii="Arial" w:hAnsi="Arial" w:cs="Arial"/>
          <w:color w:val="181717"/>
        </w:rPr>
        <w:t>Hyperlinked headings &amp; tables of content</w:t>
      </w:r>
    </w:p>
    <w:p w14:paraId="78C2ADFA" w14:textId="10B387F0" w:rsidR="0085080F" w:rsidRPr="0085080F" w:rsidRDefault="0085080F" w:rsidP="0085080F">
      <w:pPr>
        <w:pStyle w:val="ListParagraph"/>
        <w:numPr>
          <w:ilvl w:val="0"/>
          <w:numId w:val="2"/>
        </w:numPr>
        <w:ind w:left="720" w:hanging="450"/>
        <w:rPr>
          <w:rFonts w:ascii="Arial" w:hAnsi="Arial" w:cs="Arial"/>
          <w:color w:val="181717"/>
        </w:rPr>
      </w:pPr>
      <w:r w:rsidRPr="0085080F">
        <w:rPr>
          <w:rFonts w:ascii="Arial" w:hAnsi="Arial" w:cs="Arial"/>
          <w:color w:val="181717"/>
        </w:rPr>
        <w:t>Hyperlinked case law &amp; authorities where possible (.gov websites or freely publicly accessible websites with a long history)</w:t>
      </w:r>
    </w:p>
    <w:p w14:paraId="5F993546" w14:textId="493757D4" w:rsidR="0085080F" w:rsidRPr="0085080F" w:rsidRDefault="0085080F" w:rsidP="0085080F">
      <w:pPr>
        <w:pStyle w:val="ListParagraph"/>
        <w:numPr>
          <w:ilvl w:val="0"/>
          <w:numId w:val="2"/>
        </w:numPr>
        <w:ind w:left="720" w:hanging="450"/>
        <w:rPr>
          <w:rFonts w:ascii="Arial" w:hAnsi="Arial" w:cs="Arial"/>
          <w:color w:val="181717"/>
        </w:rPr>
      </w:pPr>
      <w:r w:rsidRPr="0085080F">
        <w:rPr>
          <w:rFonts w:ascii="Arial" w:hAnsi="Arial" w:cs="Arial"/>
          <w:color w:val="181717"/>
        </w:rPr>
        <w:t>Table of authorities</w:t>
      </w:r>
    </w:p>
    <w:p w14:paraId="139D962C" w14:textId="31E768F6" w:rsidR="0085080F" w:rsidRDefault="0085080F" w:rsidP="0085080F">
      <w:pPr>
        <w:pStyle w:val="ListParagraph"/>
        <w:numPr>
          <w:ilvl w:val="0"/>
          <w:numId w:val="2"/>
        </w:numPr>
        <w:ind w:left="720" w:hanging="450"/>
        <w:rPr>
          <w:rFonts w:ascii="Arial" w:hAnsi="Arial" w:cs="Arial"/>
          <w:color w:val="181717"/>
        </w:rPr>
      </w:pPr>
      <w:r w:rsidRPr="0085080F">
        <w:rPr>
          <w:rFonts w:ascii="Arial" w:hAnsi="Arial" w:cs="Arial"/>
          <w:color w:val="181717"/>
        </w:rPr>
        <w:t xml:space="preserve">Condensed version, </w:t>
      </w:r>
      <w:r w:rsidR="001205AC">
        <w:rPr>
          <w:rFonts w:ascii="Arial" w:hAnsi="Arial" w:cs="Arial"/>
          <w:color w:val="181717"/>
        </w:rPr>
        <w:t>both 2</w:t>
      </w:r>
      <w:r w:rsidRPr="0085080F">
        <w:rPr>
          <w:rFonts w:ascii="Arial" w:hAnsi="Arial" w:cs="Arial"/>
          <w:color w:val="181717"/>
        </w:rPr>
        <w:t xml:space="preserve">/page </w:t>
      </w:r>
      <w:r w:rsidR="00BE7045">
        <w:rPr>
          <w:rFonts w:ascii="Arial" w:hAnsi="Arial" w:cs="Arial"/>
          <w:color w:val="181717"/>
        </w:rPr>
        <w:t>and</w:t>
      </w:r>
      <w:r w:rsidRPr="0085080F">
        <w:rPr>
          <w:rFonts w:ascii="Arial" w:hAnsi="Arial" w:cs="Arial"/>
          <w:color w:val="181717"/>
        </w:rPr>
        <w:t xml:space="preserve"> 4/page</w:t>
      </w:r>
    </w:p>
    <w:p w14:paraId="15B275EB" w14:textId="64EE7373" w:rsidR="00BE7045" w:rsidRPr="0085080F" w:rsidRDefault="00BE7045" w:rsidP="0085080F">
      <w:pPr>
        <w:pStyle w:val="ListParagraph"/>
        <w:numPr>
          <w:ilvl w:val="0"/>
          <w:numId w:val="2"/>
        </w:numPr>
        <w:ind w:left="720" w:hanging="450"/>
        <w:rPr>
          <w:rFonts w:ascii="Arial" w:hAnsi="Arial" w:cs="Arial"/>
          <w:color w:val="181717"/>
        </w:rPr>
      </w:pPr>
      <w:r>
        <w:rPr>
          <w:rFonts w:ascii="Arial" w:hAnsi="Arial" w:cs="Arial"/>
          <w:color w:val="181717"/>
        </w:rPr>
        <w:t>Word index</w:t>
      </w:r>
    </w:p>
    <w:p w14:paraId="1F96E45D" w14:textId="3E3ECC76" w:rsidR="0085080F" w:rsidRPr="0085080F" w:rsidRDefault="0085080F" w:rsidP="0085080F">
      <w:pPr>
        <w:pStyle w:val="ListParagraph"/>
        <w:numPr>
          <w:ilvl w:val="0"/>
          <w:numId w:val="2"/>
        </w:numPr>
        <w:ind w:left="720" w:hanging="450"/>
        <w:rPr>
          <w:rFonts w:ascii="Arial" w:hAnsi="Arial" w:cs="Arial"/>
          <w:color w:val="181717"/>
        </w:rPr>
      </w:pPr>
      <w:r w:rsidRPr="0085080F">
        <w:rPr>
          <w:rFonts w:ascii="Arial" w:hAnsi="Arial" w:cs="Arial"/>
          <w:color w:val="181717"/>
        </w:rPr>
        <w:t>“working” copy, Word version where you can use all the regular features of Word with the transcript such highlight and bold.</w:t>
      </w:r>
    </w:p>
    <w:p w14:paraId="75C9D3B2" w14:textId="4D1F38D1" w:rsidR="0085080F" w:rsidRPr="0085080F" w:rsidRDefault="0085080F" w:rsidP="0085080F">
      <w:pPr>
        <w:rPr>
          <w:rFonts w:ascii="Arial" w:hAnsi="Arial" w:cs="Arial"/>
          <w:color w:val="181717"/>
        </w:rPr>
      </w:pPr>
    </w:p>
    <w:p w14:paraId="5ACB4780" w14:textId="463D390F" w:rsidR="0085080F" w:rsidRDefault="00B011E5" w:rsidP="0085080F">
      <w:pPr>
        <w:rPr>
          <w:rFonts w:ascii="Arial" w:hAnsi="Arial" w:cs="Arial"/>
          <w:color w:val="181717"/>
        </w:rPr>
      </w:pPr>
      <w:r w:rsidRPr="0085080F">
        <w:rPr>
          <w:rFonts w:ascii="Arial" w:hAnsi="Arial" w:cs="Arial"/>
          <w:color w:val="181717"/>
        </w:rPr>
        <w:t>If you would like to order, please reply to this e-mail with the following information:</w:t>
      </w:r>
    </w:p>
    <w:p w14:paraId="35C2C5BF" w14:textId="77777777" w:rsidR="00B011E5" w:rsidRPr="0085080F" w:rsidRDefault="00B011E5" w:rsidP="0085080F">
      <w:pPr>
        <w:rPr>
          <w:rFonts w:ascii="Arial" w:hAnsi="Arial" w:cs="Arial"/>
          <w:color w:val="181717"/>
        </w:rPr>
      </w:pPr>
    </w:p>
    <w:tbl>
      <w:tblPr>
        <w:tblStyle w:val="TableGrid"/>
        <w:tblW w:w="0" w:type="auto"/>
        <w:tblLook w:val="04A0" w:firstRow="1" w:lastRow="0" w:firstColumn="1" w:lastColumn="0" w:noHBand="0" w:noVBand="1"/>
      </w:tblPr>
      <w:tblGrid>
        <w:gridCol w:w="5755"/>
        <w:gridCol w:w="3595"/>
      </w:tblGrid>
      <w:tr w:rsidR="00D501D6" w:rsidRPr="0085080F" w14:paraId="5ED6E4B4" w14:textId="77777777" w:rsidTr="00805D1B">
        <w:tc>
          <w:tcPr>
            <w:tcW w:w="5755" w:type="dxa"/>
          </w:tcPr>
          <w:p w14:paraId="1F3661B3" w14:textId="7F1861F5" w:rsidR="00D501D6" w:rsidRPr="00805D1B" w:rsidRDefault="00D501D6" w:rsidP="00805D1B">
            <w:pPr>
              <w:spacing w:after="240"/>
              <w:jc w:val="right"/>
              <w:rPr>
                <w:rFonts w:ascii="Arial" w:hAnsi="Arial" w:cs="Arial"/>
                <w:b/>
                <w:color w:val="181717"/>
              </w:rPr>
            </w:pPr>
            <w:r>
              <w:rPr>
                <w:rFonts w:ascii="Arial" w:hAnsi="Arial" w:cs="Arial"/>
                <w:b/>
                <w:color w:val="181717"/>
              </w:rPr>
              <w:lastRenderedPageBreak/>
              <w:t>Turnaround:</w:t>
            </w:r>
          </w:p>
        </w:tc>
        <w:tc>
          <w:tcPr>
            <w:tcW w:w="3595" w:type="dxa"/>
          </w:tcPr>
          <w:p w14:paraId="044ED1E5" w14:textId="5AE8C9B6" w:rsidR="00D501D6" w:rsidRPr="0085080F" w:rsidRDefault="00D501D6" w:rsidP="00805D1B">
            <w:pPr>
              <w:spacing w:after="240"/>
              <w:rPr>
                <w:rFonts w:ascii="Arial" w:hAnsi="Arial" w:cs="Arial"/>
                <w:color w:val="181717"/>
              </w:rPr>
            </w:pPr>
            <w:r>
              <w:rPr>
                <w:rFonts w:ascii="Arial" w:hAnsi="Arial" w:cs="Arial"/>
                <w:color w:val="181717"/>
              </w:rPr>
              <w:t>1, 3, 7, 14, 30</w:t>
            </w:r>
            <w:r w:rsidR="00AC74C7">
              <w:rPr>
                <w:rFonts w:ascii="Arial" w:hAnsi="Arial" w:cs="Arial"/>
                <w:color w:val="181717"/>
              </w:rPr>
              <w:t>, 45</w:t>
            </w:r>
            <w:r>
              <w:rPr>
                <w:rFonts w:ascii="Arial" w:hAnsi="Arial" w:cs="Arial"/>
                <w:color w:val="181717"/>
              </w:rPr>
              <w:t xml:space="preserve"> calendar days</w:t>
            </w:r>
          </w:p>
        </w:tc>
      </w:tr>
      <w:tr w:rsidR="0085080F" w:rsidRPr="0085080F" w14:paraId="65BDB8F5" w14:textId="77777777" w:rsidTr="00805D1B">
        <w:tc>
          <w:tcPr>
            <w:tcW w:w="5755" w:type="dxa"/>
          </w:tcPr>
          <w:p w14:paraId="004F9A08" w14:textId="46F4E53A" w:rsidR="0085080F" w:rsidRPr="00805D1B" w:rsidRDefault="0085080F" w:rsidP="00805D1B">
            <w:pPr>
              <w:spacing w:after="240"/>
              <w:jc w:val="right"/>
              <w:rPr>
                <w:rFonts w:ascii="Arial" w:hAnsi="Arial" w:cs="Arial"/>
                <w:b/>
                <w:color w:val="181717"/>
              </w:rPr>
            </w:pPr>
            <w:r w:rsidRPr="00805D1B">
              <w:rPr>
                <w:rFonts w:ascii="Arial" w:hAnsi="Arial" w:cs="Arial"/>
                <w:b/>
                <w:color w:val="181717"/>
              </w:rPr>
              <w:t>Do you want a hard copy?</w:t>
            </w:r>
          </w:p>
        </w:tc>
        <w:tc>
          <w:tcPr>
            <w:tcW w:w="3595" w:type="dxa"/>
          </w:tcPr>
          <w:p w14:paraId="08D4C607" w14:textId="190D46F4" w:rsidR="0085080F" w:rsidRPr="0085080F" w:rsidRDefault="0085080F" w:rsidP="00805D1B">
            <w:pPr>
              <w:spacing w:after="240"/>
              <w:rPr>
                <w:rFonts w:ascii="Arial" w:hAnsi="Arial" w:cs="Arial"/>
                <w:color w:val="181717"/>
              </w:rPr>
            </w:pPr>
            <w:r w:rsidRPr="0085080F">
              <w:rPr>
                <w:rFonts w:ascii="Arial" w:hAnsi="Arial" w:cs="Arial"/>
                <w:color w:val="181717"/>
              </w:rPr>
              <w:t>Yes/No</w:t>
            </w:r>
          </w:p>
        </w:tc>
      </w:tr>
      <w:tr w:rsidR="0085080F" w:rsidRPr="0085080F" w14:paraId="357FD11F" w14:textId="77777777" w:rsidTr="00805D1B">
        <w:tc>
          <w:tcPr>
            <w:tcW w:w="5755" w:type="dxa"/>
          </w:tcPr>
          <w:p w14:paraId="3A6D82FC" w14:textId="2F9215FD" w:rsidR="0085080F" w:rsidRPr="00805D1B" w:rsidRDefault="0085080F" w:rsidP="00805D1B">
            <w:pPr>
              <w:spacing w:after="240"/>
              <w:jc w:val="right"/>
              <w:rPr>
                <w:rFonts w:ascii="Arial" w:hAnsi="Arial" w:cs="Arial"/>
                <w:b/>
                <w:color w:val="181717"/>
              </w:rPr>
            </w:pPr>
            <w:r w:rsidRPr="00805D1B">
              <w:rPr>
                <w:rFonts w:ascii="Arial" w:hAnsi="Arial" w:cs="Arial"/>
                <w:b/>
                <w:color w:val="181717"/>
              </w:rPr>
              <w:t>Is this for an appeal?</w:t>
            </w:r>
          </w:p>
        </w:tc>
        <w:tc>
          <w:tcPr>
            <w:tcW w:w="3595" w:type="dxa"/>
          </w:tcPr>
          <w:p w14:paraId="1646CEFF" w14:textId="2141891A" w:rsidR="0085080F" w:rsidRPr="0085080F" w:rsidRDefault="0085080F" w:rsidP="00805D1B">
            <w:pPr>
              <w:spacing w:after="240"/>
              <w:rPr>
                <w:rFonts w:ascii="Arial" w:hAnsi="Arial" w:cs="Arial"/>
                <w:color w:val="181717"/>
              </w:rPr>
            </w:pPr>
            <w:r w:rsidRPr="0085080F">
              <w:rPr>
                <w:rFonts w:ascii="Arial" w:hAnsi="Arial" w:cs="Arial"/>
                <w:color w:val="181717"/>
              </w:rPr>
              <w:t>Yes/No</w:t>
            </w:r>
          </w:p>
        </w:tc>
      </w:tr>
      <w:tr w:rsidR="0085080F" w:rsidRPr="0085080F" w14:paraId="5054C232" w14:textId="77777777" w:rsidTr="00805D1B">
        <w:tc>
          <w:tcPr>
            <w:tcW w:w="5755" w:type="dxa"/>
          </w:tcPr>
          <w:p w14:paraId="03866CDB" w14:textId="67332151" w:rsidR="0085080F" w:rsidRPr="00805D1B" w:rsidRDefault="0085080F" w:rsidP="00805D1B">
            <w:pPr>
              <w:spacing w:after="240"/>
              <w:jc w:val="right"/>
              <w:rPr>
                <w:rFonts w:ascii="Arial" w:hAnsi="Arial" w:cs="Arial"/>
                <w:b/>
                <w:color w:val="181717"/>
              </w:rPr>
            </w:pPr>
            <w:r w:rsidRPr="00805D1B">
              <w:rPr>
                <w:rFonts w:ascii="Arial" w:hAnsi="Arial" w:cs="Arial"/>
                <w:b/>
                <w:color w:val="181717"/>
              </w:rPr>
              <w:t>Exact case caption as should appear on transcript:</w:t>
            </w:r>
          </w:p>
        </w:tc>
        <w:tc>
          <w:tcPr>
            <w:tcW w:w="3595" w:type="dxa"/>
          </w:tcPr>
          <w:p w14:paraId="570AB1D3" w14:textId="61F6B7C7" w:rsidR="0085080F" w:rsidRPr="0085080F" w:rsidRDefault="0085080F" w:rsidP="00805D1B">
            <w:pPr>
              <w:spacing w:after="240"/>
              <w:rPr>
                <w:rFonts w:ascii="Arial" w:hAnsi="Arial" w:cs="Arial"/>
                <w:color w:val="181717"/>
              </w:rPr>
            </w:pPr>
          </w:p>
        </w:tc>
      </w:tr>
      <w:tr w:rsidR="0085080F" w:rsidRPr="0085080F" w14:paraId="3FDBBE24" w14:textId="77777777" w:rsidTr="00805D1B">
        <w:tc>
          <w:tcPr>
            <w:tcW w:w="5755" w:type="dxa"/>
          </w:tcPr>
          <w:p w14:paraId="5EAACA22" w14:textId="22988E4F" w:rsidR="0085080F" w:rsidRPr="00805D1B" w:rsidRDefault="0085080F" w:rsidP="00805D1B">
            <w:pPr>
              <w:spacing w:after="240"/>
              <w:jc w:val="right"/>
              <w:rPr>
                <w:rFonts w:ascii="Arial" w:hAnsi="Arial" w:cs="Arial"/>
                <w:b/>
                <w:color w:val="181717"/>
              </w:rPr>
            </w:pPr>
            <w:r w:rsidRPr="00805D1B">
              <w:rPr>
                <w:rFonts w:ascii="Arial" w:hAnsi="Arial" w:cs="Arial"/>
                <w:b/>
                <w:color w:val="181717"/>
              </w:rPr>
              <w:t>Exact case number(s) as appears on transcript:</w:t>
            </w:r>
          </w:p>
        </w:tc>
        <w:tc>
          <w:tcPr>
            <w:tcW w:w="3595" w:type="dxa"/>
          </w:tcPr>
          <w:p w14:paraId="59196F9D" w14:textId="3BDEE7A6" w:rsidR="0085080F" w:rsidRPr="0085080F" w:rsidRDefault="0085080F" w:rsidP="00805D1B">
            <w:pPr>
              <w:spacing w:after="240"/>
              <w:rPr>
                <w:rFonts w:ascii="Arial" w:hAnsi="Arial" w:cs="Arial"/>
                <w:color w:val="181717"/>
              </w:rPr>
            </w:pPr>
          </w:p>
        </w:tc>
      </w:tr>
      <w:tr w:rsidR="0085080F" w:rsidRPr="0085080F" w14:paraId="3F75AAE8" w14:textId="77777777" w:rsidTr="00805D1B">
        <w:tc>
          <w:tcPr>
            <w:tcW w:w="5755" w:type="dxa"/>
          </w:tcPr>
          <w:p w14:paraId="6C1A3854" w14:textId="43BE9282" w:rsidR="0085080F" w:rsidRPr="00805D1B" w:rsidRDefault="0085080F" w:rsidP="00805D1B">
            <w:pPr>
              <w:spacing w:after="240"/>
              <w:jc w:val="right"/>
              <w:rPr>
                <w:rFonts w:ascii="Arial" w:hAnsi="Arial" w:cs="Arial"/>
                <w:b/>
                <w:color w:val="181717"/>
              </w:rPr>
            </w:pPr>
            <w:r w:rsidRPr="00805D1B">
              <w:rPr>
                <w:rFonts w:ascii="Arial" w:hAnsi="Arial" w:cs="Arial"/>
                <w:b/>
                <w:color w:val="181717"/>
              </w:rPr>
              <w:t xml:space="preserve">Adversary </w:t>
            </w:r>
            <w:r w:rsidR="00B011E5" w:rsidRPr="00805D1B">
              <w:rPr>
                <w:rFonts w:ascii="Arial" w:hAnsi="Arial" w:cs="Arial"/>
                <w:b/>
                <w:color w:val="181717"/>
              </w:rPr>
              <w:t xml:space="preserve">or COA </w:t>
            </w:r>
            <w:r w:rsidRPr="00805D1B">
              <w:rPr>
                <w:rFonts w:ascii="Arial" w:hAnsi="Arial" w:cs="Arial"/>
                <w:b/>
                <w:color w:val="181717"/>
              </w:rPr>
              <w:t>number if applicable:</w:t>
            </w:r>
          </w:p>
        </w:tc>
        <w:tc>
          <w:tcPr>
            <w:tcW w:w="3595" w:type="dxa"/>
          </w:tcPr>
          <w:p w14:paraId="44EFD2C5" w14:textId="77777777" w:rsidR="0085080F" w:rsidRPr="0085080F" w:rsidRDefault="0085080F" w:rsidP="00805D1B">
            <w:pPr>
              <w:spacing w:after="240"/>
              <w:rPr>
                <w:rFonts w:ascii="Arial" w:hAnsi="Arial" w:cs="Arial"/>
                <w:color w:val="181717"/>
              </w:rPr>
            </w:pPr>
          </w:p>
        </w:tc>
      </w:tr>
      <w:tr w:rsidR="0085080F" w:rsidRPr="0085080F" w14:paraId="3A5F646A" w14:textId="77777777" w:rsidTr="00805D1B">
        <w:tc>
          <w:tcPr>
            <w:tcW w:w="5755" w:type="dxa"/>
          </w:tcPr>
          <w:p w14:paraId="42810EB0" w14:textId="27F906C0" w:rsidR="0085080F" w:rsidRPr="00805D1B" w:rsidRDefault="0085080F" w:rsidP="00805D1B">
            <w:pPr>
              <w:spacing w:after="240"/>
              <w:jc w:val="right"/>
              <w:rPr>
                <w:rFonts w:ascii="Arial" w:hAnsi="Arial" w:cs="Arial"/>
                <w:b/>
                <w:color w:val="181717"/>
              </w:rPr>
            </w:pPr>
            <w:r w:rsidRPr="00805D1B">
              <w:rPr>
                <w:rFonts w:ascii="Arial" w:hAnsi="Arial" w:cs="Arial"/>
                <w:b/>
                <w:color w:val="181717"/>
              </w:rPr>
              <w:t>Jurisdiction:</w:t>
            </w:r>
          </w:p>
        </w:tc>
        <w:tc>
          <w:tcPr>
            <w:tcW w:w="3595" w:type="dxa"/>
          </w:tcPr>
          <w:p w14:paraId="6C1D47FB" w14:textId="77777777" w:rsidR="0085080F" w:rsidRPr="0085080F" w:rsidRDefault="0085080F" w:rsidP="00805D1B">
            <w:pPr>
              <w:spacing w:after="240"/>
              <w:rPr>
                <w:rFonts w:ascii="Arial" w:hAnsi="Arial" w:cs="Arial"/>
                <w:color w:val="181717"/>
              </w:rPr>
            </w:pPr>
          </w:p>
        </w:tc>
      </w:tr>
      <w:tr w:rsidR="0085080F" w:rsidRPr="0085080F" w14:paraId="7B44F522" w14:textId="77777777" w:rsidTr="00805D1B">
        <w:tc>
          <w:tcPr>
            <w:tcW w:w="5755" w:type="dxa"/>
          </w:tcPr>
          <w:p w14:paraId="5EF0D6B7" w14:textId="0EFAC817" w:rsidR="0085080F" w:rsidRPr="00805D1B" w:rsidRDefault="0085080F" w:rsidP="00805D1B">
            <w:pPr>
              <w:spacing w:after="240"/>
              <w:jc w:val="right"/>
              <w:rPr>
                <w:rFonts w:ascii="Arial" w:hAnsi="Arial" w:cs="Arial"/>
                <w:b/>
                <w:color w:val="181717"/>
              </w:rPr>
            </w:pPr>
            <w:r w:rsidRPr="00805D1B">
              <w:rPr>
                <w:rFonts w:ascii="Arial" w:hAnsi="Arial" w:cs="Arial"/>
                <w:b/>
                <w:color w:val="181717"/>
              </w:rPr>
              <w:t>Chapter if applicable</w:t>
            </w:r>
            <w:r w:rsidR="003F2D03">
              <w:rPr>
                <w:rFonts w:ascii="Arial" w:hAnsi="Arial" w:cs="Arial"/>
                <w:b/>
                <w:color w:val="181717"/>
              </w:rPr>
              <w:t>:</w:t>
            </w:r>
          </w:p>
        </w:tc>
        <w:tc>
          <w:tcPr>
            <w:tcW w:w="3595" w:type="dxa"/>
          </w:tcPr>
          <w:p w14:paraId="586A261C" w14:textId="0D2D91B9" w:rsidR="0085080F" w:rsidRPr="0085080F" w:rsidRDefault="007520F4" w:rsidP="00805D1B">
            <w:pPr>
              <w:spacing w:after="240"/>
              <w:rPr>
                <w:rFonts w:ascii="Arial" w:hAnsi="Arial" w:cs="Arial"/>
                <w:color w:val="181717"/>
              </w:rPr>
            </w:pPr>
            <w:r>
              <w:rPr>
                <w:rFonts w:ascii="Arial" w:hAnsi="Arial" w:cs="Arial"/>
                <w:color w:val="181717"/>
              </w:rPr>
              <w:t>7, 9, 11, 12, 13</w:t>
            </w:r>
          </w:p>
        </w:tc>
      </w:tr>
      <w:tr w:rsidR="003F2D03" w:rsidRPr="0085080F" w14:paraId="28A88F83" w14:textId="77777777" w:rsidTr="00805D1B">
        <w:tc>
          <w:tcPr>
            <w:tcW w:w="5755" w:type="dxa"/>
          </w:tcPr>
          <w:p w14:paraId="2A951081" w14:textId="6A4D14A3" w:rsidR="003F2D03" w:rsidRPr="00805D1B" w:rsidRDefault="006A00E3" w:rsidP="00805D1B">
            <w:pPr>
              <w:spacing w:after="240"/>
              <w:jc w:val="right"/>
              <w:rPr>
                <w:rFonts w:ascii="Arial" w:hAnsi="Arial" w:cs="Arial"/>
                <w:b/>
                <w:color w:val="181717"/>
              </w:rPr>
            </w:pPr>
            <w:r>
              <w:rPr>
                <w:rFonts w:ascii="Arial" w:hAnsi="Arial" w:cs="Arial"/>
                <w:b/>
                <w:color w:val="181717"/>
              </w:rPr>
              <w:t>Judge's/Hearing Officer's Name</w:t>
            </w:r>
            <w:r w:rsidR="00BE0410">
              <w:rPr>
                <w:rFonts w:ascii="Arial" w:hAnsi="Arial" w:cs="Arial"/>
                <w:b/>
                <w:color w:val="181717"/>
              </w:rPr>
              <w:t>:</w:t>
            </w:r>
          </w:p>
        </w:tc>
        <w:tc>
          <w:tcPr>
            <w:tcW w:w="3595" w:type="dxa"/>
          </w:tcPr>
          <w:p w14:paraId="33A6FF9A" w14:textId="3B183953" w:rsidR="003F2D03" w:rsidRPr="0085080F" w:rsidRDefault="003F2D03" w:rsidP="00805D1B">
            <w:pPr>
              <w:spacing w:after="240"/>
              <w:rPr>
                <w:rFonts w:ascii="Arial" w:hAnsi="Arial" w:cs="Arial"/>
                <w:color w:val="181717"/>
              </w:rPr>
            </w:pPr>
          </w:p>
        </w:tc>
      </w:tr>
      <w:tr w:rsidR="0085080F" w:rsidRPr="0085080F" w14:paraId="5DD899E9" w14:textId="77777777" w:rsidTr="00805D1B">
        <w:tc>
          <w:tcPr>
            <w:tcW w:w="5755" w:type="dxa"/>
          </w:tcPr>
          <w:p w14:paraId="073A3F10" w14:textId="20764B8B" w:rsidR="0085080F" w:rsidRPr="00805D1B" w:rsidRDefault="0085080F" w:rsidP="00805D1B">
            <w:pPr>
              <w:spacing w:after="240"/>
              <w:jc w:val="right"/>
              <w:rPr>
                <w:rFonts w:ascii="Arial" w:hAnsi="Arial" w:cs="Arial"/>
                <w:b/>
                <w:color w:val="181717"/>
              </w:rPr>
            </w:pPr>
            <w:r w:rsidRPr="00805D1B">
              <w:rPr>
                <w:rFonts w:ascii="Arial" w:hAnsi="Arial" w:cs="Arial"/>
                <w:b/>
                <w:color w:val="181717"/>
              </w:rPr>
              <w:t>Appearances (only need names of attorneys or parties appearing on their behalf at the hearing; can look up rest of contact info as necessary):</w:t>
            </w:r>
          </w:p>
        </w:tc>
        <w:tc>
          <w:tcPr>
            <w:tcW w:w="3595" w:type="dxa"/>
          </w:tcPr>
          <w:p w14:paraId="60920BB9" w14:textId="77777777" w:rsidR="0085080F" w:rsidRPr="0085080F" w:rsidRDefault="0085080F" w:rsidP="00805D1B">
            <w:pPr>
              <w:spacing w:after="240"/>
              <w:rPr>
                <w:rFonts w:ascii="Arial" w:hAnsi="Arial" w:cs="Arial"/>
                <w:color w:val="181717"/>
              </w:rPr>
            </w:pPr>
          </w:p>
        </w:tc>
      </w:tr>
      <w:tr w:rsidR="0085080F" w:rsidRPr="0085080F" w14:paraId="4C356B4A" w14:textId="77777777" w:rsidTr="00805D1B">
        <w:tc>
          <w:tcPr>
            <w:tcW w:w="5755" w:type="dxa"/>
          </w:tcPr>
          <w:p w14:paraId="27B25B20" w14:textId="3C0AB05F" w:rsidR="0085080F" w:rsidRPr="00805D1B" w:rsidRDefault="0085080F" w:rsidP="00805D1B">
            <w:pPr>
              <w:spacing w:after="240"/>
              <w:jc w:val="right"/>
              <w:rPr>
                <w:rFonts w:ascii="Arial" w:hAnsi="Arial" w:cs="Arial"/>
                <w:b/>
                <w:color w:val="181717"/>
              </w:rPr>
            </w:pPr>
            <w:r w:rsidRPr="00805D1B">
              <w:rPr>
                <w:rFonts w:ascii="Arial" w:hAnsi="Arial" w:cs="Arial"/>
                <w:b/>
                <w:color w:val="181717"/>
              </w:rPr>
              <w:t>Any other information you feel is relevant:</w:t>
            </w:r>
          </w:p>
        </w:tc>
        <w:tc>
          <w:tcPr>
            <w:tcW w:w="3595" w:type="dxa"/>
          </w:tcPr>
          <w:p w14:paraId="005EB43E" w14:textId="77777777" w:rsidR="0085080F" w:rsidRPr="0085080F" w:rsidRDefault="0085080F" w:rsidP="00805D1B">
            <w:pPr>
              <w:spacing w:after="240"/>
              <w:rPr>
                <w:rFonts w:ascii="Arial" w:hAnsi="Arial" w:cs="Arial"/>
                <w:color w:val="181717"/>
              </w:rPr>
            </w:pPr>
          </w:p>
        </w:tc>
      </w:tr>
    </w:tbl>
    <w:p w14:paraId="5CBDA2A8" w14:textId="77777777" w:rsidR="0085080F" w:rsidRPr="0085080F" w:rsidRDefault="0085080F" w:rsidP="0085080F">
      <w:pPr>
        <w:rPr>
          <w:rFonts w:ascii="Arial" w:hAnsi="Arial" w:cs="Arial"/>
          <w:color w:val="181717"/>
        </w:rPr>
      </w:pPr>
    </w:p>
    <w:p w14:paraId="7215E2D1" w14:textId="096F4F4C" w:rsidR="0085080F" w:rsidRPr="0085080F" w:rsidRDefault="0085080F" w:rsidP="0085080F">
      <w:pPr>
        <w:rPr>
          <w:rFonts w:ascii="Arial" w:hAnsi="Arial" w:cs="Arial"/>
          <w:color w:val="181717"/>
        </w:rPr>
      </w:pPr>
      <w:r w:rsidRPr="0085080F">
        <w:rPr>
          <w:rFonts w:ascii="Arial" w:hAnsi="Arial" w:cs="Arial"/>
          <w:color w:val="181717"/>
        </w:rPr>
        <w:t>It's helpful though not necessary to include the reporter's log notes, statement of arrangements, or minute/docket entry related to the transcribed audio.  Let me know if you have any questions.</w:t>
      </w:r>
      <w:r>
        <w:rPr>
          <w:rFonts w:ascii="Arial" w:hAnsi="Arial" w:cs="Arial"/>
          <w:color w:val="181717"/>
        </w:rPr>
        <w:t xml:space="preserve">  </w:t>
      </w:r>
      <w:r w:rsidRPr="0085080F">
        <w:rPr>
          <w:rFonts w:ascii="Arial" w:hAnsi="Arial" w:cs="Arial"/>
          <w:color w:val="181717"/>
        </w:rPr>
        <w:t>Thank you very much and have a great day.</w:t>
      </w:r>
    </w:p>
    <w:p w14:paraId="441FB12E" w14:textId="77777777" w:rsidR="002274F3" w:rsidRDefault="002274F3">
      <w:pPr>
        <w:rPr>
          <w:rFonts w:ascii="Arial" w:hAnsi="Arial" w:cs="Arial"/>
          <w:color w:val="181717"/>
        </w:rPr>
      </w:pPr>
    </w:p>
    <w:p w14:paraId="0B09287C" w14:textId="20A3B9E8" w:rsidR="002C1D7A" w:rsidRPr="00514900" w:rsidRDefault="00EB434E">
      <w:pPr>
        <w:rPr>
          <w:rFonts w:ascii="Arial" w:hAnsi="Arial" w:cs="Arial"/>
          <w:color w:val="000000" w:themeColor="text1"/>
        </w:rPr>
      </w:pPr>
      <w:r w:rsidRPr="00514900">
        <w:rPr>
          <w:rFonts w:ascii="Arial" w:hAnsi="Arial" w:cs="Arial"/>
          <w:color w:val="000000" w:themeColor="text1"/>
        </w:rPr>
        <w:t>Sincerely,</w:t>
      </w:r>
    </w:p>
    <w:p w14:paraId="7962DF0E" w14:textId="77777777" w:rsidR="002C1D7A" w:rsidRPr="00514900" w:rsidRDefault="002C1D7A">
      <w:pPr>
        <w:rPr>
          <w:rFonts w:ascii="Arial" w:hAnsi="Arial" w:cs="Arial"/>
          <w:color w:val="000000" w:themeColor="text1"/>
        </w:rPr>
      </w:pPr>
    </w:p>
    <w:p w14:paraId="61141D43" w14:textId="77777777" w:rsidR="002C1D7A" w:rsidRPr="00514900" w:rsidRDefault="00EB434E">
      <w:pPr>
        <w:rPr>
          <w:rFonts w:ascii="Arial" w:hAnsi="Arial" w:cs="Arial"/>
          <w:color w:val="000000" w:themeColor="text1"/>
        </w:rPr>
      </w:pPr>
      <w:r w:rsidRPr="00514900">
        <w:rPr>
          <w:rFonts w:ascii="Arial" w:hAnsi="Arial" w:cs="Arial"/>
          <w:noProof/>
          <w:color w:val="000000" w:themeColor="text1"/>
        </w:rPr>
        <w:drawing>
          <wp:inline distT="0" distB="0" distL="0" distR="0" wp14:anchorId="7AE97FA2" wp14:editId="6AD26C13">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6589ABAE" w14:textId="33EDB777" w:rsidR="002C1D7A" w:rsidRPr="00174C28" w:rsidRDefault="00EB434E" w:rsidP="00037F27">
      <w:pPr>
        <w:rPr>
          <w:rFonts w:ascii="Arial" w:hAnsi="Arial" w:cs="Arial"/>
          <w:color w:val="000000" w:themeColor="text1"/>
        </w:rPr>
      </w:pPr>
      <w:r w:rsidRPr="00174C28">
        <w:rPr>
          <w:rFonts w:ascii="Arial" w:hAnsi="Arial" w:cs="Arial"/>
          <w:color w:val="000000" w:themeColor="text1"/>
        </w:rPr>
        <w:t>Erica L Ingram</w:t>
      </w:r>
    </w:p>
    <w:p w14:paraId="41A42F8A" w14:textId="37DB7E45" w:rsidR="00037F27" w:rsidRPr="00174C28" w:rsidRDefault="00D70B1C" w:rsidP="00037F27">
      <w:pPr>
        <w:rPr>
          <w:rFonts w:ascii="Arial" w:hAnsi="Arial" w:cs="Arial"/>
          <w:color w:val="000000" w:themeColor="text1"/>
        </w:rPr>
      </w:pPr>
      <w:hyperlink r:id="rId9" w:tgtFrame="_blank" w:history="1">
        <w:r w:rsidR="00037F27" w:rsidRPr="00174C28">
          <w:rPr>
            <w:rStyle w:val="Hyperlink"/>
            <w:rFonts w:ascii="Arial" w:eastAsia="Calibri" w:hAnsi="Arial" w:cs="Arial"/>
            <w:noProof/>
            <w:color w:val="000000" w:themeColor="text1"/>
          </w:rPr>
          <w:t>CERT**D-521</w:t>
        </w:r>
      </w:hyperlink>
      <w:r w:rsidR="00037F27" w:rsidRPr="00174C28">
        <w:rPr>
          <w:rFonts w:ascii="Arial" w:eastAsia="Calibri" w:hAnsi="Arial" w:cs="Arial"/>
          <w:noProof/>
          <w:color w:val="000000" w:themeColor="text1"/>
        </w:rPr>
        <w:t xml:space="preserve">   |   </w:t>
      </w:r>
      <w:hyperlink r:id="rId10" w:tgtFrame="_blank" w:history="1">
        <w:r w:rsidR="00037F27" w:rsidRPr="00174C28">
          <w:rPr>
            <w:rStyle w:val="Hyperlink"/>
            <w:rFonts w:ascii="Arial" w:eastAsia="Calibri" w:hAnsi="Arial" w:cs="Arial"/>
            <w:noProof/>
            <w:color w:val="000000" w:themeColor="text1"/>
          </w:rPr>
          <w:t>Notary Public</w:t>
        </w:r>
      </w:hyperlink>
      <w:r w:rsidR="00037F27" w:rsidRPr="00174C28">
        <w:rPr>
          <w:rFonts w:ascii="Arial" w:eastAsia="Calibri" w:hAnsi="Arial" w:cs="Arial"/>
          <w:noProof/>
          <w:color w:val="000000" w:themeColor="text1"/>
        </w:rPr>
        <w:t xml:space="preserve">    |   </w:t>
      </w:r>
      <w:hyperlink r:id="rId11" w:tgtFrame="_blank" w:history="1">
        <w:r w:rsidR="00037F27" w:rsidRPr="00174C28">
          <w:rPr>
            <w:rStyle w:val="Hyperlink"/>
            <w:rFonts w:ascii="Arial" w:eastAsia="Calibri" w:hAnsi="Arial" w:cs="Arial"/>
            <w:noProof/>
            <w:color w:val="000000" w:themeColor="text1"/>
          </w:rPr>
          <w:t>Microsoft Office Master 2016</w:t>
        </w:r>
      </w:hyperlink>
    </w:p>
    <w:p w14:paraId="6D8C1CE8" w14:textId="42623C5C" w:rsidR="002C1D7A" w:rsidRPr="00514900" w:rsidRDefault="00037F27">
      <w:pPr>
        <w:rPr>
          <w:rFonts w:ascii="Arial" w:hAnsi="Arial" w:cs="Arial"/>
          <w:color w:val="000000" w:themeColor="text1"/>
        </w:rPr>
      </w:pPr>
      <w:r w:rsidRPr="00514900">
        <w:rPr>
          <w:rFonts w:ascii="Arial" w:hAnsi="Arial" w:cs="Arial"/>
          <w:color w:val="000000" w:themeColor="text1"/>
        </w:rPr>
        <w:t xml:space="preserve">Owner, </w:t>
      </w:r>
      <w:hyperlink r:id="rId12" w:history="1">
        <w:r w:rsidR="00EB434E" w:rsidRPr="00514900">
          <w:rPr>
            <w:rStyle w:val="Hyperlink"/>
            <w:rFonts w:ascii="Arial" w:hAnsi="Arial" w:cs="Arial"/>
            <w:color w:val="000000" w:themeColor="text1"/>
          </w:rPr>
          <w:t>A Quo Co.</w:t>
        </w:r>
      </w:hyperlink>
    </w:p>
    <w:p w14:paraId="333DE34C" w14:textId="77777777" w:rsidR="002C1D7A" w:rsidRDefault="00EB434E">
      <w:pPr>
        <w:rPr>
          <w:rFonts w:ascii="Arial" w:hAnsi="Arial" w:cs="Arial"/>
          <w:color w:val="181717"/>
        </w:rPr>
      </w:pPr>
      <w:r>
        <w:rPr>
          <w:rFonts w:ascii="Arial" w:hAnsi="Arial" w:cs="Arial"/>
          <w:color w:val="181717"/>
        </w:rPr>
        <w:t>320 W Republican, Suite 207 | Seattle, WA 98119</w:t>
      </w:r>
    </w:p>
    <w:p w14:paraId="6845AD8E" w14:textId="7789136E" w:rsidR="002C1D7A" w:rsidRDefault="00EB434E">
      <w:pPr>
        <w:rPr>
          <w:rFonts w:ascii="Arial" w:hAnsi="Arial" w:cs="Arial"/>
          <w:color w:val="181717"/>
        </w:rPr>
      </w:pPr>
      <w:r>
        <w:rPr>
          <w:rFonts w:ascii="Arial" w:hAnsi="Arial" w:cs="Arial"/>
          <w:color w:val="181717"/>
        </w:rPr>
        <w:t xml:space="preserve">p 206 </w:t>
      </w:r>
      <w:r w:rsidR="00AC3394">
        <w:rPr>
          <w:rFonts w:ascii="Arial" w:hAnsi="Arial" w:cs="Arial"/>
          <w:color w:val="181717"/>
        </w:rPr>
        <w:t>478 5028</w:t>
      </w:r>
      <w:r>
        <w:rPr>
          <w:rFonts w:ascii="Arial" w:hAnsi="Arial" w:cs="Arial"/>
          <w:color w:val="181717"/>
        </w:rPr>
        <w:t xml:space="preserve"> | f 866 </w:t>
      </w:r>
      <w:r w:rsidR="00A06261">
        <w:rPr>
          <w:rFonts w:ascii="Arial" w:hAnsi="Arial" w:cs="Arial"/>
          <w:color w:val="181717"/>
        </w:rPr>
        <w:t>220 0887</w:t>
      </w:r>
    </w:p>
    <w:p w14:paraId="541FFD59" w14:textId="77777777" w:rsidR="002C1D7A" w:rsidRDefault="00EB434E">
      <w:pPr>
        <w:rPr>
          <w:rFonts w:ascii="Arial" w:hAnsi="Arial" w:cs="Arial"/>
          <w:color w:val="181717"/>
        </w:rPr>
      </w:pPr>
      <w:r>
        <w:rPr>
          <w:rFonts w:ascii="Arial" w:hAnsi="Arial" w:cs="Arial"/>
          <w:color w:val="181717"/>
        </w:rPr>
        <w:t xml:space="preserve">MSN/Skype </w:t>
      </w:r>
      <w:hyperlink r:id="rId13" w:history="1">
        <w:r>
          <w:rPr>
            <w:rStyle w:val="Hyperlink"/>
            <w:rFonts w:ascii="Arial" w:hAnsi="Arial" w:cs="Arial"/>
            <w:color w:val="181717"/>
          </w:rPr>
          <w:t>inquiries@aquoco.co</w:t>
        </w:r>
      </w:hyperlink>
    </w:p>
    <w:p w14:paraId="6A471439" w14:textId="77777777" w:rsidR="002C1D7A" w:rsidRDefault="00EB434E">
      <w:pPr>
        <w:rPr>
          <w:rFonts w:ascii="Arial" w:hAnsi="Arial" w:cs="Arial"/>
          <w:color w:val="181717"/>
        </w:rPr>
      </w:pPr>
      <w:r>
        <w:rPr>
          <w:rFonts w:ascii="Arial" w:hAnsi="Arial" w:cs="Arial"/>
          <w:color w:val="181717"/>
        </w:rPr>
        <w:t xml:space="preserve">Facebook </w:t>
      </w:r>
      <w:hyperlink r:id="rId14" w:history="1">
        <w:r>
          <w:rPr>
            <w:rStyle w:val="Hyperlink"/>
            <w:rFonts w:ascii="Arial" w:hAnsi="Arial" w:cs="Arial"/>
            <w:color w:val="181717"/>
          </w:rPr>
          <w:t>http://www.facebook.com/aquocotranscripts</w:t>
        </w:r>
      </w:hyperlink>
    </w:p>
    <w:p w14:paraId="43DFC731" w14:textId="17C8D163" w:rsidR="002C1D7A" w:rsidRDefault="00EB434E">
      <w:pPr>
        <w:rPr>
          <w:rFonts w:ascii="Arial" w:hAnsi="Arial" w:cs="Arial"/>
          <w:color w:val="181717"/>
        </w:rPr>
      </w:pPr>
      <w:r>
        <w:rPr>
          <w:rFonts w:ascii="Arial" w:hAnsi="Arial" w:cs="Arial"/>
          <w:color w:val="181717"/>
        </w:rPr>
        <w:t xml:space="preserve">Twitter </w:t>
      </w:r>
      <w:hyperlink r:id="rId15" w:history="1">
        <w:r>
          <w:rPr>
            <w:rStyle w:val="Hyperlink"/>
            <w:rFonts w:ascii="Arial" w:hAnsi="Arial" w:cs="Arial"/>
            <w:color w:val="181717"/>
          </w:rPr>
          <w:t>http://www.twitter.com/aquocotrans</w:t>
        </w:r>
      </w:hyperlink>
      <w:bookmarkEnd w:id="0"/>
    </w:p>
    <w:sectPr w:rsidR="002C1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E64F7" w14:textId="77777777" w:rsidR="002C1D7A" w:rsidRDefault="00EB434E">
      <w:r>
        <w:separator/>
      </w:r>
    </w:p>
  </w:endnote>
  <w:endnote w:type="continuationSeparator" w:id="0">
    <w:p w14:paraId="59B99DC5" w14:textId="77777777" w:rsidR="002C1D7A" w:rsidRDefault="00EB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B12BC" w14:textId="77777777" w:rsidR="002C1D7A" w:rsidRDefault="00EB434E">
      <w:r>
        <w:separator/>
      </w:r>
    </w:p>
  </w:footnote>
  <w:footnote w:type="continuationSeparator" w:id="0">
    <w:p w14:paraId="3F5E4763" w14:textId="77777777" w:rsidR="002C1D7A" w:rsidRDefault="00EB4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4B05"/>
    <w:multiLevelType w:val="hybridMultilevel"/>
    <w:tmpl w:val="6F08DE78"/>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45761"/>
    <w:multiLevelType w:val="hybridMultilevel"/>
    <w:tmpl w:val="18A26BEE"/>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47045"/>
    <w:multiLevelType w:val="hybridMultilevel"/>
    <w:tmpl w:val="995CD2E8"/>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53160"/>
    <w:multiLevelType w:val="hybridMultilevel"/>
    <w:tmpl w:val="BB68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F7C78"/>
    <w:multiLevelType w:val="hybridMultilevel"/>
    <w:tmpl w:val="B644DAEC"/>
    <w:lvl w:ilvl="0" w:tplc="BC78DC8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D7338"/>
    <w:multiLevelType w:val="hybridMultilevel"/>
    <w:tmpl w:val="BA6EA31C"/>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32A04"/>
    <w:multiLevelType w:val="hybridMultilevel"/>
    <w:tmpl w:val="07FA6628"/>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464CF"/>
    <w:multiLevelType w:val="hybridMultilevel"/>
    <w:tmpl w:val="2EBE7BDE"/>
    <w:lvl w:ilvl="0" w:tplc="BC78DC8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cumentType w:val="eMail"/>
  <w:mailMerge>
    <w:mainDocumentType w:val="formLetters"/>
    <w:linkToQuery/>
    <w:dataType w:val="native"/>
    <w:connectString w:val="Provider=Microsoft.ACE.OLEDB.12.0;User ID=Admin;Data Source=E:/P/Database/Scripts/InProgressExcels/Temp-Export-PQ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mpDataQry$`"/>
    <w:dataSource r:id="rId1"/>
    <w:checkErrors w:val="3"/>
    <w:odso>
      <w:udl w:val="Provider=Microsoft.ACE.OLEDB.12.0;User ID=Admin;Data Source=E:\P\Database\Scripts\InProgressExcels\Temp-Export-PQ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mpDataQry$"/>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4E"/>
    <w:rsid w:val="00014ACB"/>
    <w:rsid w:val="00017616"/>
    <w:rsid w:val="00017C05"/>
    <w:rsid w:val="00037F27"/>
    <w:rsid w:val="00046CE5"/>
    <w:rsid w:val="00056FAD"/>
    <w:rsid w:val="00076245"/>
    <w:rsid w:val="00080BCC"/>
    <w:rsid w:val="000B37EB"/>
    <w:rsid w:val="000F38EE"/>
    <w:rsid w:val="00103E82"/>
    <w:rsid w:val="001049E7"/>
    <w:rsid w:val="0010546E"/>
    <w:rsid w:val="00114332"/>
    <w:rsid w:val="00116779"/>
    <w:rsid w:val="001205AC"/>
    <w:rsid w:val="00134891"/>
    <w:rsid w:val="00136631"/>
    <w:rsid w:val="00174C28"/>
    <w:rsid w:val="00176121"/>
    <w:rsid w:val="00192752"/>
    <w:rsid w:val="001E57E5"/>
    <w:rsid w:val="0020127B"/>
    <w:rsid w:val="00202E22"/>
    <w:rsid w:val="00222F22"/>
    <w:rsid w:val="002274F3"/>
    <w:rsid w:val="002275C3"/>
    <w:rsid w:val="00246D30"/>
    <w:rsid w:val="00284F5D"/>
    <w:rsid w:val="0029434F"/>
    <w:rsid w:val="002A2BD5"/>
    <w:rsid w:val="002C123B"/>
    <w:rsid w:val="002C1D7A"/>
    <w:rsid w:val="002E3C48"/>
    <w:rsid w:val="00301D9C"/>
    <w:rsid w:val="0034774C"/>
    <w:rsid w:val="00367EC6"/>
    <w:rsid w:val="003961B8"/>
    <w:rsid w:val="003A06E6"/>
    <w:rsid w:val="003C2014"/>
    <w:rsid w:val="003F2D03"/>
    <w:rsid w:val="0041058F"/>
    <w:rsid w:val="00424B4C"/>
    <w:rsid w:val="0044616B"/>
    <w:rsid w:val="004912D4"/>
    <w:rsid w:val="004A3B0C"/>
    <w:rsid w:val="004A71B0"/>
    <w:rsid w:val="004B5B42"/>
    <w:rsid w:val="004C01AE"/>
    <w:rsid w:val="004D71ED"/>
    <w:rsid w:val="004E08B5"/>
    <w:rsid w:val="00514900"/>
    <w:rsid w:val="00520226"/>
    <w:rsid w:val="00546D7A"/>
    <w:rsid w:val="00554167"/>
    <w:rsid w:val="00580282"/>
    <w:rsid w:val="00595355"/>
    <w:rsid w:val="005A7602"/>
    <w:rsid w:val="005C24A7"/>
    <w:rsid w:val="005D01B4"/>
    <w:rsid w:val="0060778C"/>
    <w:rsid w:val="006446AB"/>
    <w:rsid w:val="00647EBF"/>
    <w:rsid w:val="00653D6C"/>
    <w:rsid w:val="0066407A"/>
    <w:rsid w:val="00680569"/>
    <w:rsid w:val="006852C9"/>
    <w:rsid w:val="00692A80"/>
    <w:rsid w:val="006A00E3"/>
    <w:rsid w:val="006B112D"/>
    <w:rsid w:val="006B2757"/>
    <w:rsid w:val="006E10B1"/>
    <w:rsid w:val="006F5FD1"/>
    <w:rsid w:val="0071071B"/>
    <w:rsid w:val="0073451A"/>
    <w:rsid w:val="007520F4"/>
    <w:rsid w:val="00787A8E"/>
    <w:rsid w:val="007A4D6E"/>
    <w:rsid w:val="007E58FF"/>
    <w:rsid w:val="007F3D37"/>
    <w:rsid w:val="00805D1B"/>
    <w:rsid w:val="00811236"/>
    <w:rsid w:val="00817900"/>
    <w:rsid w:val="00826C14"/>
    <w:rsid w:val="008404CF"/>
    <w:rsid w:val="0085080F"/>
    <w:rsid w:val="008903A7"/>
    <w:rsid w:val="00897D31"/>
    <w:rsid w:val="008B012E"/>
    <w:rsid w:val="008B0546"/>
    <w:rsid w:val="008B1945"/>
    <w:rsid w:val="008C49F0"/>
    <w:rsid w:val="008D6689"/>
    <w:rsid w:val="00920370"/>
    <w:rsid w:val="00940919"/>
    <w:rsid w:val="00962B0F"/>
    <w:rsid w:val="0098516C"/>
    <w:rsid w:val="009E333D"/>
    <w:rsid w:val="009F3DE6"/>
    <w:rsid w:val="00A06261"/>
    <w:rsid w:val="00A12916"/>
    <w:rsid w:val="00A159C4"/>
    <w:rsid w:val="00A51098"/>
    <w:rsid w:val="00A6487B"/>
    <w:rsid w:val="00AA216D"/>
    <w:rsid w:val="00AA6E41"/>
    <w:rsid w:val="00AB3D41"/>
    <w:rsid w:val="00AB6CEB"/>
    <w:rsid w:val="00AC3394"/>
    <w:rsid w:val="00AC74C7"/>
    <w:rsid w:val="00AE291A"/>
    <w:rsid w:val="00AF38F3"/>
    <w:rsid w:val="00B011E5"/>
    <w:rsid w:val="00B2300D"/>
    <w:rsid w:val="00B365FB"/>
    <w:rsid w:val="00B5401A"/>
    <w:rsid w:val="00B554AB"/>
    <w:rsid w:val="00B61970"/>
    <w:rsid w:val="00B80BEF"/>
    <w:rsid w:val="00B97108"/>
    <w:rsid w:val="00BA1D8D"/>
    <w:rsid w:val="00BC32B4"/>
    <w:rsid w:val="00BC6480"/>
    <w:rsid w:val="00BD0743"/>
    <w:rsid w:val="00BD3943"/>
    <w:rsid w:val="00BE0410"/>
    <w:rsid w:val="00BE7045"/>
    <w:rsid w:val="00C25AB9"/>
    <w:rsid w:val="00C65FF2"/>
    <w:rsid w:val="00CE25D5"/>
    <w:rsid w:val="00D03B5C"/>
    <w:rsid w:val="00D10CA8"/>
    <w:rsid w:val="00D13CD3"/>
    <w:rsid w:val="00D159E5"/>
    <w:rsid w:val="00D501D6"/>
    <w:rsid w:val="00D70B1C"/>
    <w:rsid w:val="00DA3A3A"/>
    <w:rsid w:val="00DE4265"/>
    <w:rsid w:val="00DF168C"/>
    <w:rsid w:val="00DF5474"/>
    <w:rsid w:val="00E26AD7"/>
    <w:rsid w:val="00E51E93"/>
    <w:rsid w:val="00E63C54"/>
    <w:rsid w:val="00E84EA3"/>
    <w:rsid w:val="00E85B09"/>
    <w:rsid w:val="00E904EF"/>
    <w:rsid w:val="00EB434E"/>
    <w:rsid w:val="00EC1D71"/>
    <w:rsid w:val="00ED6222"/>
    <w:rsid w:val="00ED78D6"/>
    <w:rsid w:val="00F063E6"/>
    <w:rsid w:val="00F33AE3"/>
    <w:rsid w:val="00F35EB2"/>
    <w:rsid w:val="00F66BE3"/>
    <w:rsid w:val="00F87EEA"/>
    <w:rsid w:val="00FA01B9"/>
    <w:rsid w:val="00FA3E19"/>
    <w:rsid w:val="00FE3631"/>
    <w:rsid w:val="00FE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B4CF9"/>
  <w15:chartTrackingRefBased/>
  <w15:docId w15:val="{E23FC827-1A6A-4187-89F6-9C51E974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514900"/>
    <w:rPr>
      <w:color w:val="605E5C"/>
      <w:shd w:val="clear" w:color="auto" w:fill="E1DFDD"/>
    </w:rPr>
  </w:style>
  <w:style w:type="paragraph" w:styleId="ListParagraph">
    <w:name w:val="List Paragraph"/>
    <w:basedOn w:val="Normal"/>
    <w:uiPriority w:val="34"/>
    <w:qFormat/>
    <w:rsid w:val="0085080F"/>
    <w:pPr>
      <w:ind w:left="720"/>
      <w:contextualSpacing/>
    </w:pPr>
  </w:style>
  <w:style w:type="table" w:styleId="TableGrid">
    <w:name w:val="Table Grid"/>
    <w:basedOn w:val="TableNormal"/>
    <w:uiPriority w:val="39"/>
    <w:rsid w:val="0085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57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7E5"/>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inquiries@aquoco.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quoco.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user/erica-ingram" TargetMode="External"/><Relationship Id="rId5" Type="http://schemas.openxmlformats.org/officeDocument/2006/relationships/webSettings" Target="webSettings.xml"/><Relationship Id="rId15" Type="http://schemas.openxmlformats.org/officeDocument/2006/relationships/hyperlink" Target="http://www.twitter.com/aquocotrans" TargetMode="External"/><Relationship Id="rId10" Type="http://schemas.openxmlformats.org/officeDocument/2006/relationships/hyperlink" Target="https://fortress.wa.gov/dol/dolprod/bpdLicenseQuery/lqsLicenseDetail.aspx?RefID=332790" TargetMode="External"/><Relationship Id="rId4" Type="http://schemas.openxmlformats.org/officeDocument/2006/relationships/settings" Target="settings.xml"/><Relationship Id="rId9" Type="http://schemas.openxmlformats.org/officeDocument/2006/relationships/hyperlink" Target="https://www.aaert.org/member/aquocotranscripts" TargetMode="External"/><Relationship Id="rId14" Type="http://schemas.openxmlformats.org/officeDocument/2006/relationships/hyperlink" Target="http://www.facebook.com/aquocotranscripts" TargetMode="External"/></Relationships>
</file>

<file path=word/_rels/settings.xml.rels><?xml version="1.0" encoding="UTF-8" standalone="yes"?>
<Relationships xmlns="http://schemas.openxmlformats.org/package/2006/relationships"><Relationship Id="rId2" Type="http://schemas.openxmlformats.org/officeDocument/2006/relationships/mailMergeSource" Target="file:///E:\P\Database\Scripts\InProgressExcels\Temp-Export-PQE.xlsx" TargetMode="External"/><Relationship Id="rId1" Type="http://schemas.openxmlformats.org/officeDocument/2006/relationships/mailMergeSource" Target="file:///E:\P\Database\Scripts\InProgressExcels\Temp-Export-PQ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B185-6D17-448F-8211-134913C9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159</cp:revision>
  <dcterms:created xsi:type="dcterms:W3CDTF">2017-01-05T17:38:00Z</dcterms:created>
  <dcterms:modified xsi:type="dcterms:W3CDTF">2020-01-27T22:18:00Z</dcterms:modified>
</cp:coreProperties>
</file>