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48E" w:rsidRDefault="00E8349F">
      <w:pPr>
        <w:rPr>
          <w:b/>
          <w:u w:val="single"/>
        </w:rPr>
      </w:pPr>
      <w:proofErr w:type="spellStart"/>
      <w:r w:rsidRPr="00E8349F">
        <w:rPr>
          <w:b/>
          <w:u w:val="single"/>
        </w:rPr>
        <w:t>Phylotree</w:t>
      </w:r>
      <w:proofErr w:type="spellEnd"/>
      <w:r>
        <w:rPr>
          <w:b/>
          <w:u w:val="single"/>
        </w:rPr>
        <w:t xml:space="preserve"> / </w:t>
      </w:r>
      <w:proofErr w:type="spellStart"/>
      <w:r>
        <w:rPr>
          <w:b/>
          <w:u w:val="single"/>
        </w:rPr>
        <w:t>Haplogrep</w:t>
      </w:r>
      <w:proofErr w:type="spellEnd"/>
      <w:r w:rsidR="007231BB">
        <w:rPr>
          <w:b/>
          <w:u w:val="single"/>
        </w:rPr>
        <w:t xml:space="preserve"> Data Validation</w:t>
      </w:r>
    </w:p>
    <w:p w:rsidR="007231BB" w:rsidRDefault="00E8349F">
      <w:proofErr w:type="spellStart"/>
      <w:r>
        <w:t>Phyl</w:t>
      </w:r>
      <w:r w:rsidR="007231BB">
        <w:t>otree</w:t>
      </w:r>
      <w:proofErr w:type="spellEnd"/>
      <w:r w:rsidR="007231BB">
        <w:t xml:space="preserve"> version 15 is a phylogenetic tree of mitochondrial DNA and the standard </w:t>
      </w:r>
      <w:r>
        <w:t xml:space="preserve">for calling haplotypes.  The XML </w:t>
      </w:r>
      <w:r w:rsidR="00E34FAE">
        <w:t>file</w:t>
      </w:r>
      <w:r w:rsidR="007231BB">
        <w:t xml:space="preserve"> available f</w:t>
      </w:r>
      <w:r w:rsidR="00E34FAE">
        <w:t>or</w:t>
      </w:r>
      <w:r w:rsidR="007231BB">
        <w:t xml:space="preserve"> this tree</w:t>
      </w:r>
      <w:r>
        <w:t xml:space="preserve"> gives both </w:t>
      </w:r>
      <w:r w:rsidR="007A5679">
        <w:t xml:space="preserve">the mutations present for each haplotype and for many, an example </w:t>
      </w:r>
      <w:proofErr w:type="spellStart"/>
      <w:r w:rsidR="007A5679">
        <w:t>genbank</w:t>
      </w:r>
      <w:proofErr w:type="spellEnd"/>
      <w:r w:rsidR="007A5679">
        <w:t xml:space="preserve"> accession file</w:t>
      </w:r>
      <w:r w:rsidR="007231BB">
        <w:t xml:space="preserve"> with a complete </w:t>
      </w:r>
      <w:proofErr w:type="spellStart"/>
      <w:r w:rsidR="007231BB">
        <w:t>mtDNA</w:t>
      </w:r>
      <w:proofErr w:type="spellEnd"/>
      <w:r w:rsidR="007231BB">
        <w:t xml:space="preserve"> sequence</w:t>
      </w:r>
      <w:r w:rsidR="007A5679">
        <w:t xml:space="preserve">.  </w:t>
      </w:r>
    </w:p>
    <w:p w:rsidR="007A5679" w:rsidRDefault="00E8349F">
      <w:r>
        <w:t xml:space="preserve">I am currently calling haplotypes based on whole genome and </w:t>
      </w:r>
      <w:proofErr w:type="spellStart"/>
      <w:r>
        <w:t>exome</w:t>
      </w:r>
      <w:proofErr w:type="spellEnd"/>
      <w:r>
        <w:t xml:space="preserve"> sequencing data, a</w:t>
      </w:r>
      <w:r w:rsidR="007A5679">
        <w:t xml:space="preserve">nd wanted to be sure that the </w:t>
      </w:r>
      <w:proofErr w:type="spellStart"/>
      <w:r w:rsidR="007A5679">
        <w:t>phylotree</w:t>
      </w:r>
      <w:proofErr w:type="spellEnd"/>
      <w:r w:rsidR="007A5679">
        <w:t xml:space="preserve"> data files were being interpreted correctly and that </w:t>
      </w:r>
      <w:proofErr w:type="spellStart"/>
      <w:r w:rsidR="007231BB">
        <w:t>mtDNA</w:t>
      </w:r>
      <w:proofErr w:type="spellEnd"/>
      <w:r w:rsidR="007231BB">
        <w:t xml:space="preserve"> haplotype calls made with</w:t>
      </w:r>
      <w:r w:rsidR="00E34FAE">
        <w:t xml:space="preserve"> “new”</w:t>
      </w:r>
      <w:r w:rsidR="007231BB">
        <w:t xml:space="preserve"> data would match how they </w:t>
      </w:r>
      <w:r w:rsidR="00E34FAE">
        <w:t>sh</w:t>
      </w:r>
      <w:r w:rsidR="007231BB">
        <w:t>ould be called in a “</w:t>
      </w:r>
      <w:proofErr w:type="spellStart"/>
      <w:r w:rsidR="007231BB">
        <w:t>phylotree</w:t>
      </w:r>
      <w:proofErr w:type="spellEnd"/>
      <w:r w:rsidR="007231BB">
        <w:t xml:space="preserve">” style.  To do this, I downloaded all the accession numbers available from </w:t>
      </w:r>
      <w:proofErr w:type="spellStart"/>
      <w:r w:rsidR="007231BB">
        <w:t>phylotree</w:t>
      </w:r>
      <w:proofErr w:type="spellEnd"/>
      <w:r w:rsidR="007231BB">
        <w:t xml:space="preserve">, realigned them to the </w:t>
      </w:r>
      <w:proofErr w:type="spellStart"/>
      <w:r w:rsidR="007231BB">
        <w:t>rCRS</w:t>
      </w:r>
      <w:proofErr w:type="spellEnd"/>
      <w:r w:rsidR="007231BB">
        <w:t xml:space="preserve"> sequence, and called variants in the </w:t>
      </w:r>
      <w:proofErr w:type="spellStart"/>
      <w:r w:rsidR="007231BB">
        <w:t>phylotree</w:t>
      </w:r>
      <w:proofErr w:type="spellEnd"/>
      <w:r w:rsidR="007231BB">
        <w:t xml:space="preserve"> notation (e.g. 151C).  I then checked how often all of the calls made by my method match</w:t>
      </w:r>
      <w:r w:rsidR="00E34FAE">
        <w:t xml:space="preserve">ed the mutations present in the </w:t>
      </w:r>
      <w:proofErr w:type="spellStart"/>
      <w:r w:rsidR="00E34FAE">
        <w:t>phylotree</w:t>
      </w:r>
      <w:proofErr w:type="spellEnd"/>
      <w:r w:rsidR="00E34FAE">
        <w:t xml:space="preserve"> </w:t>
      </w:r>
      <w:r w:rsidR="002A7605">
        <w:t xml:space="preserve">XML </w:t>
      </w:r>
      <w:r w:rsidR="00E34FAE">
        <w:t>file for a given haplotype.</w:t>
      </w:r>
    </w:p>
    <w:p w:rsidR="006F073E" w:rsidRDefault="00945533" w:rsidP="00E34FAE">
      <w:r>
        <w:t xml:space="preserve">The results showed that </w:t>
      </w:r>
      <w:proofErr w:type="spellStart"/>
      <w:r>
        <w:t>phylotree</w:t>
      </w:r>
      <w:proofErr w:type="spellEnd"/>
      <w:r>
        <w:t xml:space="preserve"> data was often unreliable, and it was very easy to get discordance.</w:t>
      </w:r>
    </w:p>
    <w:p w:rsidR="00E34FAE" w:rsidRDefault="00E34FAE" w:rsidP="00E34FAE">
      <w:r>
        <w:t>A total of 2,736 haplotype/</w:t>
      </w:r>
      <w:proofErr w:type="spellStart"/>
      <w:r>
        <w:t>genbank</w:t>
      </w:r>
      <w:proofErr w:type="spellEnd"/>
      <w:r>
        <w:t xml:space="preserve"> file combinations </w:t>
      </w:r>
      <w:r w:rsidR="006F073E">
        <w:t>were</w:t>
      </w:r>
      <w:r>
        <w:t xml:space="preserve"> tested for concordance (after ignoring the 533 </w:t>
      </w:r>
      <w:proofErr w:type="spellStart"/>
      <w:r>
        <w:t>genbank</w:t>
      </w:r>
      <w:proofErr w:type="spellEnd"/>
      <w:r>
        <w:t xml:space="preserve"> sequences with ambiguous bases).</w:t>
      </w:r>
      <w:r w:rsidR="006F073E">
        <w:t xml:space="preserve">  </w:t>
      </w:r>
      <w:r>
        <w:t>Across all of these haplotype/</w:t>
      </w:r>
      <w:proofErr w:type="spellStart"/>
      <w:r>
        <w:t>genbank</w:t>
      </w:r>
      <w:proofErr w:type="spellEnd"/>
      <w:r>
        <w:t xml:space="preserve"> file combinations, 72,015 mutations were found in both the </w:t>
      </w:r>
      <w:proofErr w:type="spellStart"/>
      <w:r>
        <w:t>genbank</w:t>
      </w:r>
      <w:proofErr w:type="spellEnd"/>
      <w:r>
        <w:t xml:space="preserve"> file and the respective haplotype, but 3,197 mutations were called either in just the </w:t>
      </w:r>
      <w:proofErr w:type="spellStart"/>
      <w:r>
        <w:t>genbank</w:t>
      </w:r>
      <w:proofErr w:type="spellEnd"/>
      <w:r>
        <w:t xml:space="preserve"> file or were expected from the haplotype file but did not exist</w:t>
      </w:r>
      <w:r w:rsidR="002A7605">
        <w:t xml:space="preserve"> in the </w:t>
      </w:r>
      <w:proofErr w:type="spellStart"/>
      <w:r w:rsidR="002A7605">
        <w:t>genbank</w:t>
      </w:r>
      <w:proofErr w:type="spellEnd"/>
      <w:r w:rsidR="002A7605">
        <w:t xml:space="preserve"> file (this is after masking certain locations known to be problematic)</w:t>
      </w:r>
      <w:r>
        <w:t xml:space="preserve">.  </w:t>
      </w:r>
    </w:p>
    <w:p w:rsidR="00E34FAE" w:rsidRDefault="00E34FAE" w:rsidP="00E34FAE">
      <w:r>
        <w:t>There were three main reasons for th</w:t>
      </w:r>
      <w:r w:rsidR="002A7605">
        <w:t>e discord variant calls</w:t>
      </w:r>
      <w:r>
        <w:t>.  First it appears</w:t>
      </w:r>
      <w:r w:rsidR="002A7605">
        <w:t xml:space="preserve"> that the </w:t>
      </w:r>
      <w:proofErr w:type="spellStart"/>
      <w:r w:rsidR="002A7605">
        <w:t>genbank</w:t>
      </w:r>
      <w:proofErr w:type="spellEnd"/>
      <w:r w:rsidR="002A7605">
        <w:t xml:space="preserve"> files often had many more mutations than the haplotype they were describing.  1,926 file/haplotype combinations had mutations present in the file but not in the haplotype, while only 545 had mutations suggested by the haplotype that were not found in the </w:t>
      </w:r>
      <w:proofErr w:type="spellStart"/>
      <w:r w:rsidR="001C2E1B">
        <w:t>genbank</w:t>
      </w:r>
      <w:proofErr w:type="spellEnd"/>
      <w:r w:rsidR="001C2E1B">
        <w:t xml:space="preserve"> file.</w:t>
      </w:r>
    </w:p>
    <w:p w:rsidR="00E8349F" w:rsidRDefault="001C2E1B">
      <w:r>
        <w:t xml:space="preserve">Many of the discordant variant calls were due to alignment differences.  While most variant calling software packages typically “left-align” the variants, it appears </w:t>
      </w:r>
      <w:proofErr w:type="spellStart"/>
      <w:r>
        <w:t>Hapl</w:t>
      </w:r>
      <w:r w:rsidR="008E7163">
        <w:t>oGrep</w:t>
      </w:r>
      <w:proofErr w:type="spellEnd"/>
      <w:r w:rsidR="008E7163">
        <w:t>/</w:t>
      </w:r>
      <w:proofErr w:type="spellStart"/>
      <w:r w:rsidR="008E7163">
        <w:t>Phylotree</w:t>
      </w:r>
      <w:proofErr w:type="spellEnd"/>
      <w:r w:rsidR="008E7163">
        <w:t xml:space="preserve"> typically “right-</w:t>
      </w:r>
      <w:r>
        <w:t>align</w:t>
      </w:r>
      <w:r w:rsidR="008E7163">
        <w:t>s”</w:t>
      </w:r>
      <w:r>
        <w:t xml:space="preserve">.  For example, the alignment below shows an </w:t>
      </w:r>
      <w:proofErr w:type="spellStart"/>
      <w:r>
        <w:t>mtDNA</w:t>
      </w:r>
      <w:proofErr w:type="spellEnd"/>
      <w:r>
        <w:t xml:space="preserve"> molecule aligned relative to the </w:t>
      </w:r>
      <w:proofErr w:type="spellStart"/>
      <w:r>
        <w:t>rCRS</w:t>
      </w:r>
      <w:proofErr w:type="spellEnd"/>
      <w:r>
        <w:t xml:space="preserve">, where a tandem repeat of the “ACCCCCTCT” sequence has been deleted.  </w:t>
      </w:r>
      <w:proofErr w:type="spellStart"/>
      <w:r>
        <w:t>Phylotree</w:t>
      </w:r>
      <w:proofErr w:type="spellEnd"/>
      <w:r>
        <w:t xml:space="preserve"> calls this as a deletion of the first repeat, while most software would call it a deletion of the second.  </w:t>
      </w:r>
    </w:p>
    <w:p w:rsidR="00E8349F" w:rsidRDefault="00E8349F" w:rsidP="001C2E1B">
      <w:pPr>
        <w:jc w:val="center"/>
      </w:pPr>
      <w:r>
        <w:rPr>
          <w:noProof/>
        </w:rPr>
        <w:drawing>
          <wp:inline distT="0" distB="0" distL="0" distR="0" wp14:anchorId="2A3B0862" wp14:editId="52A5DE43">
            <wp:extent cx="42481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63" w:rsidRDefault="001C2E1B" w:rsidP="001C2E1B">
      <w:r>
        <w:t>A simple way to avoid</w:t>
      </w:r>
      <w:r w:rsidR="00EA06B5">
        <w:t xml:space="preserve"> this is to never </w:t>
      </w:r>
      <w:r w:rsidR="006F073E">
        <w:t>treat</w:t>
      </w:r>
      <w:r w:rsidR="00EA06B5">
        <w:t xml:space="preserve"> </w:t>
      </w:r>
      <w:proofErr w:type="spellStart"/>
      <w:r w:rsidR="00EA06B5">
        <w:t>indels</w:t>
      </w:r>
      <w:proofErr w:type="spellEnd"/>
      <w:r w:rsidR="00EA06B5">
        <w:t xml:space="preserve"> as informative for</w:t>
      </w:r>
      <w:r>
        <w:t xml:space="preserve"> assigning haplotypes.  </w:t>
      </w:r>
    </w:p>
    <w:p w:rsidR="001C2E1B" w:rsidRDefault="001C2E1B" w:rsidP="00EA06B5">
      <w:r w:rsidRPr="00EA06B5">
        <w:t xml:space="preserve">Perhaps most concerning, there were often times when </w:t>
      </w:r>
      <w:proofErr w:type="spellStart"/>
      <w:r w:rsidRPr="00EA06B5">
        <w:t>Haplogrep</w:t>
      </w:r>
      <w:proofErr w:type="spellEnd"/>
      <w:r w:rsidRPr="00EA06B5">
        <w:t xml:space="preserve"> expected a polymorphism in a haplotype, but one was not found in the file.  For example, </w:t>
      </w:r>
      <w:proofErr w:type="spellStart"/>
      <w:r w:rsidR="00EA06B5" w:rsidRPr="00EA06B5">
        <w:t>Haplogrep</w:t>
      </w:r>
      <w:proofErr w:type="spellEnd"/>
      <w:r w:rsidRPr="00EA06B5">
        <w:t xml:space="preserve"> </w:t>
      </w:r>
      <w:r w:rsidR="00EA06B5">
        <w:t xml:space="preserve">thinks that </w:t>
      </w:r>
      <w:r w:rsidRPr="00EA06B5">
        <w:t xml:space="preserve">the haplotypes </w:t>
      </w:r>
      <w:proofErr w:type="gramStart"/>
      <w:r w:rsidRPr="00EA06B5">
        <w:t>H2a2a1[</w:t>
      </w:r>
      <w:proofErr w:type="gramEnd"/>
      <w:r w:rsidRPr="00EA06B5">
        <w:t xml:space="preserve">a, b and d] should all have a 263G mutation.  However, </w:t>
      </w:r>
      <w:r w:rsidR="00EA06B5" w:rsidRPr="00EA06B5">
        <w:t>examining the example file for haplotype H2a2a1a (</w:t>
      </w:r>
      <w:hyperlink r:id="rId5" w:tgtFrame="_blank" w:history="1">
        <w:r w:rsidR="00EA06B5" w:rsidRPr="00EA06B5">
          <w:rPr>
            <w:rStyle w:val="Hyperlink"/>
            <w:rFonts w:cs="Arial"/>
            <w:color w:val="auto"/>
            <w:u w:val="none"/>
          </w:rPr>
          <w:t>EU795361</w:t>
        </w:r>
      </w:hyperlink>
      <w:r w:rsidR="00EA06B5" w:rsidRPr="00EA06B5">
        <w:t>)</w:t>
      </w:r>
      <w:r w:rsidR="00EA06B5">
        <w:t xml:space="preserve">, it is clear that there is no mutation relative to the reference at this location, and that the base is an “A” (as in CRS) rather than a “G”.  Why this discrepancy?  Looking at the original </w:t>
      </w:r>
      <w:proofErr w:type="spellStart"/>
      <w:r w:rsidR="00EA06B5">
        <w:t>Phylotree</w:t>
      </w:r>
      <w:proofErr w:type="spellEnd"/>
      <w:r w:rsidR="00EA06B5">
        <w:t xml:space="preserve"> website, it appears the A mutation is expected at this position for all of these haplotypes:</w:t>
      </w:r>
    </w:p>
    <w:p w:rsidR="00EA06B5" w:rsidRDefault="00EA06B5" w:rsidP="00EA06B5">
      <w:r>
        <w:rPr>
          <w:noProof/>
        </w:rPr>
        <w:lastRenderedPageBreak/>
        <w:drawing>
          <wp:inline distT="0" distB="0" distL="0" distR="0" wp14:anchorId="0D9B16E6" wp14:editId="530FE65E">
            <wp:extent cx="59436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B5" w:rsidRDefault="00EA06B5" w:rsidP="00EA06B5"/>
    <w:p w:rsidR="00EA06B5" w:rsidRPr="00EA06B5" w:rsidRDefault="00EA06B5" w:rsidP="00EA06B5">
      <w:r>
        <w:t xml:space="preserve">However, </w:t>
      </w:r>
      <w:proofErr w:type="spellStart"/>
      <w:r>
        <w:t>Haplogrep</w:t>
      </w:r>
      <w:proofErr w:type="spellEnd"/>
      <w:r>
        <w:t xml:space="preserve"> thinks that the H2a2a1b genotype is expected to have this mutation (screen shot from web tool below), which is incorrect.</w:t>
      </w:r>
      <w:r>
        <w:br/>
      </w:r>
      <w:r>
        <w:rPr>
          <w:noProof/>
        </w:rPr>
        <w:drawing>
          <wp:inline distT="0" distB="0" distL="0" distR="0" wp14:anchorId="5A85F5F2" wp14:editId="7031B1AB">
            <wp:extent cx="5943600" cy="2518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9F" w:rsidRDefault="00EA06B5">
      <w:r>
        <w:t xml:space="preserve">This is likely due to an error made when transposing </w:t>
      </w:r>
      <w:proofErr w:type="spellStart"/>
      <w:r>
        <w:t>phylotree</w:t>
      </w:r>
      <w:proofErr w:type="spellEnd"/>
      <w:r>
        <w:t xml:space="preserve"> to be relative to the </w:t>
      </w:r>
      <w:proofErr w:type="spellStart"/>
      <w:r>
        <w:t>rCRS</w:t>
      </w:r>
      <w:proofErr w:type="spellEnd"/>
      <w:r>
        <w:t xml:space="preserve"> sequence.  But these mismatches will require further investigation.</w:t>
      </w:r>
    </w:p>
    <w:p w:rsidR="00EA06B5" w:rsidRPr="00E8349F" w:rsidRDefault="00EA06B5">
      <w:bookmarkStart w:id="0" w:name="_GoBack"/>
      <w:bookmarkEnd w:id="0"/>
    </w:p>
    <w:sectPr w:rsidR="00EA06B5" w:rsidRPr="00E8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2A"/>
    <w:rsid w:val="000D548E"/>
    <w:rsid w:val="001C2E1B"/>
    <w:rsid w:val="002A7605"/>
    <w:rsid w:val="006275A8"/>
    <w:rsid w:val="006F073E"/>
    <w:rsid w:val="007231BB"/>
    <w:rsid w:val="007A5679"/>
    <w:rsid w:val="008B532A"/>
    <w:rsid w:val="008E7163"/>
    <w:rsid w:val="00945533"/>
    <w:rsid w:val="00E34FAE"/>
    <w:rsid w:val="00E8349F"/>
    <w:rsid w:val="00EA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8765F-198C-4DFC-8618-2C4ED679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ncbi.nlm.nih.gov/nuccore/EU79536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Delaney</dc:creator>
  <cp:keywords/>
  <dc:description/>
  <cp:lastModifiedBy>Nigel Delaney</cp:lastModifiedBy>
  <cp:revision>6</cp:revision>
  <dcterms:created xsi:type="dcterms:W3CDTF">2013-11-15T18:42:00Z</dcterms:created>
  <dcterms:modified xsi:type="dcterms:W3CDTF">2013-11-16T03:59:00Z</dcterms:modified>
</cp:coreProperties>
</file>