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BỘ MÔN KHOA HỌC MÁY TÍNH • KHOA CÔNG NGHỆ THÔNG TIN</w:t>
      </w:r>
    </w:p>
    <w:p>
      <w:pPr>
        <w:pStyle w:val="Title"/>
      </w:pPr>
      <w:commentRangeStart w:id="0"/>
      <w:r>
        <w:rPr>
          <w:color w:val="000000"/>
        </w:rPr>
        <w:t>Thu thập bằng chứng và dựng đồ thị tri thức theo thời gian</w:t>
      </w:r>
      <w:commentRangeEnd w:id="0"/>
      <w:r>
        <w:rPr>
          <w:rStyle w:val="CommentReference"/>
          <w:color w:val="000000"/>
        </w:rPr>
        <w:commentReference w:id="0"/>
      </w:r>
    </w:p>
    <w:p>
      <w:pPr>
        <w:pStyle w:val="Subtitle"/>
      </w:pPr>
      <w:r>
        <w:rPr>
          <w:color w:val="000000"/>
        </w:rPr>
        <w:t>Định lượng độ trôi biểu diễn có hiệu chỉnh nhiễu cho suy luận đa bước trên đồ thị tri thức tiến hóa</w:t>
      </w:r>
    </w:p>
    <w:p>
      <w:r>
        <w:rPr>
          <w:color w:val="000000"/>
        </w:rPr>
        <w:t>Phiên bản ngữ cảnh 1.3 • 17/09/2026 • Kế hoạch 8 tuần • Chưa khóa thí nghiệm</w:t>
      </w:r>
    </w:p>
    <w:p>
      <w:r>
        <w:rPr>
          <w:color w:val="000000"/>
        </w:rPr>
        <w:t>Tài liệu 06 đặc tả phần 1 và 2 của sơ đồ Master Infographic, từ tìm nguồn lịch sử đến snapshot dùng chung cho nhánh đo drift và nhánh câu hỏi. M1 triển khai chính, M3 hỗ trợ thực thể và bằng chứng, M4 thiết kế kiểm tra chất lượng, M2 kiểm tra khả năng căn chỉnh. Quy trình phải chứng minh từng cạnh được phép xuất hiện tại mốc chốt nào và truy ngược được về đoạn nguồn.</w:t>
      </w:r>
    </w:p>
    <w:p>
      <w:r>
        <w:rPr>
          <w:color w:val="000000"/>
        </w:rPr>
        <w:t>Nhóm 8 lớp 68CS1: Trần Phùng Đức Anh; Nguyễn Việt Tuấn Anh; Nguyễn Thu Hương; Võ Nguyễn Anh Kiệt. Hướng dẫn: ThS. Nguyễn Đình Quý.</w:t>
      </w:r>
    </w:p>
    <w:p>
      <w:pPr>
        <w:pStyle w:val="Heading1"/>
      </w:pPr>
      <w:r>
        <w:rPr>
          <w:color w:val="000000"/>
        </w:rPr>
        <w:t>1 Mục tiêu và tiêu chí bàn giao</w:t>
      </w:r>
    </w:p>
    <w:p>
      <w:r>
        <w:rPr>
          <w:color w:val="000000"/>
        </w:rPr>
        <w:t>Sản phẩm cần đạt là lịch sử tri thức đã quan sát được theo bằng chứng công khai. Nó không phải toàn bộ sự thật ngoài thế giới và không phải tập bài viết riêng của từng tháng. Dữ liệu phải hỗ trợ đồng thời thực thể lặp lại để căn chỉnh embedding, thay đổi quan hệ có bằng chứng và đường đi 2–3 bước để xây câu hỏi lặp theo thời gian.</w:t>
      </w:r>
    </w:p>
    <w:p>
      <w:r>
        <w:rPr>
          <w:color w:val="000000"/>
        </w:rPr>
        <w:t>Nền nhiễu cùng snapshot chỉ đo bất ổn tái huấn luyện trên đồ thị cố định. Nó không sửa được lỗi trích xuất, gộp nhầm thực thể, ngày sai hoặc độ phủ nguồn thay đổi. Chất lượng dữ liệu và toàn vẹn thời gian là điều kiện của lõi nghiên cứu.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6463"/>
      </w:tblGrid>
      <w:tr>
        <w:trPr>
          <w:tblHeader/>
          <w:cantSplit/>
        </w:trPr>
        <w:tc>
          <w:tcPr>
            <w:tcW w:type="dxa" w:w="260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Điều cần chứng minh</w:t>
            </w:r>
          </w:p>
        </w:tc>
        <w:tc>
          <w:tcPr>
            <w:tcW w:type="dxa" w:w="646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Bằng chứng bàn giao</w:t>
            </w:r>
          </w:p>
        </w:tc>
      </w:tr>
      <w:tr>
        <w:trPr>
          <w:cantSplit/>
        </w:trPr>
        <w:tc>
          <w:tcPr>
            <w:tcW w:type="dxa" w:w="260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Cạnh có nguồn và thời gian</w:t>
            </w:r>
          </w:p>
        </w:tc>
        <w:tc>
          <w:tcPr>
            <w:tcW w:type="dxa" w:w="646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FactVersion nối tới SourceClaim, EvidenceSpan và SourceVersion; có căn cứ công khai và hiệu lực.</w:t>
            </w:r>
          </w:p>
        </w:tc>
      </w:tr>
      <w:tr>
        <w:trPr>
          <w:cantSplit/>
        </w:trPr>
        <w:tc>
          <w:tcPr>
            <w:tcW w:type="dxa" w:w="260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Đúng danh tính qua thời gian</w:t>
            </w:r>
          </w:p>
        </w:tc>
        <w:tc>
          <w:tcPr>
            <w:tcW w:type="dxa" w:w="646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ID, bí danh, quyết định gộp/tách và cờ không so sánh được; không dùng bí danh tương lai.</w:t>
            </w:r>
          </w:p>
        </w:tc>
      </w:tr>
      <w:tr>
        <w:trPr>
          <w:cantSplit/>
        </w:trPr>
        <w:tc>
          <w:tcPr>
            <w:tcW w:type="dxa" w:w="260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Snapshot tái lập</w:t>
            </w:r>
          </w:p>
        </w:tc>
        <w:tc>
          <w:tcPr>
            <w:tcW w:type="dxa" w:w="646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Cùng đầu vào đã khóa, quyết định và cấu hình tạo cùng tập cạnh chuẩn; có mã băm ngữ nghĩa.</w:t>
            </w:r>
          </w:p>
        </w:tc>
      </w:tr>
      <w:tr>
        <w:trPr>
          <w:cantSplit/>
        </w:trPr>
        <w:tc>
          <w:tcPr>
            <w:tcW w:type="dxa" w:w="260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Đủ cho các nhánh sau</w:t>
            </w:r>
          </w:p>
        </w:tc>
        <w:tc>
          <w:tcPr>
            <w:tcW w:type="dxa" w:w="646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Báo cáo giao thực thể, neo khả thi, quan hệ, đường đi và tình trạng hỗ trợ câu hỏi.</w:t>
            </w:r>
          </w:p>
        </w:tc>
      </w:tr>
      <w:tr>
        <w:trPr>
          <w:cantSplit/>
        </w:trPr>
        <w:tc>
          <w:tcPr>
            <w:tcW w:type="dxa" w:w="260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Chất lượng được đo</w:t>
            </w:r>
          </w:p>
        </w:tc>
        <w:tc>
          <w:tcPr>
            <w:tcW w:type="dxa" w:w="646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Mẫu kiểm tra độc lập; số đúng/sai/bỏ sót; phần chưa giải quyết và độ phủ theo nguồn, kỳ.</w:t>
            </w:r>
          </w:p>
        </w:tc>
      </w:tr>
    </w:tbl>
    <w:p>
      <w:pPr>
        <w:spacing w:after="40"/>
      </w:pPr>
    </w:p>
    <w:p>
      <w:pPr>
        <w:pStyle w:val="Heading1"/>
      </w:pPr>
      <w:r>
        <w:rPr>
          <w:color w:val="000000"/>
        </w:rPr>
        <w:t>2 Diễn giải lại 19 bước của sơ đồ</w:t>
      </w:r>
    </w:p>
    <w:p>
      <w:r>
        <w:rPr>
          <w:color w:val="000000"/>
        </w:rPr>
        <w:t>Các số dưới đây dùng để đối chiếu sơ đồ, không buộc code chạy tuần tự đúng 19 lệnh. Trích xuất tên, quan hệ ứng viên và bằng chứng có thể đi chung; sau đó phân giải ID và phân tích thời gian trước khi chấp nhận fact.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195"/>
        <w:gridCol w:w="4082"/>
      </w:tblGrid>
      <w:tr>
        <w:trPr>
          <w:tblHeader/>
          <w:cantSplit/>
        </w:trPr>
        <w:tc>
          <w:tcPr>
            <w:tcW w:type="dxa" w:w="79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Bước</w:t>
            </w:r>
          </w:p>
        </w:tc>
        <w:tc>
          <w:tcPr>
            <w:tcW w:type="dxa" w:w="419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Thực hiện</w:t>
            </w:r>
          </w:p>
        </w:tc>
        <w:tc>
          <w:tcPr>
            <w:tcW w:type="dxa" w:w="408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Điều kiện hoàn thành</w:t>
            </w:r>
          </w:p>
        </w:tc>
      </w:tr>
      <w:tr>
        <w:trPr>
          <w:cantSplit/>
        </w:trPr>
        <w:tc>
          <w:tcPr>
            <w:tcW w:type="dxa" w:w="79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1–4</w:t>
            </w:r>
          </w:p>
        </w:tc>
        <w:tc>
          <w:tcPr>
            <w:tcW w:type="dxa" w:w="419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Khóa nguyên tắc; lập danh mục nguồn, phạm vi và bộ lọc nháp.</w:t>
            </w:r>
          </w:p>
        </w:tc>
        <w:tc>
          <w:tcPr>
            <w:tcW w:type="dxa" w:w="408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Có mục tiêu, quy tắc không nhìn kết quả và các quyết định còn mở.</w:t>
            </w:r>
          </w:p>
        </w:tc>
      </w:tr>
      <w:tr>
        <w:trPr>
          <w:cantSplit/>
        </w:trPr>
        <w:tc>
          <w:tcPr>
            <w:tcW w:type="dxa" w:w="79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5–8</w:t>
            </w:r>
          </w:p>
        </w:tc>
        <w:tc>
          <w:tcPr>
            <w:tcW w:type="dxa" w:w="419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Tìm URL; tìm phiên bản lịch sử; lưu nguồn bất biến; ghi quan hệ đăng lại/sửa đổi.</w:t>
            </w:r>
          </w:p>
        </w:tc>
        <w:tc>
          <w:tcPr>
            <w:tcW w:type="dxa" w:w="408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Từng nguồn có phiên bản, hash, nhật ký tải và căn cứ lịch sử hoặc cờ chưa xác minh.</w:t>
            </w:r>
          </w:p>
        </w:tc>
      </w:tr>
      <w:tr>
        <w:trPr>
          <w:cantSplit/>
        </w:trPr>
        <w:tc>
          <w:tcPr>
            <w:tcW w:type="dxa" w:w="79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9–10</w:t>
            </w:r>
          </w:p>
        </w:tc>
        <w:tc>
          <w:tcPr>
            <w:tcW w:type="dxa" w:w="419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Bóc văn bản; gom trùng; lọc bài theo phạm vi.</w:t>
            </w:r>
          </w:p>
        </w:tc>
        <w:tc>
          <w:tcPr>
            <w:tcW w:type="dxa" w:w="408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Giữ provenance và lý do lọc; không xóa đính chính chỉ vì gần trùng.</w:t>
            </w:r>
          </w:p>
        </w:tc>
      </w:tr>
      <w:tr>
        <w:trPr>
          <w:cantSplit/>
        </w:trPr>
        <w:tc>
          <w:tcPr>
            <w:tcW w:type="dxa" w:w="79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11–12</w:t>
            </w:r>
          </w:p>
        </w:tc>
        <w:tc>
          <w:tcPr>
            <w:tcW w:type="dxa" w:w="419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Chạy tập thử; đánh giá danh mục quan hệ nháp rồi khóa bản vận hành.</w:t>
            </w:r>
          </w:p>
        </w:tc>
        <w:tc>
          <w:tcPr>
            <w:tcW w:type="dxa" w:w="408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Có mẫu đã kiểm tra, sổ lỗi và chính sách quan hệ đủ cụ thể.</w:t>
            </w:r>
          </w:p>
        </w:tc>
      </w:tr>
      <w:tr>
        <w:trPr>
          <w:cantSplit/>
        </w:trPr>
        <w:tc>
          <w:tcPr>
            <w:tcW w:type="dxa" w:w="79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13–15</w:t>
            </w:r>
          </w:p>
        </w:tc>
        <w:tc>
          <w:tcPr>
            <w:tcW w:type="dxa" w:w="419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Phát hiện mention, trích xuất claim và evidence; sau đó chốt ID.</w:t>
            </w:r>
          </w:p>
        </w:tc>
        <w:tc>
          <w:tcPr>
            <w:tcW w:type="dxa" w:w="408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buộc phân giải tên khi chưa có ngữ cảnh; quote khớp văn bản.</w:t>
            </w:r>
          </w:p>
        </w:tc>
      </w:tr>
      <w:tr>
        <w:trPr>
          <w:cantSplit/>
        </w:trPr>
        <w:tc>
          <w:tcPr>
            <w:tcW w:type="dxa" w:w="79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16–18</w:t>
            </w:r>
          </w:p>
        </w:tc>
        <w:tc>
          <w:tcPr>
            <w:tcW w:type="dxa" w:w="419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Chuẩn hóa thời gian; phân xử; lưu claim và fact có phiên bản.</w:t>
            </w:r>
          </w:p>
        </w:tc>
        <w:tc>
          <w:tcPr>
            <w:tcW w:type="dxa" w:w="408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Giữ bất định; không dùng nguồn tương lai; lỗi xử lý tách khỏi sự kiện thực.</w:t>
            </w:r>
          </w:p>
        </w:tc>
      </w:tr>
      <w:tr>
        <w:trPr>
          <w:cantSplit/>
        </w:trPr>
        <w:tc>
          <w:tcPr>
            <w:tcW w:type="dxa" w:w="79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19</w:t>
            </w:r>
          </w:p>
        </w:tc>
        <w:tc>
          <w:tcPr>
            <w:tcW w:type="dxa" w:w="419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Dựng snapshot; xuất Parquet; nạp Neo4j; kiểm tra đối chiếu.</w:t>
            </w:r>
          </w:p>
        </w:tc>
        <w:tc>
          <w:tcPr>
            <w:tcW w:type="dxa" w:w="408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Tập cạnh và ID đúng cutoff, có bản kê; không chỉ so số lượng cạnh.</w:t>
            </w:r>
          </w:p>
        </w:tc>
      </w:tr>
    </w:tbl>
    <w:p>
      <w:pPr>
        <w:spacing w:after="40"/>
      </w:pPr>
    </w:p>
    <w:p>
      <w:r>
        <w:rPr>
          <w:color w:val="000000"/>
        </w:rPr>
        <w:t>Khóa nguyên tắc ngày đầu khác với khóa toàn bộ thí nghiệm cuối tuần 5. Danh mục quan hệ cần có bản nháp trước tập thử, bản vận hành trước xử lý corpus chính. Nếu thay sau khi đã dựng snapshot thì phải quản lý phiên bản, xác định dữ liệu chịu ảnh hưởng và kiểm tra lại các cổng liên quan.</w:t>
      </w:r>
    </w:p>
    <w:p>
      <w:pPr>
        <w:pStyle w:val="Heading1"/>
      </w:pPr>
      <w:r>
        <w:rPr>
          <w:color w:val="000000"/>
        </w:rPr>
        <w:t>3 Phạm vi nguồn và danh mục quan hệ</w:t>
      </w:r>
    </w:p>
    <w:p>
      <w:r>
        <w:rPr>
          <w:color w:val="000000"/>
        </w:rPr>
        <w:t>Ưu tiên một miền tin công nghệ tiếng Việt có các tổ chức, người, sản phẩm và công nghệ được nhắc lại. VnExpress và Tuổi Trẻ là các nguồn đã được cân nhắc; khả năng truy cập lịch sử và chất lượng phải được kiểm tra thực tế. Khoảng 18 tháng là phương án trao đổi, chưa phải ngày bắt đầu và kết thúc đã khóa. Không tự chuyển ký hiệu ngày không hợp lệ thành một mốc được coi là đã xác nhận.</w:t>
      </w:r>
    </w:p>
    <w:p>
      <w:r>
        <w:rPr>
          <w:color w:val="000000"/>
        </w:rPr>
        <w:t>Khoảng 600–900 bài và 8–10 quan hệ là mục tiêu dự kiến của giai đoạn đầu. Không thu đủ số lượng bằng mọi giá; mở rộng theo thiếu hụt nguồn, neo, biến đổi quan hệ hoặc câu hỏi khả thi đã định nghĩa trước, không theo dấu H1.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721"/>
        <w:gridCol w:w="4422"/>
      </w:tblGrid>
      <w:tr>
        <w:trPr>
          <w:tblHeader/>
          <w:cantSplit/>
        </w:trPr>
        <w:tc>
          <w:tcPr>
            <w:tcW w:type="dxa" w:w="192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Quan hệ minh họa</w:t>
            </w:r>
          </w:p>
        </w:tc>
        <w:tc>
          <w:tcPr>
            <w:tcW w:type="dxa" w:w="272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Chủ thể và đối tượng</w:t>
            </w:r>
          </w:p>
        </w:tc>
        <w:tc>
          <w:tcPr>
            <w:tcW w:type="dxa" w:w="442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Cần chốt về nghĩa</w:t>
            </w:r>
          </w:p>
        </w:tc>
      </w:tr>
      <w:tr>
        <w:trPr>
          <w:cantSplit/>
        </w:trPr>
        <w:tc>
          <w:tcPr>
            <w:tcW w:type="dxa" w:w="192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develops</w:t>
            </w:r>
          </w:p>
        </w:tc>
        <w:tc>
          <w:tcPr>
            <w:tcW w:type="dxa" w:w="272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Tổ chức → sản phẩm</w:t>
            </w:r>
          </w:p>
        </w:tc>
        <w:tc>
          <w:tcPr>
            <w:tcW w:type="dxa" w:w="442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Phân biệt phát triển với phân phối; xác định phiên bản sản phẩm.</w:t>
            </w:r>
          </w:p>
        </w:tc>
      </w:tr>
      <w:tr>
        <w:trPr>
          <w:cantSplit/>
        </w:trPr>
        <w:tc>
          <w:tcPr>
            <w:tcW w:type="dxa" w:w="192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uses_technology</w:t>
            </w:r>
          </w:p>
        </w:tc>
        <w:tc>
          <w:tcPr>
            <w:tcW w:type="dxa" w:w="272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Sản phẩm → công nghệ</w:t>
            </w:r>
          </w:p>
        </w:tc>
        <w:tc>
          <w:tcPr>
            <w:tcW w:type="dxa" w:w="442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suy từ quảng cáo chung sang mọi phiên bản sản phẩm.</w:t>
            </w:r>
          </w:p>
        </w:tc>
      </w:tr>
      <w:tr>
        <w:trPr>
          <w:cantSplit/>
        </w:trPr>
        <w:tc>
          <w:tcPr>
            <w:tcW w:type="dxa" w:w="192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subsidiary_of</w:t>
            </w:r>
          </w:p>
        </w:tc>
        <w:tc>
          <w:tcPr>
            <w:tcW w:type="dxa" w:w="272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Tổ chức → tổ chức</w:t>
            </w:r>
          </w:p>
        </w:tc>
        <w:tc>
          <w:tcPr>
            <w:tcW w:type="dxa" w:w="442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Trạng thái sở hữu; thời gian và phạm vi được nguồn khẳng định.</w:t>
            </w:r>
          </w:p>
        </w:tc>
      </w:tr>
      <w:tr>
        <w:trPr>
          <w:cantSplit/>
        </w:trPr>
        <w:tc>
          <w:tcPr>
            <w:tcW w:type="dxa" w:w="192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ceo_of</w:t>
            </w:r>
          </w:p>
        </w:tc>
        <w:tc>
          <w:tcPr>
            <w:tcW w:type="dxa" w:w="272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Người → tổ chức</w:t>
            </w:r>
          </w:p>
        </w:tc>
        <w:tc>
          <w:tcPr>
            <w:tcW w:type="dxa" w:w="442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gộp chủ tịch, lãnh đạo chung hoặc tạm quyền khi chưa định nghĩa.</w:t>
            </w:r>
          </w:p>
        </w:tc>
      </w:tr>
      <w:tr>
        <w:trPr>
          <w:cantSplit/>
        </w:trPr>
        <w:tc>
          <w:tcPr>
            <w:tcW w:type="dxa" w:w="192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launched</w:t>
            </w:r>
          </w:p>
        </w:tc>
        <w:tc>
          <w:tcPr>
            <w:tcW w:type="dxa" w:w="272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Tổ chức → sản phẩm</w:t>
            </w:r>
          </w:p>
        </w:tc>
        <w:tc>
          <w:tcPr>
            <w:tcW w:type="dxa" w:w="442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Sự kiện ra mắt; không tự hết đúng khi sang tháng.</w:t>
            </w:r>
          </w:p>
        </w:tc>
      </w:tr>
    </w:tbl>
    <w:p>
      <w:pPr>
        <w:spacing w:after="40"/>
      </w:pPr>
    </w:p>
    <w:p>
      <w:r>
        <w:rPr>
          <w:color w:val="000000"/>
        </w:rPr>
        <w:t>Danh mục trên chỉ minh họa, chưa xác nhận corpus có đủ quan hệ. Mỗi loại cần mã cố định, hướng, domain/range, loại state/event, điều kiện bổ sung, tính đơn trị theo phạm vi, ví dụ đúng/sai và quy tắc thời gian. Không tạo quan hệ gắn năm như ceo_of_2025 để thay cho snapshot. Đường đi có thứ tự và ràng buộc kiểu phải có ý nghĩa trước khi dùng cho benchmark.</w:t>
      </w:r>
    </w:p>
    <w:p>
      <w:pPr>
        <w:pStyle w:val="Heading1"/>
      </w:pPr>
      <w:r>
        <w:rPr>
          <w:color w:val="000000"/>
        </w:rPr>
        <w:t>4 Tìm URL và quản lý việc tải</w:t>
      </w:r>
    </w:p>
    <w:p>
      <w:r>
        <w:rPr>
          <w:color w:val="000000"/>
        </w:rPr>
        <w:t>Tách tìm URL, tải phiên bản và xác minh lịch sử thành ba công đoạn. Mỗi nguồn có bộ xử lý riêng nhưng cùng đầu ra. URL có thể đến từ sitemap, RSS, chuyên mục, kho lưu công khai và liên kết trong phạm vi. Lưu url, source_id, discovered_at, discovery_method, discovery_parent và trạng thái. RSS/sitemap hiện tại không tự chứng minh độ phủ lịch sử đầy đủ; lastmod không phải ngày công bố mặc định.</w:t>
      </w:r>
    </w:p>
    <w:p>
      <w:r>
        <w:rPr>
          <w:color w:val="000000"/>
        </w:rPr>
        <w:t>Crawler có giới hạn tốc độ theo nguồn, thời gian chờ, số lần thử lại hữu hạn và hàng đợi chạy tiếp. Ghi riêng lỗi mạng, 404, chặn truy cập và lỗi bóc nội dung; xử lý theo quy định truy cập nguồn. Lưu bản gốc ngay khi tải được. Không gọi LLM trong vòng tải; tác vụ trích xuất chạy trên nguồn đã lưu để có thể chạy lại mà không cần tải lại.</w:t>
      </w:r>
    </w:p>
    <w:p>
      <w:r>
        <w:rPr>
          <w:color w:val="000000"/>
        </w:rPr>
        <w:t>Nếu chưa có crawler ổn định, có thể dùng Scrapy với cơ chế điều chỉnh tốc độ và lưu trạng thái mỗi lần chạy. Nếu code hiện tại đáp ứng hợp đồng thì tiếp tục hoàn thiện, không đổi công cụ chỉ để khớp tên trong tài liệu. Khử trùng URL trong một lần chạy không được ngăn các đợt tải sau phát hiện phiên bản mới của cùng URL.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633"/>
      </w:tblGrid>
      <w:tr>
        <w:trPr>
          <w:tblHeader/>
          <w:cantSplit/>
        </w:trPr>
        <w:tc>
          <w:tcPr>
            <w:tcW w:type="dxa" w:w="243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Bản ghi</w:t>
            </w:r>
          </w:p>
        </w:tc>
        <w:tc>
          <w:tcPr>
            <w:tcW w:type="dxa" w:w="663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Các trường bắt buộc</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Lần tải</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crawl_run_id, url, fetched_at, trạng thái HTTP, lỗi, số lần thử và vị trí byte gốc.</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Phiên bản nguồn</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source_version_id, source_id, content_hash, metadata ngày đăng/cập nhật, nhà xuất bản, tiêu đề.</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Khả năng dùng hồi cứu</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availability_status, evidence_observed_at khi xác minh được, availability_basis và evidence IDs.</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Nguồn gốc kế thừa</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Bản đăng lại, bản cập nhật, đính chính hoặc bài liên quan; liên kết và căn cứ phân loại.</w:t>
            </w:r>
          </w:p>
        </w:tc>
      </w:tr>
    </w:tbl>
    <w:p>
      <w:pPr>
        <w:spacing w:after="40"/>
      </w:pPr>
    </w:p>
    <w:p>
      <w:pPr>
        <w:pStyle w:val="Heading1"/>
      </w:pPr>
      <w:r>
        <w:rPr>
          <w:color w:val="000000"/>
        </w:rPr>
        <w:t>5 Xác minh bằng chứng lịch sử</w:t>
      </w:r>
    </w:p>
    <w:p>
      <w:r>
        <w:rPr>
          <w:color w:val="000000"/>
        </w:rPr>
        <w:t>Tải hôm nay một bài mang ngày cũ không có nghĩa đã khôi phục phiên bản cũ. Cần căn cứ nội dung hoặc đoạn đang dùng đã công khai: bản lưu có dấu thời gian, phiên bản nguồn xác minh được hoặc chứng cứ công bố tương ứng. Bản chụp ở ngày d cho biết nội dung có mặt tại d, không tự chứng minh nó đã có từ ngày đăng ban đầu.</w:t>
      </w:r>
    </w:p>
    <w:p>
      <w:r>
        <w:rPr>
          <w:color w:val="000000"/>
        </w:rPr>
        <w:t>Nếu chưa xác minh được, giữ availability_status=unverified và không dùng đoạn đó cho snapshot lịch sử thiếu căn cứ. Có thể dùng mốc công khai đầu tiên thực sự xác minh được theo chính sách bảo thủ. Không dùng trí nhớ của LLM, current profile hay ngày Last-Modified HTTP làm chứng cứ đủ về nội dung lịch sử.</w:t>
      </w:r>
    </w:p>
    <w:p>
      <w:r>
        <w:rPr>
          <w:color w:val="000000"/>
        </w:rPr>
        <w:t>Báo tỷ lệ phiên bản/đoạn có thể dùng hồi cứu theo nguồn và giai đoạn. Nếu tỷ lệ thấp, thu nguồn có phiên bản phù hợp hoặc thu hẹp phạm vi; không bù bằng cách backdate. Sự thay đổi khả năng thu nguồn có thể làm KG thay đổi dù tri thức ngoài thế giới không đổi.</w:t>
      </w:r>
    </w:p>
    <w:p>
      <w:pPr>
        <w:pStyle w:val="Heading1"/>
      </w:pPr>
      <w:r>
        <w:rPr>
          <w:color w:val="000000"/>
        </w:rPr>
        <w:t>6 Văn bản sạch và khử trùng có truy vết</w:t>
      </w:r>
    </w:p>
    <w:p>
      <w:r>
        <w:rPr>
          <w:color w:val="000000"/>
        </w:rPr>
        <w:t>Giữ ba lớp: byte/HTML gốc bất biến; văn bản sạch có phiên bản; dữ liệu trích xuất. Văn bản sạch loại menu, quảng cáo và phần điều hướng, giữ tiêu đề/nội dung cần giải nghĩa; chuẩn Unicode NFC và khoảng trắng theo quy tắc cố định. Document lưu parser_version, normalization_version, clean_text và clean_text_hash.</w:t>
      </w:r>
    </w:p>
    <w:p>
      <w:r>
        <w:rPr>
          <w:color w:val="000000"/>
        </w:rPr>
        <w:t>EvidenceSpan dùng chỉ số ký tự Unicode theo khoảng nửa mở [start,end) trên đúng clean_text đã băm. Khi chia đoạn, lưu điểm bắt đầu toàn văn để đổi offset cục bộ về toàn cục. Không thay tên chuẩn vào văn bản gốc và không tính offset trên bản văn bản đã sửa. Bằng chứng nhiều câu có thể là danh sách span, kèm chứng cứ đồng tham chiếu.</w:t>
      </w:r>
    </w:p>
    <w:p>
      <w:r>
        <w:rPr>
          <w:color w:val="000000"/>
        </w:rPr>
        <w:t>Trùng nội dung cho phép tái dùng xử lý, nhưng giữ từng nguồn và ngày công khai riêng. Gần trùng chỉ đề xuất cụm đăng lại; câu đính chính dù rất ngắn vẫn phải tạo khác biệt phiên bản. Không coi nhiều bản sao của một bản tin là nhiều xác nhận độc lập. Quyết định giữ/loại corpus có reason code; kiểm tra cả bài bị loại trên mẫu độc lập.</w:t>
      </w:r>
    </w:p>
    <w:p>
      <w:pPr>
        <w:pStyle w:val="Heading1"/>
      </w:pPr>
      <w:r>
        <w:rPr>
          <w:color w:val="000000"/>
        </w:rPr>
        <w:t>7 Trích xuất khẳng định bằng LLM có ràng buộc</w:t>
      </w:r>
    </w:p>
    <w:p>
      <w:r>
        <w:rPr>
          <w:color w:val="000000"/>
        </w:rPr>
        <w:t>LLM cục bộ nhận văn bản, ngữ cảnh, danh mục quan hệ, schema và ví dụ Dev; trả ClaimCandidate. Chương trình gắn source_version_id từ đầu vào. LLM không ghi cạnh chính thức vào Neo4j, không tự sinh ID đã tồn tại và không bổ sung fact từ trí nhớ. Nội dung nguồn được xem là dữ liệu, không phải chỉ dẫn điều khiển mô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5783"/>
      </w:tblGrid>
      <w:tr>
        <w:trPr>
          <w:tblHeader/>
          <w:cantSplit/>
        </w:trPr>
        <w:tc>
          <w:tcPr>
            <w:tcW w:type="dxa" w:w="328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Trường ứng viên</w:t>
            </w:r>
          </w:p>
        </w:tc>
        <w:tc>
          <w:tcPr>
            <w:tcW w:type="dxa" w:w="578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Ý nghĩa</w:t>
            </w:r>
          </w:p>
        </w:tc>
      </w:tr>
      <w:tr>
        <w:trPr>
          <w:cantSplit/>
        </w:trPr>
        <w:tc>
          <w:tcPr>
            <w:tcW w:type="dxa" w:w="328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subject_mention / object_mention</w:t>
            </w:r>
          </w:p>
        </w:tc>
        <w:tc>
          <w:tcPr>
            <w:tcW w:type="dxa" w:w="578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Tên hoặc giá trị đúng theo văn bản; chưa đồng nghĩa đã có canonical ID.</w:t>
            </w:r>
          </w:p>
        </w:tc>
      </w:tr>
      <w:tr>
        <w:trPr>
          <w:cantSplit/>
        </w:trPr>
        <w:tc>
          <w:tcPr>
            <w:tcW w:type="dxa" w:w="328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relation_id</w:t>
            </w:r>
          </w:p>
        </w:tc>
        <w:tc>
          <w:tcPr>
            <w:tcW w:type="dxa" w:w="578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Một mã trong danh mục được phép và đúng hướng.</w:t>
            </w:r>
          </w:p>
        </w:tc>
      </w:tr>
      <w:tr>
        <w:trPr>
          <w:cantSplit/>
        </w:trPr>
        <w:tc>
          <w:tcPr>
            <w:tcW w:type="dxa" w:w="328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polarity / modality</w:t>
            </w:r>
          </w:p>
        </w:tc>
        <w:tc>
          <w:tcPr>
            <w:tcW w:type="dxa" w:w="578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Khẳng định hay phủ định; đã xảy ra, dự kiến hoặc chưa chắc.</w:t>
            </w:r>
          </w:p>
        </w:tc>
      </w:tr>
      <w:tr>
        <w:trPr>
          <w:cantSplit/>
        </w:trPr>
        <w:tc>
          <w:tcPr>
            <w:tcW w:type="dxa" w:w="328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valid_time_expression</w:t>
            </w:r>
          </w:p>
        </w:tc>
        <w:tc>
          <w:tcPr>
            <w:tcW w:type="dxa" w:w="578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Biểu thức thời gian nguyên văn; không đoán mốc thiếu.</w:t>
            </w:r>
          </w:p>
        </w:tc>
      </w:tr>
      <w:tr>
        <w:trPr>
          <w:cantSplit/>
        </w:trPr>
        <w:tc>
          <w:tcPr>
            <w:tcW w:type="dxa" w:w="328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evidence_quote / sentence_ids</w:t>
            </w:r>
          </w:p>
        </w:tc>
        <w:tc>
          <w:tcPr>
            <w:tcW w:type="dxa" w:w="578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Câu hoặc đoạn làm căn cứ, có thể nhiều span.</w:t>
            </w:r>
          </w:p>
        </w:tc>
      </w:tr>
      <w:tr>
        <w:trPr>
          <w:cantSplit/>
        </w:trPr>
        <w:tc>
          <w:tcPr>
            <w:tcW w:type="dxa" w:w="328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reason_if_unknown</w:t>
            </w:r>
          </w:p>
        </w:tc>
        <w:tc>
          <w:tcPr>
            <w:tcW w:type="dxa" w:w="578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Lý do không xác định hoặc từ chối trích xuất.</w:t>
            </w:r>
          </w:p>
        </w:tc>
      </w:tr>
    </w:tbl>
    <w:p>
      <w:pPr>
        <w:spacing w:after="40"/>
      </w:pPr>
    </w:p>
    <w:p>
      <w:r>
        <w:rPr>
          <w:color w:val="000000"/>
        </w:rPr>
        <w:t>Chỉ dẫn mẫu: “Chỉ trích điều được bằng chứng cung cấp khẳng định. Dùng đúng quan hệ cho phép; giữ phủ định và dự kiến. Không tự bổ sung thời gian, tên chuẩn hay kiến thức bên ngoài. Mỗi ứng viên phải có câu trích hoặc ID câu. Trả danh sách rỗng khi không có khẳng định phù hợp.” Phiên bản prompt và ví dụ chỉ được chọn trên Dev.</w:t>
      </w:r>
    </w:p>
    <w:p>
      <w:r>
        <w:rPr>
          <w:color w:val="000000"/>
        </w:rPr>
        <w:t>LLM trả quote hoặc ID câu; code tìm đoạn khớp trong văn bản khóa và tạo offset. Nếu có nhiều lần xuất hiện, dùng vị trí đoạn/ngữ cảnh để xác định; chưa xác định duy nhất thì chuyển kiểm tra. Quote khớp chỉ chứng minh tồn tại trong nguồn, chưa chứng minh nguồn hỗ trợ đúng bộ ba.</w:t>
      </w:r>
    </w:p>
    <w:p>
      <w:r>
        <w:rPr>
          <w:color w:val="000000"/>
        </w:rPr>
        <w:t>Kiểm tra theo thứ tự: schema và kiểu; quan hệ hợp lệ; quote/span; bằng chứng cho mention; hướng và loại thực thể; phủ định/dự kiến; ngữ nghĩa thời gian. Lỗi cấu trúc được thử lại theo ngân sách; lỗi ngữ nghĩa hoặc thiếu căn cứ chuyển quarantined. Hai lần LLM đồng ý hoặc confidence cao không thay thế mẫu kiểm tra độc lập.</w:t>
      </w:r>
    </w:p>
    <w:p>
      <w:r>
        <w:rPr>
          <w:color w:val="000000"/>
        </w:rPr>
        <w:t>Giảm chi phí bằng lọc ngoài miền, chia đoạn có ngữ cảnh, chạy theo lô và cache. Khóa model revision/checksum, tokenizer, lượng tử hóa nếu dùng, prompt/schema hash và cấu hình giải mã. temperature=0 không bảo đảm mọi lần gọi giống nhau. Tái lập chính dùng đầu ra đã lưu; đánh giá mô hình mới là đợt thử riêng.</w:t>
      </w:r>
    </w:p>
    <w:p>
      <w:pPr>
        <w:pStyle w:val="Heading1"/>
      </w:pPr>
      <w:r>
        <w:rPr>
          <w:color w:val="000000"/>
        </w:rPr>
        <w:t>8 Phân giải thực thể và bí danh theo thời gian</w:t>
      </w:r>
    </w:p>
    <w:p>
      <w:r>
        <w:rPr>
          <w:color w:val="000000"/>
        </w:rPr>
        <w:t>Đầu tiên đối chiếu ID nguồn/định danh rõ ràng và bí danh có bằng chứng. Tiếp theo tìm tập ứng viên theo tên, loại, tổ chức và ngữ cảnh. Với trường hợp khó, LLM chỉ chọn trong ứng viên, đề nghị thực thể mới hoặc abstain. Kiểm tra xung đột định danh trước khi áp quyết định.</w:t>
      </w:r>
    </w:p>
    <w:p>
      <w:r>
        <w:rPr>
          <w:color w:val="000000"/>
        </w:rPr>
        <w:t>Hai người cùng tên có thể là hai ID; tổ chức đổi tên có thể giữ ID khi có chứng cứ; sản phẩm phiên bản mới có thể phải tách theo ontology. Không dùng tên viết thường, bỏ dấu hoặc độ giống tên làm ID duy nhất. Không gộp cả cụm chỉ vì một cặp gần giống.</w:t>
      </w:r>
    </w:p>
    <w:p>
      <w:r>
        <w:rPr>
          <w:color w:val="000000"/>
        </w:rPr>
        <w:t>AliasDecision lưu mention/entity, quyết định gộp/tách, evidence IDs, thời điểm công khai của căn cứ, phiên bản resolver, reviewer nếu có và lineage. Ứng viên được tra theo thông tin hợp lệ tại cutoff; bảng tên tổng hợp từ tương lai không được hỗ trợ ngầm quyết định quá khứ. Canonical ID không so sánh được nhận CANONICAL_ID_UNSTABLE.</w:t>
      </w:r>
    </w:p>
    <w:p>
      <w:r>
        <w:rPr>
          <w:color w:val="000000"/>
        </w:rPr>
        <w:t>Tải và trích xuất có thể song song; cập nhật kho ID chung cần thứ tự áp dụng xác định hoặc phân xử theo lô. Quy tắc sắp thứ tự chỉ bảo vệ tính lặp lại của code, không biến ID được gán tùy tiện thành danh tính đúng. Ưu tiên kiểm tra thủ công entity nhiều cạnh và entity hỗ trợ QA.</w:t>
      </w:r>
    </w:p>
    <w:p>
      <w:pPr>
        <w:pStyle w:val="Heading1"/>
      </w:pPr>
      <w:r>
        <w:rPr>
          <w:color w:val="000000"/>
        </w:rPr>
        <w:t>9 Thời gian hiệu lực công khai và xử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5839"/>
      </w:tblGrid>
      <w:tr>
        <w:trPr>
          <w:tblHeader/>
          <w:cantSplit/>
        </w:trPr>
        <w:tc>
          <w:tcPr>
            <w:tcW w:type="dxa" w:w="323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Trường</w:t>
            </w:r>
          </w:p>
        </w:tc>
        <w:tc>
          <w:tcPr>
            <w:tcW w:type="dxa" w:w="5839"/>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Căn cứ và cách dùng</w:t>
            </w:r>
          </w:p>
        </w:tc>
      </w:tr>
      <w:tr>
        <w:trPr>
          <w:cantSplit/>
        </w:trPr>
        <w:tc>
          <w:tcPr>
            <w:tcW w:type="dxa" w:w="32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published_at / updated_at</w:t>
            </w:r>
          </w:p>
        </w:tc>
        <w:tc>
          <w:tcPr>
            <w:tcW w:type="dxa" w:w="583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Metadata do nguồn ghi; giữ riêng với căn cứ công khai của đoạn.</w:t>
            </w:r>
          </w:p>
        </w:tc>
      </w:tr>
      <w:tr>
        <w:trPr>
          <w:cantSplit/>
        </w:trPr>
        <w:tc>
          <w:tcPr>
            <w:tcW w:type="dxa" w:w="32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evidence_observed_at</w:t>
            </w:r>
          </w:p>
        </w:tc>
        <w:tc>
          <w:tcPr>
            <w:tcW w:type="dxa" w:w="583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Mốc công khai xác minh được; trục as-of khoa học chính.</w:t>
            </w:r>
          </w:p>
        </w:tc>
      </w:tr>
      <w:tr>
        <w:trPr>
          <w:cantSplit/>
        </w:trPr>
        <w:tc>
          <w:tcPr>
            <w:tcW w:type="dxa" w:w="32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valid_from / valid_to</w:t>
            </w:r>
          </w:p>
        </w:tc>
        <w:tc>
          <w:tcPr>
            <w:tcW w:type="dxa" w:w="583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Khoảng hiệu lực theo claim và chính sách loại quan hệ.</w:t>
            </w:r>
          </w:p>
        </w:tc>
      </w:tr>
      <w:tr>
        <w:trPr>
          <w:cantSplit/>
        </w:trPr>
        <w:tc>
          <w:tcPr>
            <w:tcW w:type="dxa" w:w="32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ingested_at_real</w:t>
            </w:r>
          </w:p>
        </w:tc>
        <w:tc>
          <w:tcPr>
            <w:tcW w:type="dxa" w:w="583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Thời điểm tải thực tế; chỉ phục vụ provenance.</w:t>
            </w:r>
          </w:p>
        </w:tc>
      </w:tr>
      <w:tr>
        <w:trPr>
          <w:cantSplit/>
        </w:trPr>
        <w:tc>
          <w:tcPr>
            <w:tcW w:type="dxa" w:w="32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processing_revision_at</w:t>
            </w:r>
          </w:p>
        </w:tc>
        <w:tc>
          <w:tcPr>
            <w:tcW w:type="dxa" w:w="583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Thời điểm sửa quyết định xử lý; không giả thành sự kiện ngoài thế giới.</w:t>
            </w:r>
          </w:p>
        </w:tc>
      </w:tr>
      <w:tr>
        <w:trPr>
          <w:cantSplit/>
        </w:trPr>
        <w:tc>
          <w:tcPr>
            <w:tcW w:type="dxa" w:w="323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time_precision / uncertainty</w:t>
            </w:r>
          </w:p>
        </w:tc>
        <w:tc>
          <w:tcPr>
            <w:tcW w:type="dxa" w:w="583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Ngày, tháng, năm hoặc khoảng chưa rõ; giữ biểu thức và mốc tham chiếu.</w:t>
            </w:r>
          </w:p>
        </w:tc>
      </w:tr>
    </w:tbl>
    <w:p>
      <w:pPr>
        <w:spacing w:after="40"/>
      </w:pPr>
    </w:p>
    <w:p>
      <w:r>
        <w:rPr>
          <w:color w:val="000000"/>
        </w:rPr>
        <w:t>LLM có thể đọc “tháng trước”, “dự kiến quý sau”; code áp quy tắc phân tích và kiểm tra. Không mặc định ngày đăng là ngày bắt đầu hiệu lực. “Trong tháng 4” không tự thành 01/04 chính xác; ngày thiếu giờ không được gán một giờ tùy ý để vượt cutoff. Giữ múi giờ gốc và biểu diễn chuẩn với độ chính xác tương ứng.</w:t>
      </w:r>
    </w:p>
    <w:p>
      <w:r>
        <w:rPr>
          <w:color w:val="000000"/>
        </w:rPr>
        <w:t>Với state, chỉ nhận vào phân tích chính khi trạng thái tại cutoff xác định được theo chính sách đã khóa. valid_to rỗng nghĩa chưa có mốc kết thúc được xác nhận; việc tiếp tục giữ trạng thái phải có quy tắc persistence theo quan hệ và được công bố, không dựa vào ngày nhắc cuối. Với event, giữ thời gian sự kiện và quy tắc lịch sử; sự kiện đã xảy ra không hết đúng khi sang tháng.</w:t>
      </w:r>
    </w:p>
    <w:p>
      <w:pPr>
        <w:pStyle w:val="Heading1"/>
      </w:pPr>
      <w:r>
        <w:rPr>
          <w:color w:val="000000"/>
        </w:rPr>
        <w:t>10 Phân xử và phiên bản fact</w:t>
      </w:r>
    </w:p>
    <w:p>
      <w:r>
        <w:rPr>
          <w:color w:val="000000"/>
        </w:rPr>
        <w:t>SourceClaim giữ phát biểu của từng nguồn; FactVersion là phiên bản kết quả xử lý có provenance. LogicalFactID nối các revision đúng chuỗi; không gom hai nguồn bất đồng vào cùng chuỗi rồi chọn mới nhất. Trong mỗi nguồn, chọn revision đã biết tại cutoff; sau đó áp chính sách mâu thuẫn giữa các nguồn.</w:t>
      </w:r>
    </w:p>
    <w:p>
      <w:r>
        <w:rPr>
          <w:color w:val="000000"/>
        </w:rPr>
        <w:t>Trạng thái accepted, quarantined, rejected đều có lý do. Không tự coi bài mới nhất là đúng, một người mới được nhắc là người cũ đã thôi chức, hoặc rút một nguồn là xóa mọi bằng chứng độc lập. Nếu mâu thuẫn chính chưa giải quyết, giữ các claim nhưng loại trạng thái chưa xác nhận khỏi graph/gold chính.</w:t>
      </w:r>
    </w:p>
    <w:p>
      <w:r>
        <w:rPr>
          <w:color w:val="000000"/>
        </w:rPr>
        <w:t>Tách ba tình huống: thế giới thay đổi; nguồn sửa/thu hồi; code trích xuất sai. Hai tình huống đầu thêm phiên bản bằng chứng đã công khai tương ứng. Lỗi code tạo processing revision; trước freeze thì sửa và tái xử lý đồng bộ phần bị ảnh hưởng bằng cùng phiên bản pipeline, giữ đầu ra cũ để đối chiếu. Sau khi đã thấy kết quả phải có amendment và đánh giá lại mức xác nhận.</w:t>
      </w:r>
    </w:p>
    <w:p>
      <w:pPr>
        <w:pStyle w:val="Heading1"/>
      </w:pPr>
      <w:r>
        <w:rPr>
          <w:color w:val="000000"/>
        </w:rPr>
        <w:t>11 Hồ sơ đầy đủ và phép chiếu thành bộ ba</w:t>
      </w:r>
    </w:p>
    <w:p>
      <w:r>
        <w:rPr>
          <w:color w:val="000000"/>
        </w:rPr>
        <w:t>Kho hồ sơ giữ thời gian, điều kiện bổ sung, bằng chứng và lịch sử. Snapshot cho TransE chỉ xuất cạnh (head_id, relation_id, tail_id), kèm bảng nối provenance. Thời gian quyết định cạnh có mặt tại cutoff; TransE cơ bản không tự nhận một chiều thời gian phụ.</w:t>
      </w:r>
    </w:p>
    <w:p>
      <w:r>
        <w:rPr>
          <w:color w:val="000000"/>
        </w:rPr>
        <w:t>Nếu bỏ qualifier làm sai nghĩa, phải chọn chính sách trước khi xây benchmark: định nghĩa quan hệ cụ thể hơn, dùng node sự kiện/vai trò trung gian, hoặc loại khỏi phép chiếu chính nhưng giữ claim. Node trung gian thay đổi số hop; không thêm sau khi đã khóa QA. Số đo/literal chỉ đưa vào KGE qua chính sách biểu diễn đã định nghĩa, không ép mọi giá trị thành entity một cách máy móc.</w:t>
      </w:r>
    </w:p>
    <w:p>
      <w:r>
        <w:rPr>
          <w:color w:val="000000"/>
        </w:rPr>
        <w:t>Giữ hướng và mã quan hệ ổn định giữa snapshot. Một cạnh chuẩn có thể được nhiều fact/evidence hỗ trợ; không nhân bản triple theo số bài. Bộ sinh ứng viên QA không được dùng gold để thêm đáp án hay chọn đường thuận lợi.</w:t>
      </w:r>
    </w:p>
    <w:p>
      <w:pPr>
        <w:pStyle w:val="Heading1"/>
      </w:pPr>
      <w:r>
        <w:rPr>
          <w:color w:val="000000"/>
        </w:rPr>
        <w:t>12 Bộ tạo snapshot tại mốc chốt</w:t>
      </w:r>
    </w:p>
    <w:p>
      <w:r>
        <w:rPr>
          <w:color w:val="000000"/>
        </w:rPr>
        <w:t>1. Đọc bản kê nguồn, claim, mapping và cấu hình đã chọn; kiểm tra hash và trạng thái hoàn thành.</w:t>
      </w:r>
    </w:p>
    <w:p>
      <w:r>
        <w:rPr>
          <w:color w:val="000000"/>
        </w:rPr>
        <w:t>2. Lọc bằng chứng đã công khai và xác minh được đến T; chọn revision đã biết trong từng chuỗi hợp lệ.</w:t>
      </w:r>
    </w:p>
    <w:p>
      <w:r>
        <w:rPr>
          <w:color w:val="000000"/>
        </w:rPr>
        <w:t>3. Áp quyết định định danh có căn cứ hợp lệ theo thời gian; xử lý mâu thuẫn và bất định.</w:t>
      </w:r>
    </w:p>
    <w:p>
      <w:r>
        <w:rPr>
          <w:color w:val="000000"/>
        </w:rPr>
        <w:t>4. Áp ngữ nghĩa state/event và điều kiện hiệu lực; chiếu thành bộ ba theo ontology cố định.</w:t>
      </w:r>
    </w:p>
    <w:p>
      <w:r>
        <w:rPr>
          <w:color w:val="000000"/>
        </w:rPr>
        <w:t>5. Khử trùng cạnh, giữ tập FactVersion/EvidenceSpan hỗ trợ, sắp thứ tự chuẩn.</w:t>
      </w:r>
    </w:p>
    <w:p>
      <w:r>
        <w:rPr>
          <w:color w:val="000000"/>
        </w:rPr>
        <w:t>6. Xuất Parquet, map ID và bản kê gồm cutoff, code/config/input hashes; tính hash ngữ nghĩa.</w:t>
      </w:r>
    </w:p>
    <w:p>
      <w:r>
        <w:rPr>
          <w:color w:val="000000"/>
        </w:rPr>
        <w:t>7. Nạp đúng snapshot vào Neo4j; đối chiếu ID, hướng, loại cạnh và provenance cần thiết.</w:t>
      </w:r>
    </w:p>
    <w:p>
      <w:r>
        <w:rPr>
          <w:color w:val="000000"/>
        </w:rPr>
        <w:t>Một snapshot là trạng thái tri thức tại T, không phải các bài đăng trong khoảng giữa hai mốc. Không truy vấn trên đồ thị nạp lẫn nhiều snapshot; mọi đường đi phải thuộc cùng cutoff. Hash byte kiểm tra đúng file, hash ngữ nghĩa kiểm tra cùng bản ghi chuẩn. Metadata file Parquet có thể đổi byte dù tập cạnh không đổi.</w:t>
      </w:r>
    </w:p>
    <w:p>
      <w:pPr>
        <w:pStyle w:val="Heading1"/>
      </w:pPr>
      <w:r>
        <w:rPr>
          <w:color w:val="000000"/>
        </w:rPr>
        <w:t>13 Ví dụ xuyên suốt qua ba mốc</w:t>
      </w:r>
    </w:p>
    <w:p>
      <w:r>
        <w:rPr>
          <w:color w:val="000000"/>
        </w:rPr>
        <w:t>Ví dụ giả định: bản công bố xác minh ngày 10/04/2025 nói B nhận chức CEO của A từ 01/04/2025. Nhóm tải ngày 20/08/2025. Bản đính chính công khai ngày 20/04/2025 nói chức danh đúng là phó giám đốc. Giả sử không có bằng chứng độc lập khác và ceo_of không bao gồm phó giám đốc.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6690"/>
      </w:tblGrid>
      <w:tr>
        <w:trPr>
          <w:tblHeader/>
          <w:cantSplit/>
        </w:trPr>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Mốc chốt</w:t>
            </w:r>
          </w:p>
        </w:tc>
        <w:tc>
          <w:tcPr>
            <w:tcW w:type="dxa" w:w="6690"/>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Xử lý đúng</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05/04/2025</w:t>
            </w:r>
          </w:p>
        </w:tc>
        <w:tc>
          <w:tcPr>
            <w:tcW w:type="dxa" w:w="6690"/>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dùng thông báo chưa công khai ngày 10/04 để thêm B → ceo_of → A.</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15/04/2025</w:t>
            </w:r>
          </w:p>
        </w:tc>
        <w:tc>
          <w:tcPr>
            <w:tcW w:type="dxa" w:w="6690"/>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Có thể dùng phiên bản công bố đầu nếu qua kiểm tra; phiên bản đính chính chưa được biết.</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25/04/2025</w:t>
            </w:r>
          </w:p>
        </w:tc>
        <w:tc>
          <w:tcPr>
            <w:tcW w:type="dxa" w:w="6690"/>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Áp phiên bản đính chính; không giữ cạnh CEO chỉ dựa trên claim đã sửa.</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Tải lại ngày 20/08/2025</w:t>
            </w:r>
          </w:p>
        </w:tc>
        <w:tc>
          <w:tcPr>
            <w:tcW w:type="dxa" w:w="6690"/>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viết lại snapshot 15/04 bằng nội dung đính chính; ingestion không phải thời gian tri thức.</w:t>
            </w:r>
          </w:p>
        </w:tc>
      </w:tr>
    </w:tbl>
    <w:p>
      <w:pPr>
        <w:spacing w:after="40"/>
      </w:pPr>
    </w:p>
    <w:p>
      <w:r>
        <w:rPr>
          <w:color w:val="000000"/>
        </w:rPr>
        <w:t>Nếu chỉ có bản HTML tháng 8 đã sửa và không xác minh được bản đầu, không dựng lại nội dung ngày 15/04 bằng suy đoán. Đó là thiếu bằng chứng lịch sử, phải báo khả năng hồi cứu bị thiếu.</w:t>
      </w:r>
    </w:p>
    <w:p>
      <w:pPr>
        <w:pStyle w:val="Heading1"/>
      </w:pPr>
      <w:r>
        <w:rPr>
          <w:color w:val="000000"/>
        </w:rPr>
        <w:t>14 Tập thử và kiểm tra độc lập</w:t>
      </w:r>
    </w:p>
    <w:p>
      <w:r>
        <w:rPr>
          <w:color w:val="000000"/>
        </w:rPr>
        <w:t>Khởi đầu bằng fixture giả lập để kiểm tra logic, sau đó 10–20 bài cho lát cắt kỹ thuật nhỏ. Mở tập thử vận hành lên 30–50 bài trải các nguồn, kỳ và trường hợp khó. Trong đó bắt đầu kiểm tra sâu 20 bài: 10 chọn ngẫu nhiên và 10 nhắm lỗi; hai người đọc độc lập rồi phân xử. Các quy mô này là ngân sách ban đầu, không phải bảo đảm thống kê.</w:t>
      </w:r>
    </w:p>
    <w:p>
      <w:r>
        <w:rPr>
          <w:color w:val="000000"/>
        </w:rPr>
        <w:t>Báo riêng mẫu ngẫu nhiên và mẫu nhắm lỗi. Precision tính trên fact được nhận; recall cần đọc toàn bài trên mẫu để tìm cả fact bỏ sót. Đánh giá thêm hướng/loại quan hệ, thời gian, phủ định, gộp/tách, grounding và tỷ lệ chưa giải quyết. Không dùng LLM tự chấm làm chuẩn độc lập.</w:t>
      </w:r>
    </w:p>
    <w:p>
      <w:r>
        <w:rPr>
          <w:color w:val="000000"/>
        </w:rPr>
        <w:t>Các bài đã dùng sửa prompt thuộc Dev. Mẫu đánh giá chất lượng cuối và benchmark khóa cần tách theo phiên bản nguồn và cụm bài trùng; nhóm quyết định cỡ mẫu cuối theo độ bất định cần báo và công sức, rồi khóa trước đánh giá. Khi chất lượng kém, thu hẹp miền hoặc sửa quy tắc trước khi tăng số bài.</w:t>
      </w:r>
    </w:p>
    <w:p>
      <w:pPr>
        <w:pStyle w:val="Heading1"/>
      </w:pPr>
      <w:r>
        <w:rPr>
          <w:color w:val="000000"/>
        </w:rPr>
        <w:t>15 Khả năng dùng cho drift và câu hỏi</w:t>
      </w:r>
    </w:p>
    <w:p>
      <w:r>
        <w:rPr>
          <w:color w:val="000000"/>
        </w:rPr>
        <w:t>Báo giao entity giữa hai đầu, số neo khả thi, độ liên thông, cạnh thêm/hết hiệu lực/đính chính, đường đi có thứ tự 2–3 bước và tình trạng support. Không có ngưỡng số entity chung phổ quát; phải kiểm tra khả năng căn chỉnh trên Dev theo số chiều và cấu trúc.</w:t>
      </w:r>
    </w:p>
    <w:p>
      <w:r>
        <w:rPr>
          <w:color w:val="000000"/>
        </w:rPr>
        <w:t>Chọn 8–12 snapshot theo thuật toán không nhìn RR/SED/H1. QA feasibility chỉ là điều kiện khả thi với panel đã hash, không tối ưu số query sống hoặc dùng làm tiêu chí phá hòa. Corpus/mapping tham gia chọn ranh giới phải được định danh; thay sau khi khóa ranh giới cần amendment và chạy lại kiểm tra liên quan.</w:t>
      </w:r>
    </w:p>
    <w:p>
      <w:r>
        <w:rPr>
          <w:color w:val="000000"/>
        </w:rPr>
        <w:t>Theo dõi số URL, bài tải được, lỗi parser, bằng chứng lịch sử xác minh được, fact accepted/quarantined/rejected theo nguồn và kỳ. Các thay đổi này cần được xem cùng thay đổi KG; nguồn bị gián đoạn không phải bằng chứng quan hệ ngoài thế giới biến mất.</w:t>
      </w:r>
    </w:p>
    <w:p>
      <w:pPr>
        <w:pStyle w:val="Heading1"/>
      </w:pPr>
      <w:r>
        <w:rPr>
          <w:color w:val="000000"/>
        </w:rPr>
        <w:t>16 Hồ sơ bàn giao và xử lý thất bại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520"/>
      </w:tblGrid>
      <w:tr>
        <w:trPr>
          <w:tblHeader/>
          <w:cantSplit/>
        </w:trPr>
        <w:tc>
          <w:tcPr>
            <w:tcW w:type="dxa" w:w="255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Sản phẩm</w:t>
            </w:r>
          </w:p>
        </w:tc>
        <w:tc>
          <w:tcPr>
            <w:tcW w:type="dxa" w:w="6520"/>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Nội dung kiểm tra</w:t>
            </w:r>
          </w:p>
        </w:tc>
      </w:tr>
      <w:tr>
        <w:trPr>
          <w:cantSplit/>
        </w:trPr>
        <w:tc>
          <w:tcPr>
            <w:tcW w:type="dxa" w:w="255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Nguồn và văn bản</w:t>
            </w:r>
          </w:p>
        </w:tc>
        <w:tc>
          <w:tcPr>
            <w:tcW w:type="dxa" w:w="6520"/>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Phiên bản gốc, văn bản sạch, hash, lineage và khả năng dùng hồi cứu.</w:t>
            </w:r>
          </w:p>
        </w:tc>
      </w:tr>
      <w:tr>
        <w:trPr>
          <w:cantSplit/>
        </w:trPr>
        <w:tc>
          <w:tcPr>
            <w:tcW w:type="dxa" w:w="255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Thực thể và quyết định</w:t>
            </w:r>
          </w:p>
        </w:tc>
        <w:tc>
          <w:tcPr>
            <w:tcW w:type="dxa" w:w="6520"/>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Entity, mention, alias, merge/split, căn cứ thời gian và reason codes.</w:t>
            </w:r>
          </w:p>
        </w:tc>
      </w:tr>
      <w:tr>
        <w:trPr>
          <w:cantSplit/>
        </w:trPr>
        <w:tc>
          <w:tcPr>
            <w:tcW w:type="dxa" w:w="255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Claim và FactVersion</w:t>
            </w:r>
          </w:p>
        </w:tc>
        <w:tc>
          <w:tcPr>
            <w:tcW w:type="dxa" w:w="6520"/>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Nội dung, hiệu lực, công khai, bằng chứng, revision và phân xử.</w:t>
            </w:r>
          </w:p>
        </w:tc>
      </w:tr>
      <w:tr>
        <w:trPr>
          <w:cantSplit/>
        </w:trPr>
        <w:tc>
          <w:tcPr>
            <w:tcW w:type="dxa" w:w="255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Snapshot</w:t>
            </w:r>
          </w:p>
        </w:tc>
        <w:tc>
          <w:tcPr>
            <w:tcW w:type="dxa" w:w="6520"/>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Parquet, map ID, cutoff, bản kê, đối chiếu Neo4j.</w:t>
            </w:r>
          </w:p>
        </w:tc>
      </w:tr>
      <w:tr>
        <w:trPr>
          <w:cantSplit/>
        </w:trPr>
        <w:tc>
          <w:tcPr>
            <w:tcW w:type="dxa" w:w="255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Chất lượng và tính khả thi</w:t>
            </w:r>
          </w:p>
        </w:tc>
        <w:tc>
          <w:tcPr>
            <w:tcW w:type="dxa" w:w="6520"/>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Mẫu kiểm tra độc lập, tỷ lệ lỗi/thiếu, giao entity và đường đi.</w:t>
            </w:r>
          </w:p>
        </w:tc>
      </w:tr>
    </w:tbl>
    <w:p>
      <w:pPr>
        <w:spacing w:after="40"/>
      </w:pPr>
    </w:p>
    <w:p>
      <w:r>
        <w:rPr>
          <w:color w:val="000000"/>
        </w:rPr>
        <w:t>Mục thiếu có reason code và không được mặc định là 0. Bài lỗi có thể đưa sang hàng đợi xử lý riêng; snapshot vi phạm toàn vẹn thời gian hoặc ID phải dừng sử dụng downstream. Bản kê chỉ ghi completed khi công đoạn đã kiểm tra đủ; không công bố file đang viết dở.</w:t>
      </w:r>
    </w:p>
    <w:p>
      <w:r>
        <w:rPr>
          <w:color w:val="000000"/>
        </w:rPr>
        <w:t>Thực thi ban đầu: schema và fixture → crawler và nguồn bất biến → tập thử trích xuất → phân giải/thời gian → 2–3 snapshot thử → kiểm tra neo và vài query → mở rộng có mục tiêu. Tài liệu 07 mô tả module, Git và hợp đồng; tài liệu 04 quy định mốc 8 tuần; tài liệu 05 giữ danh sách tham số cần khóa.</w:t>
      </w:r>
    </w:p>
    <w:p>
      <w:pPr>
        <w:pStyle w:val="Heading1"/>
      </w:pPr>
      <w:r>
        <w:rPr>
          <w:color w:val="000000"/>
        </w:rPr>
        <w:t>17 Nguồn kỹ thuật để triển khai</w:t>
      </w:r>
    </w:p>
    <w:p>
      <w:r>
        <w:rPr>
          <w:color w:val="000000"/>
        </w:rPr>
        <w:t>Scrapy AutoThrottle: https://docs.scrapy.org/en/latest/topics/autothrottle.html ; lưu và tiếp tục crawl: https://docs.scrapy.org/en/latest/topics/jobs.html . Dùng phiên bản dependency đã khóa của repo, không tự nâng cấp chỉ vì tài liệu web thay đổi.</w:t>
      </w:r>
    </w:p>
    <w:p>
      <w:r>
        <w:rPr>
          <w:color w:val="000000"/>
        </w:rPr>
        <w:t>Sitemap protocol: https://www.sitemaps.org/protocol.html . Các trường sitemap phục vụ tìm URL và metadata, không thay thế kiểm chứng nội dung lịch sử. Đặc tả khoa học và các giới hạn dữ liệu trong bộ này được tổng hợp từ tài liệu dự án và các trao đổi hiện hành.</w:t>
      </w:r>
    </w:p>
    <w:sectPr w:rsidR="00FC693F" w:rsidRPr="0006063C" w:rsidSect="00034616">
      <w:headerReference w:type="default" r:id="rId9"/>
      <w:footerReference w:type="default" r:id="rId10"/>
      <w:pgSz w:w="11906" w:h="16838"/>
      <w:pgMar w:top="1247" w:right="1247" w:bottom="1134" w:left="147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ập nhật ngữ cảnh 1.3" w:initials="V13" w:date="2026-09-17T09:07:47Z">
    <w:p>
      <w:pPr>
        <w:pStyle w:val="CommentText"/>
      </w:pPr>
      <w:r>
        <w:rPr>
          <w:rStyle w:val="CommentReference"/>
        </w:rPr>
        <w:annotationRef/>
      </w:r>
      <w:r>
        <w:t>Bản 1.3 tổng hợp trao đổi mới; xem tài liệu 00 mục nhật ký. Đề cương PDF không chỉnh sửa. Thiết kế và thông số thử nghiệm được phân biệt với minh chứng đã chạy.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000000"/>
        <w:sz w:val="18"/>
      </w:rPr>
      <w:t>Bộ ngữ cảnh Temporal KG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0"/>
      <w:contextualSpacing/>
    </w:pPr>
    <w:rPr>
      <w:rFonts w:asciiTheme="majorHAnsi" w:eastAsiaTheme="majorEastAsia" w:hAnsiTheme="majorHAnsi" w:cstheme="majorBidi" w:ascii="Times New Roman" w:hAnsi="Times New Roman"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27" w:right="227"/>
    </w:pPr>
    <w:rPr>
      <w:rFonts w:ascii="Consolas" w:hAnsi="Consolas" w:eastAsia="Consolas"/>
      <w:sz w:val="17"/>
    </w:rPr>
  </w:style>
  <w:style w:type="paragraph" w:customStyle="1" w:styleId="Code">
    <w:name w:val="Code"/>
    <w:pPr>
      <w:spacing w:line="240" w:lineRule="auto" w:after="0"/>
    </w:pPr>
    <w:rPr>
      <w:rFonts w:ascii="DejaVu Sans Mono" w:hAnsi="DejaVu Sans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đồ ngữ cảnh đề tài</dc:title>
  <dc:subject>Định lượng độ trôi biểu diễn có hiệu chỉnh nhiễu cho suy luận đa bước trên đồ thị tri thức tiến hóa</dc:subject>
  <dc:creator>Nhóm 8 • 68CS1</dc:creator>
  <cp:keywords/>
  <dc:description>Bộ ngữ cảnh DOCX cập nhật 17/09/2026; triển khai và thông số cần kiểm chứng theo cổng chất lượng.</dc:description>
  <cp:lastModifiedBy>Hiệu chỉnh tài liệu 1.2</cp:lastModifiedBy>
  <cp:revision>1</cp:revision>
  <dcterms:created xsi:type="dcterms:W3CDTF">2013-12-23T23:15:00Z</dcterms:created>
  <dcterms:modified xsi:type="dcterms:W3CDTF">2013-12-23T23:15:00Z</dcterms:modified>
  <cp:category/>
  <cp:version>1.3</cp:version>
</cp:coreProperties>
</file>