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BỘ MÔN KHOA HỌC MÁY TÍNH • KHOA CÔNG NGHỆ THÔNG TIN</w:t>
      </w:r>
    </w:p>
    <w:p>
      <w:pPr>
        <w:pStyle w:val="Title"/>
      </w:pPr>
      <w:commentRangeStart w:id="0"/>
      <w:r>
        <w:rPr>
          <w:color w:val="000000"/>
        </w:rPr>
        <w:t>Quản lý mã nguồn và hợp đồng dữ liệu</w:t>
      </w:r>
      <w:commentRangeEnd w:id="0"/>
      <w:r>
        <w:rPr>
          <w:rStyle w:val="CommentReference"/>
          <w:color w:val="000000"/>
        </w:rPr>
        <w:commentReference w:id="0"/>
      </w:r>
    </w:p>
    <w:p>
      <w:pPr>
        <w:pStyle w:val="Subtitle"/>
      </w:pPr>
      <w:r>
        <w:rPr>
          <w:color w:val="000000"/>
        </w:rPr>
        <w:t>Định lượng độ trôi biểu diễn có hiệu chỉnh nhiễu cho suy luận đa bước trên đồ thị tri thức tiến hóa</w:t>
      </w:r>
    </w:p>
    <w:p>
      <w:r>
        <w:rPr>
          <w:color w:val="000000"/>
        </w:rPr>
        <w:t>Phiên bản ngữ cảnh 1.3 • 17/09/2026 • Kế hoạch 8 tuần • Chưa khóa thí nghiệm</w:t>
      </w:r>
    </w:p>
    <w:p>
      <w:r>
        <w:rPr>
          <w:color w:val="000000"/>
        </w:rPr>
        <w:t>Tài liệu 07 hướng dẫn triển khai phần dữ liệu và kết nối các nhánh của dự án trong một monorepo. Mục tiêu là các thành viên phát triển song song trên schema và dữ liệu mẫu chung, đồng thời mọi sản phẩm truy ngược được về nguồn, cấu hình và commit. Các tên module là thiết kế đề xuất để ánh xạ vào package hiện có, không khẳng định repo đã được rà soát hoặc đã có các chức năng này.</w:t>
      </w:r>
    </w:p>
    <w:p>
      <w:r>
        <w:rPr>
          <w:color w:val="000000"/>
        </w:rPr>
        <w:t>Nhóm 8 lớp 68CS1: Trần Phùng Đức Anh; Nguyễn Việt Tuấn Anh; Nguyễn Thu Hương; Võ Nguyễn Anh Kiệt. Hướng dẫn: ThS. Nguyễn Đình Quý.</w:t>
      </w:r>
    </w:p>
    <w:p>
      <w:pPr>
        <w:pStyle w:val="Heading1"/>
      </w:pPr>
      <w:r>
        <w:rPr>
          <w:color w:val="000000"/>
        </w:rPr>
        <w:t>1 Kiến trúc và nguyên tắc tích hợp</w:t>
      </w:r>
    </w:p>
    <w:p>
      <w:r>
        <w:rPr>
          <w:color w:val="000000"/>
        </w:rPr>
        <w:t>Giữ monorepo, package Python hiện tại, GitHub Actions, CODEOWNERS và cơ chế Git LFS đã được nhóm định hướng. Không cần chia nhiều dịch vụ. CLI là điểm vào của pipeline; notebook chỉ phục vụ khám phá trên Dev, không là nơi duy nhất chứa thuật toán tạo sản phẩm chính.</w:t>
      </w:r>
    </w:p>
    <w:p>
      <w:r>
        <w:rPr>
          <w:color w:val="000000"/>
        </w:rPr>
        <w:t>Module sau đọc đầu ra đã định nghĩa cấu trúc của module trước, không tự tải lại nguồn hoặc đọc file tạm tùy ý. Module không sửa dữ liệu đầu vào. Mỗi bước có manifest và trạng thái hoàn thành để chạy tiếp đúng phiên bản.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685"/>
        <w:gridCol w:w="3515"/>
      </w:tblGrid>
      <w:tr>
        <w:trPr>
          <w:tblHeader/>
          <w:cantSplit/>
        </w:trPr>
        <w:tc>
          <w:tcPr>
            <w:tcW w:type="dxa" w:w="187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Module</w:t>
            </w:r>
          </w:p>
        </w:tc>
        <w:tc>
          <w:tcPr>
            <w:tcW w:type="dxa" w:w="368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Trách nhiệm</w:t>
            </w:r>
          </w:p>
        </w:tc>
        <w:tc>
          <w:tcPr>
            <w:tcW w:type="dxa" w:w="351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Đầu ra chính</w:t>
            </w:r>
          </w:p>
        </w:tc>
      </w:tr>
      <w:tr>
        <w:trPr>
          <w:cantSplit/>
        </w:trPr>
        <w:tc>
          <w:tcPr>
            <w:tcW w:type="dxa" w:w="187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contracts</w:t>
            </w:r>
          </w:p>
        </w:tc>
        <w:tc>
          <w:tcPr>
            <w:tcW w:type="dxa" w:w="368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Schema, ràng buộc, phiên bản và reason codes</w:t>
            </w:r>
          </w:p>
        </w:tc>
        <w:tc>
          <w:tcPr>
            <w:tcW w:type="dxa" w:w="351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Model dữ liệu dùng chung</w:t>
            </w:r>
          </w:p>
        </w:tc>
      </w:tr>
      <w:tr>
        <w:trPr>
          <w:cantSplit/>
        </w:trPr>
        <w:tc>
          <w:tcPr>
            <w:tcW w:type="dxa" w:w="187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sources</w:t>
            </w:r>
          </w:p>
        </w:tc>
        <w:tc>
          <w:tcPr>
            <w:tcW w:type="dxa" w:w="368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Danh mục nguồn, tìm URL, tải và nguồn lịch sử</w:t>
            </w:r>
          </w:p>
        </w:tc>
        <w:tc>
          <w:tcPr>
            <w:tcW w:type="dxa" w:w="351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SourceVersion và FetchRecord</w:t>
            </w:r>
          </w:p>
        </w:tc>
      </w:tr>
      <w:tr>
        <w:trPr>
          <w:cantSplit/>
        </w:trPr>
        <w:tc>
          <w:tcPr>
            <w:tcW w:type="dxa" w:w="187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text</w:t>
            </w:r>
          </w:p>
        </w:tc>
        <w:tc>
          <w:tcPr>
            <w:tcW w:type="dxa" w:w="368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Bóc nội dung, chuẩn hóa và trùng nguồn</w:t>
            </w:r>
          </w:p>
        </w:tc>
        <w:tc>
          <w:tcPr>
            <w:tcW w:type="dxa" w:w="351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Document và SourceLineage</w:t>
            </w:r>
          </w:p>
        </w:tc>
      </w:tr>
      <w:tr>
        <w:trPr>
          <w:cantSplit/>
        </w:trPr>
        <w:tc>
          <w:tcPr>
            <w:tcW w:type="dxa" w:w="187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extraction</w:t>
            </w:r>
          </w:p>
        </w:tc>
        <w:tc>
          <w:tcPr>
            <w:tcW w:type="dxa" w:w="368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LLM, cache, quote/span và kiểm tra ứng viên</w:t>
            </w:r>
          </w:p>
        </w:tc>
        <w:tc>
          <w:tcPr>
            <w:tcW w:type="dxa" w:w="351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ClaimCandidate và EvidenceSpan</w:t>
            </w:r>
          </w:p>
        </w:tc>
      </w:tr>
      <w:tr>
        <w:trPr>
          <w:cantSplit/>
        </w:trPr>
        <w:tc>
          <w:tcPr>
            <w:tcW w:type="dxa" w:w="187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entities</w:t>
            </w:r>
          </w:p>
        </w:tc>
        <w:tc>
          <w:tcPr>
            <w:tcW w:type="dxa" w:w="368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Ứng viên định danh, alias và quyết định gộp/tách</w:t>
            </w:r>
          </w:p>
        </w:tc>
        <w:tc>
          <w:tcPr>
            <w:tcW w:type="dxa" w:w="351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Entity và AliasDecision</w:t>
            </w:r>
          </w:p>
        </w:tc>
      </w:tr>
      <w:tr>
        <w:trPr>
          <w:cantSplit/>
        </w:trPr>
        <w:tc>
          <w:tcPr>
            <w:tcW w:type="dxa" w:w="187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temporal</w:t>
            </w:r>
          </w:p>
        </w:tc>
        <w:tc>
          <w:tcPr>
            <w:tcW w:type="dxa" w:w="368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Thời gian, mâu thuẫn, phiên bản khẳng định</w:t>
            </w:r>
          </w:p>
        </w:tc>
        <w:tc>
          <w:tcPr>
            <w:tcW w:type="dxa" w:w="351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SourceClaim và FactVersion</w:t>
            </w:r>
          </w:p>
        </w:tc>
      </w:tr>
      <w:tr>
        <w:trPr>
          <w:cantSplit/>
        </w:trPr>
        <w:tc>
          <w:tcPr>
            <w:tcW w:type="dxa" w:w="187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snapshots</w:t>
            </w:r>
          </w:p>
        </w:tc>
        <w:tc>
          <w:tcPr>
            <w:tcW w:type="dxa" w:w="368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As-of, phép chiếu cạnh, Parquet và bản kê</w:t>
            </w:r>
          </w:p>
        </w:tc>
        <w:tc>
          <w:tcPr>
            <w:tcW w:type="dxa" w:w="351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SnapshotEdge và SnapshotManifest</w:t>
            </w:r>
          </w:p>
        </w:tc>
      </w:tr>
      <w:tr>
        <w:trPr>
          <w:cantSplit/>
        </w:trPr>
        <w:tc>
          <w:tcPr>
            <w:tcW w:type="dxa" w:w="187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graph</w:t>
            </w:r>
          </w:p>
        </w:tc>
        <w:tc>
          <w:tcPr>
            <w:tcW w:type="dxa" w:w="368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Nạp từng snapshot và đối chiếu</w:t>
            </w:r>
          </w:p>
        </w:tc>
        <w:tc>
          <w:tcPr>
            <w:tcW w:type="dxa" w:w="351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Báo cáo parity Neo4j</w:t>
            </w:r>
          </w:p>
        </w:tc>
      </w:tr>
      <w:tr>
        <w:trPr>
          <w:cantSplit/>
        </w:trPr>
        <w:tc>
          <w:tcPr>
            <w:tcW w:type="dxa" w:w="187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audit</w:t>
            </w:r>
          </w:p>
        </w:tc>
        <w:tc>
          <w:tcPr>
            <w:tcW w:type="dxa" w:w="368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Chất lượng, độ phủ, tính khả thi và sổ lỗi</w:t>
            </w:r>
          </w:p>
        </w:tc>
        <w:tc>
          <w:tcPr>
            <w:tcW w:type="dxa" w:w="351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Báo cáo kiểm tra dữ liệu</w:t>
            </w:r>
          </w:p>
        </w:tc>
      </w:tr>
      <w:tr>
        <w:trPr>
          <w:cantSplit/>
        </w:trPr>
        <w:tc>
          <w:tcPr>
            <w:tcW w:type="dxa" w:w="187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kge và drift</w:t>
            </w:r>
          </w:p>
        </w:tc>
        <w:tc>
          <w:tcPr>
            <w:tcW w:type="dxa" w:w="368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Huấn luyện, căn chỉnh, nền nhiễu và SED⁺</w:t>
            </w:r>
          </w:p>
        </w:tc>
        <w:tc>
          <w:tcPr>
            <w:tcW w:type="dxa" w:w="351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Checkpoint và phép đo entity</w:t>
            </w:r>
          </w:p>
        </w:tc>
      </w:tr>
      <w:tr>
        <w:trPr>
          <w:cantSplit/>
        </w:trPr>
        <w:tc>
          <w:tcPr>
            <w:tcW w:type="dxa" w:w="187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evaluation và statistics</w:t>
            </w:r>
          </w:p>
        </w:tc>
        <w:tc>
          <w:tcPr>
            <w:tcW w:type="dxa" w:w="368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Benchmark, ranking, H1/H2 và pseudo</w:t>
            </w:r>
          </w:p>
        </w:tc>
        <w:tc>
          <w:tcPr>
            <w:tcW w:type="dxa" w:w="351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Bảng query × transition</w:t>
            </w:r>
          </w:p>
        </w:tc>
      </w:tr>
      <w:tr>
        <w:trPr>
          <w:cantSplit/>
        </w:trPr>
        <w:tc>
          <w:tcPr>
            <w:tcW w:type="dxa" w:w="187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paths và auditor</w:t>
            </w:r>
          </w:p>
        </w:tc>
        <w:tc>
          <w:tcPr>
            <w:tcW w:type="dxa" w:w="368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Đường đi hỗ trợ và kiểm toán ICL</w:t>
            </w:r>
          </w:p>
        </w:tc>
        <w:tc>
          <w:tcPr>
            <w:tcW w:type="dxa" w:w="3515"/>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Ranking C hoặc nhãn kiểm toán</w:t>
            </w:r>
          </w:p>
        </w:tc>
      </w:tr>
    </w:tbl>
    <w:p>
      <w:pPr>
        <w:spacing w:after="40"/>
      </w:pPr>
    </w:p>
    <w:p>
      <w:pPr>
        <w:pStyle w:val="Heading1"/>
      </w:pPr>
      <w:r>
        <w:rPr>
          <w:color w:val="000000"/>
        </w:rPr>
        <w:t>2 Một cấu hình khoa học chính</w:t>
      </w:r>
    </w:p>
    <w:p>
      <w:r>
        <w:rPr>
          <w:color w:val="000000"/>
        </w:rPr>
        <w:t>Giữ configs/protocol_v1.yaml làm điểm đọc cấu hình khoa học duy nhất. Không sao chép dimension, seed, cutoff, candidate policy hoặc thống kê vào data.yaml, kge.yaml, statistics.yaml rồi cho runner tự chọn. Danh mục nguồn, ontology và prompt có thể là tài nguyên riêng, nhưng protocol tham chiếu phiên bản/hash; một giá trị có một nơi quyết định.</w:t>
      </w:r>
    </w:p>
    <w:p>
      <w:r>
        <w:rPr>
          <w:color w:val="000000"/>
        </w:rPr>
        <w:t>Cấu hình môi trường không quyết định thiết kế nghiên cứu: đường dẫn dữ liệu, bộ nhớ đệm, địa chỉ Neo4j hoặc thông tin xác thực có thể ở biến môi trường. Không commit bí mật. Runner xuất resolved config sau khi nạp, hash và các giá trị thực sự dùng; không chỉ lưu đường dẫn đến YAML.</w:t>
      </w:r>
    </w:p>
    <w:p>
      <w:r>
        <w:rPr>
          <w:color w:val="000000"/>
        </w:rPr>
        <w:t>Tên file protocol_v1.yaml có thể giữ nguyên qua các revision được quản lý Git. document_version=1.3 của bộ DOCX không tự tạo tag hoặc chứng nhận protocol đã khóa. Giá trị null cho trường chờ thử nghiệm không được âm thầm chuyển thành mặc định; chế độ locked phải dừng khi thiếu trường bắt buộc.</w:t>
      </w:r>
    </w:p>
    <w:p>
      <w:pPr>
        <w:pStyle w:val="Heading1"/>
      </w:pPr>
      <w:r>
        <w:rPr>
          <w:color w:val="000000"/>
        </w:rPr>
        <w:t>3 Hợp đồng dữ liệu tối thiểu</w:t>
      </w:r>
    </w:p>
    <w:p>
      <w:r>
        <w:rPr>
          <w:color w:val="000000"/>
        </w:rPr>
        <w:t>Các bảng dùng schema_version, ID bất biến, tham chiếu đầu vào và processing_version. Tên trường dưới đây là chuẩn đề xuất để thống nhất khi hiện thực hóa; đổi tên cần ánh xạ/migration rõ ràng. Không dùng một CSV triple để thay toàn bộ provenance.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803"/>
      </w:tblGrid>
      <w:tr>
        <w:trPr>
          <w:tblHeader/>
          <w:cantSplit/>
        </w:trPr>
        <w:tc>
          <w:tcPr>
            <w:tcW w:type="dxa" w:w="226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Bảng</w:t>
            </w:r>
          </w:p>
        </w:tc>
        <w:tc>
          <w:tcPr>
            <w:tcW w:type="dxa" w:w="680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Khóa và trường cốt lõi</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SourceVersion</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source_version_id; source_id; url; content_hash; published_at; updated_at; vị trí raw; availability_basis/status.</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FetchRecord</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fetch_id; crawl_run_id; source_version_id nếu xác định được; fetched_at; HTTP status; error_code.</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Document</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document_id; source_version_id; clean_text_hash; parser_version; normalization_version; vị trí text.</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EvidenceSpan</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evidence_id; document_id; start/end; quote; text_hash; đơn vị offset và span group.</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EntityMention</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mention_id; document_id; span; surface_form; type_candidate; context evidence IDs.</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Entity</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entity_id; entity_type; hồ sơ định danh có phiên bản; mốc bằng chứng đầu; không chỉ hash tên.</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AliasDecision</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decision_id; mention_id/entity_id; action; evidence_ids; availability; resolver_version; lineage.</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ClaimCandidate</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candidate_id; subject/object mentions; relation_id; polarity/modality; time expression; evidence_ids.</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SourceClaim</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source_claim_id; source_version_id; nội dung chuẩn hóa; evidence_ids; trạng thái phân xử.</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FactVersion</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fact_version_id; logical_fact_id; source_claim_id; triple; thời gian; supersedes; revision_type; processing_version.</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ConflictDecision</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decision_id; claim IDs; policy/version; cutoff căn cứ; accepted/quarantined/rejected; lý do.</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SnapshotManifest</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snapshot_id; cutoff; input/config/code/map hashes; schema/ontology version; status; semantic hash.</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SnapshotEdge</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snapshot_id; head_id; relation_id; tail_id; support_fact_version_ids hoặc bảng nối tương ứng.</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QueryVersion</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query_id/family/version; cutoff; gold/support/candidate hashes; membership và missing reasons.</w:t>
            </w:r>
          </w:p>
        </w:tc>
      </w:tr>
      <w:tr>
        <w:trPr>
          <w:cantSplit/>
        </w:trPr>
        <w:tc>
          <w:tcPr>
            <w:tcW w:type="dxa" w:w="226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RankingRow</w:t>
            </w:r>
          </w:p>
        </w:tc>
        <w:tc>
          <w:tcPr>
            <w:tcW w:type="dxa" w:w="680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query_version; arm; seed; candidate; score; midrank; gold/evaluation flags do evaluator quản lý.</w:t>
            </w:r>
          </w:p>
        </w:tc>
      </w:tr>
    </w:tbl>
    <w:p>
      <w:pPr>
        <w:spacing w:after="40"/>
      </w:pPr>
    </w:p>
    <w:p>
      <w:r>
        <w:rPr>
          <w:color w:val="000000"/>
        </w:rPr>
        <w:t>ClaimCandidate tách khỏi SourceClaim/FactVersion để ứng viên chưa duyệt không lọt vào snapshot. Một fact version có thể liên kết nhiều span; một cạnh có thể được nhiều fact hỗ trợ. Bảng nối giúp tránh lặp cả nội dung bằng chứng trong từng dòng cạnh.</w:t>
      </w:r>
    </w:p>
    <w:p>
      <w:r>
        <w:rPr>
          <w:color w:val="000000"/>
        </w:rPr>
        <w:t>Object có thể là thực thể hoặc giá trị ở kho claim; snapshot TransE chỉ nhận biểu diễn theo ontology đã khóa. Không tự gán giá trị literal thành node. ID hàng embedding là chỉ mục cục bộ của checkpoint; đối chiếu xuyên snapshot luôn qua canonical ID và hash mapping.</w:t>
      </w:r>
    </w:p>
    <w:p>
      <w:pPr>
        <w:pStyle w:val="Heading1"/>
      </w:pPr>
      <w:r>
        <w:rPr>
          <w:color w:val="000000"/>
        </w:rPr>
        <w:t>4 Trạng thái và mã lý 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6973"/>
      </w:tblGrid>
      <w:tr>
        <w:trPr>
          <w:tblHeader/>
          <w:cantSplit/>
        </w:trPr>
        <w:tc>
          <w:tcPr>
            <w:tcW w:type="dxa" w:w="209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Nhóm</w:t>
            </w:r>
          </w:p>
        </w:tc>
        <w:tc>
          <w:tcPr>
            <w:tcW w:type="dxa" w:w="697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Mã ví dụ và hành động</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Nguồn</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FETCH_FAILED, PARSE_FAILED, HISTORICAL_AVAILABILITY_UNVERIFIED: giữ nhật ký, không backdate.</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Trích xuất</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SCHEMA_INVALID, EVIDENCE_NOT_FOUND, EVIDENCE_AMBIGUOUS, UNSUPPORTED_CLAIM: retry hữu hạn hoặc quarantine.</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Thực thể</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ENTITY_UNRESOLVED, CANONICAL_ID_UNSTABLE: không ép ghép hoặc coi như không đổi.</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Thời gian</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TIME_UNCERTAIN_AT_CUTOFF, FUTURE_EVIDENCE, CONFLICT_UNRESOLVED: không đưa vào snapshot chính thiếu căn cứ.</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Drift</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OOV_PREV, OOV_NEXT, ALIGNMENT_UNAVAILABLE, NULL_UNAVAILABLE, ZERO_NORM_AFTER_CENTERING: unavailable, không bằng 0.</w:t>
            </w:r>
          </w:p>
        </w:tc>
      </w:tr>
      <w:tr>
        <w:trPr>
          <w:cantSplit/>
        </w:trPr>
        <w:tc>
          <w:tcPr>
            <w:tcW w:type="dxa" w:w="209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Query</w:t>
            </w:r>
          </w:p>
        </w:tc>
        <w:tc>
          <w:tcPr>
            <w:tcW w:type="dxa" w:w="697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SUPPORT_FACT_MISSING, SUPPORT_ENUMERATION_LIMIT, OOV_QUERY_INPUT, OOV_GOLD, B_UNAVAILABLE: áp đúng quần thể và báo thiếu.</w:t>
            </w:r>
          </w:p>
        </w:tc>
      </w:tr>
    </w:tbl>
    <w:p>
      <w:pPr>
        <w:spacing w:after="40"/>
      </w:pPr>
    </w:p>
    <w:p>
      <w:r>
        <w:rPr>
          <w:color w:val="000000"/>
        </w:rPr>
        <w:t>Đây là danh mục tên đề xuất để hoàn thiện trong contracts. Một record lưu trạng thái và reason code, không mã hóa lỗi bằng số 0, chuỗi rỗng hoặc NaN trong cột phép đo. Bảng chất lượng phải đếm cả mục thất bại; không chỉ báo số record thành công.</w:t>
      </w:r>
    </w:p>
    <w:p>
      <w:pPr>
        <w:pStyle w:val="Heading1"/>
      </w:pPr>
      <w:r>
        <w:rPr>
          <w:color w:val="000000"/>
        </w:rPr>
        <w:t>5 Chạy tiếp cache và xuất sản phẩm an toàn</w:t>
      </w:r>
    </w:p>
    <w:p>
      <w:r>
        <w:rPr>
          <w:color w:val="000000"/>
        </w:rPr>
        <w:t>Mỗi công đoạn nhận một manifest, danh sách ID và resolved config; tạo outputs dưới run_id/version. Ghi file tạm ở vùng riêng, kiểm tra schema/hash rồi mới công bố manifest completed. Bước sau chỉ đọc manifest completed. Nếu lỗi, giữ failed record và không dùng file đang viết dở.</w:t>
      </w:r>
    </w:p>
    <w:p>
      <w:r>
        <w:rPr>
          <w:color w:val="000000"/>
        </w:rPr>
        <w:t>Khóa cache gồm hash đầu vào, phiên bản code xử lý, model/tokenizer, prompt/schema, giải mã và cấu hình ảnh hưởng kết quả. Với bước phụ thuộc alias registry hoặc cutoff, khóa cache phải chứa phiên bản phần tham chiếu được phép dùng. Không tái dùng một quyết định entity đã dùng dữ liệu tương lai cho cutoff cũ.</w:t>
      </w:r>
    </w:p>
    <w:p>
      <w:r>
        <w:rPr>
          <w:color w:val="000000"/>
        </w:rPr>
        <w:t>Chạy lại khi mọi phụ thuộc không đổi phải tái dùng kết quả đã chấp nhận hoặc tái tạo cùng nội dung xác định. Khi đổi extractor, parser hoặc ontology, xác định các công đoạn downstream cần tạo phiên bản mới; không trộn output hai cấu hình mà không ghi nhãn.</w:t>
      </w:r>
    </w:p>
    <w:p>
      <w:r>
        <w:rPr>
          <w:color w:val="000000"/>
        </w:rPr>
        <w:t>LLM và tải nguồn có thể thực thi song song theo ngân sách. Ghi quyết định ID hoặc chuỗi revision dùng thứ tự xác định, xử lý va chạm khóa và ràng buộc uniqueness. Không để người nào chạy trước quyết định ngẫu nhiên toàn bộ kho entity.</w:t>
      </w:r>
    </w:p>
    <w:p>
      <w:pPr>
        <w:pStyle w:val="Heading1"/>
      </w:pPr>
      <w:r>
        <w:rPr>
          <w:color w:val="000000"/>
        </w:rPr>
        <w:t>6 Git nhánh và trách nhiệm rà soát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3402"/>
        <w:gridCol w:w="2778"/>
      </w:tblGrid>
      <w:tr>
        <w:trPr>
          <w:tblHeader/>
          <w:cantSplit/>
        </w:trPr>
        <w:tc>
          <w:tcPr>
            <w:tcW w:type="dxa" w:w="289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Nhánh minh họa</w:t>
            </w:r>
          </w:p>
        </w:tc>
        <w:tc>
          <w:tcPr>
            <w:tcW w:type="dxa" w:w="3402"/>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Phạm vi PR</w:t>
            </w:r>
          </w:p>
        </w:tc>
        <w:tc>
          <w:tcPr>
            <w:tcW w:type="dxa" w:w="277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Rà soát chính</w:t>
            </w:r>
          </w:p>
        </w:tc>
      </w:tr>
      <w:tr>
        <w:trPr>
          <w:cantSplit/>
        </w:trPr>
        <w:tc>
          <w:tcPr>
            <w:tcW w:type="dxa" w:w="289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feat/data-contracts</w:t>
            </w:r>
          </w:p>
        </w:tc>
        <w:tc>
          <w:tcPr>
            <w:tcW w:type="dxa" w:w="340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Schema, fixture và ràng buộc chung</w:t>
            </w:r>
          </w:p>
        </w:tc>
        <w:tc>
          <w:tcPr>
            <w:tcW w:type="dxa" w:w="277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M1 và M4; M2/M3 kiểm tra sử dụng</w:t>
            </w:r>
          </w:p>
        </w:tc>
      </w:tr>
      <w:tr>
        <w:trPr>
          <w:cantSplit/>
        </w:trPr>
        <w:tc>
          <w:tcPr>
            <w:tcW w:type="dxa" w:w="289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feat/source-ingestion</w:t>
            </w:r>
          </w:p>
        </w:tc>
        <w:tc>
          <w:tcPr>
            <w:tcW w:type="dxa" w:w="340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URL, fetch, raw version và lineage</w:t>
            </w:r>
          </w:p>
        </w:tc>
        <w:tc>
          <w:tcPr>
            <w:tcW w:type="dxa" w:w="277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M1 thực hiện; M4 kiểm tra thời gian</w:t>
            </w:r>
          </w:p>
        </w:tc>
      </w:tr>
      <w:tr>
        <w:trPr>
          <w:cantSplit/>
        </w:trPr>
        <w:tc>
          <w:tcPr>
            <w:tcW w:type="dxa" w:w="289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feat/claim-extraction</w:t>
            </w:r>
          </w:p>
        </w:tc>
        <w:tc>
          <w:tcPr>
            <w:tcW w:type="dxa" w:w="340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LLM, evidence và trạng thái lỗi</w:t>
            </w:r>
          </w:p>
        </w:tc>
        <w:tc>
          <w:tcPr>
            <w:tcW w:type="dxa" w:w="277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M1/M3; M4 kiểm tra mẫu</w:t>
            </w:r>
          </w:p>
        </w:tc>
      </w:tr>
      <w:tr>
        <w:trPr>
          <w:cantSplit/>
        </w:trPr>
        <w:tc>
          <w:tcPr>
            <w:tcW w:type="dxa" w:w="289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feat/entity-resolution</w:t>
            </w:r>
          </w:p>
        </w:tc>
        <w:tc>
          <w:tcPr>
            <w:tcW w:type="dxa" w:w="340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Định danh, alias và merge/split</w:t>
            </w:r>
          </w:p>
        </w:tc>
        <w:tc>
          <w:tcPr>
            <w:tcW w:type="dxa" w:w="277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M1/M3; M2 kiểm tra mapping</w:t>
            </w:r>
          </w:p>
        </w:tc>
      </w:tr>
      <w:tr>
        <w:trPr>
          <w:cantSplit/>
        </w:trPr>
        <w:tc>
          <w:tcPr>
            <w:tcW w:type="dxa" w:w="289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feat/temporal-snapshots</w:t>
            </w:r>
          </w:p>
        </w:tc>
        <w:tc>
          <w:tcPr>
            <w:tcW w:type="dxa" w:w="340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FactVersion, as-of và phép chiếu</w:t>
            </w:r>
          </w:p>
        </w:tc>
        <w:tc>
          <w:tcPr>
            <w:tcW w:type="dxa" w:w="277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M1; M2/M4 kiểm tra interface</w:t>
            </w:r>
          </w:p>
        </w:tc>
      </w:tr>
      <w:tr>
        <w:trPr>
          <w:cantSplit/>
        </w:trPr>
        <w:tc>
          <w:tcPr>
            <w:tcW w:type="dxa" w:w="2891"/>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feat/data-audit</w:t>
            </w:r>
          </w:p>
        </w:tc>
        <w:tc>
          <w:tcPr>
            <w:tcW w:type="dxa" w:w="340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Chất lượng, độ phủ, invariants và parity</w:t>
            </w:r>
          </w:p>
        </w:tc>
        <w:tc>
          <w:tcPr>
            <w:tcW w:type="dxa" w:w="277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M4; M1/M3 kiểm tra nghiệp vụ</w:t>
            </w:r>
          </w:p>
        </w:tc>
      </w:tr>
    </w:tbl>
    <w:p>
      <w:pPr>
        <w:spacing w:after="40"/>
      </w:pPr>
    </w:p>
    <w:p>
      <w:r>
        <w:rPr>
          <w:color w:val="000000"/>
        </w:rPr>
        <w:t>Chia nhánh theo hạng mục ngắn, không giữ một nhánh cá nhân chứa toàn bộ dữ liệu nhiều tuần. PR đầu là contracts và fixture để M2/M3 phát triển ngay. CODEOWNERS yêu cầu rà soát khi đổi schema, thời gian hoặc giao thức; đổi khoa học cần ghi quyết định trong protocol và nhật ký, không chỉ sửa code.</w:t>
      </w:r>
    </w:p>
    <w:p>
      <w:r>
        <w:rPr>
          <w:color w:val="000000"/>
        </w:rPr>
        <w:t>Mỗi PR nêu vấn đề, hành vi mới, đầu vào/đầu ra thay đổi, tương thích schema, dữ liệu cần chạy lại và bằng chứng kiểm tra. Không trộn nâng dependency, đổi metric và sửa parser trong cùng PR nếu không có phụ thuộc trực tiếp. Không tạo tag v0.1-source-lock trước khi verify_w1.py đạt và có minh chứng; nếu repo chưa có script đó, hiện thực hóa hoặc thống nhất gate tương đương trước khi gắn tag.</w:t>
      </w:r>
    </w:p>
    <w:p>
      <w:pPr>
        <w:pStyle w:val="Heading1"/>
      </w:pPr>
      <w:r>
        <w:rPr>
          <w:color w:val="000000"/>
        </w:rPr>
        <w:t>7 Lưu code dữ liệu và mô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633"/>
      </w:tblGrid>
      <w:tr>
        <w:trPr>
          <w:tblHeader/>
          <w:cantSplit/>
        </w:trPr>
        <w:tc>
          <w:tcPr>
            <w:tcW w:type="dxa" w:w="243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Nơi quản lý</w:t>
            </w:r>
          </w:p>
        </w:tc>
        <w:tc>
          <w:tcPr>
            <w:tcW w:type="dxa" w:w="663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Nội dung</w:t>
            </w:r>
          </w:p>
        </w:tc>
      </w:tr>
      <w:tr>
        <w:trPr>
          <w:cantSplit/>
        </w:trPr>
        <w:tc>
          <w:tcPr>
            <w:tcW w:type="dxa" w:w="243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Git thông thường</w:t>
            </w:r>
          </w:p>
        </w:tc>
        <w:tc>
          <w:tcPr>
            <w:tcW w:type="dxa" w:w="663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Code, schema, protocol, prompt, tài liệu, manifest và fixture nhỏ được phép chia sẻ.</w:t>
            </w:r>
          </w:p>
        </w:tc>
      </w:tr>
      <w:tr>
        <w:trPr>
          <w:cantSplit/>
        </w:trPr>
        <w:tc>
          <w:tcPr>
            <w:tcW w:type="dxa" w:w="243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Git LFS theo repo</w:t>
            </w:r>
          </w:p>
        </w:tc>
        <w:tc>
          <w:tcPr>
            <w:tcW w:type="dxa" w:w="663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Các sản phẩm Parquet, PT, NPZ đã chọn; không lưu vô hạn mọi file thử và mọi checkpoint.</w:t>
            </w:r>
          </w:p>
        </w:tc>
      </w:tr>
      <w:tr>
        <w:trPr>
          <w:cantSplit/>
        </w:trPr>
        <w:tc>
          <w:tcPr>
            <w:tcW w:type="dxa" w:w="243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Kho dữ liệu của nhóm</w:t>
            </w:r>
          </w:p>
        </w:tc>
        <w:tc>
          <w:tcPr>
            <w:tcW w:type="dxa" w:w="663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HTML/raw lớn, cache LLM, file trung gian và sản phẩm lớn; định danh bất biến, quyền truy cập và hướng dẫn lấy lại.</w:t>
            </w:r>
          </w:p>
        </w:tc>
      </w:tr>
      <w:tr>
        <w:trPr>
          <w:cantSplit/>
        </w:trPr>
        <w:tc>
          <w:tcPr>
            <w:tcW w:type="dxa" w:w="243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Bản kê phát hành</w:t>
            </w:r>
          </w:p>
        </w:tc>
        <w:tc>
          <w:tcPr>
            <w:tcW w:type="dxa" w:w="663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Đường dẫn/ID sản phẩm, hash byte và hash ngữ nghĩa khi phù hợp, commit/config và trạng thái kiểm tra.</w:t>
            </w:r>
          </w:p>
        </w:tc>
      </w:tr>
    </w:tbl>
    <w:p>
      <w:pPr>
        <w:spacing w:after="40"/>
      </w:pPr>
    </w:p>
    <w:p>
      <w:r>
        <w:rPr>
          <w:color w:val="000000"/>
        </w:rPr>
        <w:t>Không commit bí mật, token hoặc cấu hình máy cá nhân. Khả năng tải lại nguồn hiện tại không thay thế việc giữ byte lịch sử cần tái lập. Kiểm tra quyền truy cập và cách tái lấy dữ liệu bằng máy của thành viên khác; manifest trỏ tới đường dẫn chỉ tồn tại trên máy M1 chưa đủ bàn giao.</w:t>
      </w:r>
    </w:p>
    <w:p>
      <w:pPr>
        <w:pStyle w:val="Heading1"/>
      </w:pPr>
      <w:r>
        <w:rPr>
          <w:color w:val="000000"/>
        </w:rPr>
        <w:t>8 Bộ kiểm tra bắt buộc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2"/>
        <w:gridCol w:w="5329"/>
      </w:tblGrid>
      <w:tr>
        <w:trPr>
          <w:tblHeader/>
          <w:cantSplit/>
        </w:trPr>
        <w:tc>
          <w:tcPr>
            <w:tcW w:type="dxa" w:w="3742"/>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Ca thử</w:t>
            </w:r>
          </w:p>
        </w:tc>
        <w:tc>
          <w:tcPr>
            <w:tcW w:type="dxa" w:w="5329"/>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Kết quả cần xác nhận</w:t>
            </w:r>
          </w:p>
        </w:tc>
      </w:tr>
      <w:tr>
        <w:trPr>
          <w:cantSplit/>
        </w:trPr>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Bằng chứng công khai sau T</w:t>
            </w:r>
          </w:p>
        </w:tc>
        <w:tc>
          <w:tcPr>
            <w:tcW w:type="dxa" w:w="532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Không được dùng trong snapshot T.</w:t>
            </w:r>
          </w:p>
        </w:tc>
      </w:tr>
      <w:tr>
        <w:trPr>
          <w:cantSplit/>
        </w:trPr>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Nguồn đính chính ở T3</w:t>
            </w:r>
          </w:p>
        </w:tc>
        <w:tc>
          <w:tcPr>
            <w:tcW w:type="dxa" w:w="532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Không sửa snapshot T1 trong cùng phiên bản giao thức as-of.</w:t>
            </w:r>
          </w:p>
        </w:tc>
      </w:tr>
      <w:tr>
        <w:trPr>
          <w:cantSplit/>
        </w:trPr>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Alias chỉ xuất hiện ở tương lai</w:t>
            </w:r>
          </w:p>
        </w:tc>
        <w:tc>
          <w:tcPr>
            <w:tcW w:type="dxa" w:w="532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Không giúp giải quyết entity tại cutoff cũ.</w:t>
            </w:r>
          </w:p>
        </w:tc>
      </w:tr>
      <w:tr>
        <w:trPr>
          <w:cantSplit/>
        </w:trPr>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Tên giống nhưng ID khác</w:t>
            </w:r>
          </w:p>
        </w:tc>
        <w:tc>
          <w:tcPr>
            <w:tcW w:type="dxa" w:w="532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Không tự gộp entity.</w:t>
            </w:r>
          </w:p>
        </w:tc>
      </w:tr>
      <w:tr>
        <w:trPr>
          <w:cantSplit/>
        </w:trPr>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Dự kiến hoặc phủ định</w:t>
            </w:r>
          </w:p>
        </w:tc>
        <w:tc>
          <w:tcPr>
            <w:tcW w:type="dxa" w:w="532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Không thành cạnh khẳng định đang có hiệu lực.</w:t>
            </w:r>
          </w:p>
        </w:tc>
      </w:tr>
      <w:tr>
        <w:trPr>
          <w:cantSplit/>
        </w:trPr>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Quote sai hoặc có nhiều vị trí chưa phân xử</w:t>
            </w:r>
          </w:p>
        </w:tc>
        <w:tc>
          <w:tcPr>
            <w:tcW w:type="dxa" w:w="532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Ứng viên bị chặn hoặc quarantine.</w:t>
            </w:r>
          </w:p>
        </w:tc>
      </w:tr>
      <w:tr>
        <w:trPr>
          <w:cantSplit/>
        </w:trPr>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Bài đăng lại và bài sửa một câu</w:t>
            </w:r>
          </w:p>
        </w:tc>
        <w:tc>
          <w:tcPr>
            <w:tcW w:type="dxa" w:w="532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Không nhân bằng chứng độc lập; giữ revision có nghĩa.</w:t>
            </w:r>
          </w:p>
        </w:tc>
      </w:tr>
      <w:tr>
        <w:trPr>
          <w:cantSplit/>
        </w:trPr>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Ngày/tháng thiếu độ chính xác</w:t>
            </w:r>
          </w:p>
        </w:tc>
        <w:tc>
          <w:tcPr>
            <w:tcW w:type="dxa" w:w="532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Giữ bất định, không điền ngày/giờ giả.</w:t>
            </w:r>
          </w:p>
        </w:tc>
      </w:tr>
      <w:tr>
        <w:trPr>
          <w:cantSplit/>
        </w:trPr>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Chạy tiếp sau lỗi</w:t>
            </w:r>
          </w:p>
        </w:tc>
        <w:tc>
          <w:tcPr>
            <w:tcW w:type="dxa" w:w="532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Không đọc output dở; không nhân bản claim do retry.</w:t>
            </w:r>
          </w:p>
        </w:tc>
      </w:tr>
      <w:tr>
        <w:trPr>
          <w:cantSplit/>
        </w:trPr>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Nạp Neo4j nhiều snapshot</w:t>
            </w:r>
          </w:p>
        </w:tc>
        <w:tc>
          <w:tcPr>
            <w:tcW w:type="dxa" w:w="532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Query không trộn cạnh khác cutoff; đối chiếu đủ triple.</w:t>
            </w:r>
          </w:p>
        </w:tc>
      </w:tr>
      <w:tr>
        <w:trPr>
          <w:cantSplit/>
        </w:trPr>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Căn chỉnh/noise lỗi</w:t>
            </w:r>
          </w:p>
        </w:tc>
        <w:tc>
          <w:tcPr>
            <w:tcW w:type="dxa" w:w="532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Unavailable đúng mã, không sinh SED cực đoan hoặc 0 giả.</w:t>
            </w:r>
          </w:p>
        </w:tc>
      </w:tr>
      <w:tr>
        <w:trPr>
          <w:cantSplit/>
        </w:trPr>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 không có path</w:t>
            </w:r>
          </w:p>
        </w:tc>
        <w:tc>
          <w:tcPr>
            <w:tcW w:type="dxa" w:w="532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Ranking và ties đúng bằng B, không chỉ cùng MRR.</w:t>
            </w:r>
          </w:p>
        </w:tc>
      </w:tr>
      <w:tr>
        <w:trPr>
          <w:cantSplit/>
        </w:trPr>
        <w:tc>
          <w:tcPr>
            <w:tcW w:type="dxa" w:w="3742"/>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Ba seed</w:t>
            </w:r>
          </w:p>
        </w:tc>
        <w:tc>
          <w:tcPr>
            <w:tcW w:type="dxa" w:w="532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Chi tiết vẫn giữ riêng nhưng panel có một hàng mỗi query × transition.</w:t>
            </w:r>
          </w:p>
        </w:tc>
      </w:tr>
    </w:tbl>
    <w:p>
      <w:pPr>
        <w:spacing w:after="40"/>
      </w:pPr>
    </w:p>
    <w:p>
      <w:r>
        <w:rPr>
          <w:color w:val="000000"/>
        </w:rPr>
        <w:t>CI chạy trên fixture nhỏ và đầu ra LLM đã lưu; không bắt mọi PR gọi mạng hay trả phí. Kiểm tra extractor mới trên tập đánh giá riêng, có khóa model/prompt. Mốc phát hành chạy lại pipeline từ môi trường sạch và đối chiếu hash/metric theo tolerance đã đăng ký. Test kỹ thuật qua không chứng minh corpus đạt chất lượng ngữ nghĩa.</w:t>
      </w:r>
    </w:p>
    <w:p>
      <w:pPr>
        <w:pStyle w:val="Heading1"/>
      </w:pPr>
      <w:r>
        <w:rPr>
          <w:color w:val="000000"/>
        </w:rPr>
        <w:t>9 Bản kê thực thi và thay đổi</w:t>
      </w:r>
    </w:p>
    <w:p>
      <w:r>
        <w:rPr>
          <w:color w:val="000000"/>
        </w:rPr>
        <w:t>RunManifest cần run_id, stage, status, schema_version, git_commit, dirty_state/patch_hash nếu có, resolved_config_hash, input/output hashes, thời gian thực thi, môi trường/phần cứng, seed phù hợp, người/runner thực hiện, số success/quarantine/fail và amendment_id khi đổi thiết kế. Thời gian chạy không được đưa vào semantic hash của tập cạnh nếu làm mất tính tái lập nội dung.</w:t>
      </w:r>
    </w:p>
    <w:p>
      <w:r>
        <w:rPr>
          <w:color w:val="000000"/>
        </w:rPr>
        <w:t>Schema migration có đầu vào/đầu ra và kiểm tra tính tương thích; không ghi đè dữ liệu cũ để khớp code mới. Phiên bản hóa nội dung quyết định trước khi cập nhật đồ thị. Sửa lỗi trước khóa phải tái tạo toàn bộ artifact chịu ảnh hưởng; sau khóa, sửa kỹ thuật cũng cần giữ chứng cứ và đánh giá kết quả đã lộ.</w:t>
      </w:r>
    </w:p>
    <w:p>
      <w:pPr>
        <w:pStyle w:val="Heading1"/>
      </w:pPr>
      <w:r>
        <w:rPr>
          <w:color w:val="000000"/>
        </w:rPr>
        <w:t>10 Bàn giao giữa bốn vai trò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969"/>
        <w:gridCol w:w="3969"/>
      </w:tblGrid>
      <w:tr>
        <w:trPr>
          <w:tblHeader/>
          <w:cantSplit/>
        </w:trPr>
        <w:tc>
          <w:tcPr>
            <w:tcW w:type="dxa" w:w="113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Bên giao</w:t>
            </w:r>
          </w:p>
        </w:tc>
        <w:tc>
          <w:tcPr>
            <w:tcW w:type="dxa" w:w="3969"/>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Bàn giao sớm</w:t>
            </w:r>
          </w:p>
        </w:tc>
        <w:tc>
          <w:tcPr>
            <w:tcW w:type="dxa" w:w="3969"/>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Bên nhận kiểm tra</w:t>
            </w:r>
          </w:p>
        </w:tc>
      </w:tr>
      <w:tr>
        <w:trPr>
          <w:cantSplit/>
        </w:trPr>
        <w:tc>
          <w:tcPr>
            <w:tcW w:type="dxa" w:w="113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M1</w:t>
            </w:r>
          </w:p>
        </w:tc>
        <w:tc>
          <w:tcPr>
            <w:tcW w:type="dxa" w:w="396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Schema, raw mẫu, 2–3 snapshot, ID maps và manifest</w:t>
            </w:r>
          </w:p>
        </w:tc>
        <w:tc>
          <w:tcPr>
            <w:tcW w:type="dxa" w:w="396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M2 đọc embedding inputs; M3 đọc graph; M4 kiểm tra thời gian.</w:t>
            </w:r>
          </w:p>
        </w:tc>
      </w:tr>
      <w:tr>
        <w:trPr>
          <w:cantSplit/>
        </w:trPr>
        <w:tc>
          <w:tcPr>
            <w:tcW w:type="dxa" w:w="113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M2</w:t>
            </w:r>
          </w:p>
        </w:tc>
        <w:tc>
          <w:tcPr>
            <w:tcW w:type="dxa" w:w="396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Drift schema, diagnostics, reason codes và fixture</w:t>
            </w:r>
          </w:p>
        </w:tc>
        <w:tc>
          <w:tcPr>
            <w:tcW w:type="dxa" w:w="396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M4 join đúng query × transition; M1 phát hiện mapping thiếu.</w:t>
            </w:r>
          </w:p>
        </w:tc>
      </w:tr>
      <w:tr>
        <w:trPr>
          <w:cantSplit/>
        </w:trPr>
        <w:tc>
          <w:tcPr>
            <w:tcW w:type="dxa" w:w="113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M3</w:t>
            </w:r>
          </w:p>
        </w:tc>
        <w:tc>
          <w:tcPr>
            <w:tcW w:type="dxa" w:w="396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Path/support fixture, quy tắc trích xuất bằng chứng khó</w:t>
            </w:r>
          </w:p>
        </w:tc>
        <w:tc>
          <w:tcPr>
            <w:tcW w:type="dxa" w:w="396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M1 sửa extraction; M4 đăng ký benchmark.</w:t>
            </w:r>
          </w:p>
        </w:tc>
      </w:tr>
      <w:tr>
        <w:trPr>
          <w:cantSplit/>
        </w:trPr>
        <w:tc>
          <w:tcPr>
            <w:tcW w:type="dxa" w:w="1134"/>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M4</w:t>
            </w:r>
          </w:p>
        </w:tc>
        <w:tc>
          <w:tcPr>
            <w:tcW w:type="dxa" w:w="396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Query/candidate manifest, quần thể, audit plan và runner</w:t>
            </w:r>
          </w:p>
        </w:tc>
        <w:tc>
          <w:tcPr>
            <w:tcW w:type="dxa" w:w="3969"/>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M1/M2/M3 kiểm tra interface, không nhìn kết quả locked.</w:t>
            </w:r>
          </w:p>
        </w:tc>
      </w:tr>
    </w:tbl>
    <w:p>
      <w:pPr>
        <w:spacing w:after="40"/>
      </w:pPr>
    </w:p>
    <w:p>
      <w:r>
        <w:rPr>
          <w:color w:val="000000"/>
        </w:rPr>
        <w:t>Mỗi task Jira nêu đầu vào, đầu ra, người làm, người rà soát, phụ thuộc, tiêu chí nghiệm thu và đường dẫn commit/artifact. Cột tiến độ không thay thế minh chứng. Fixture được đánh dấu development_fixture=true và không lẫn corpus chính.</w:t>
      </w:r>
    </w:p>
    <w:p>
      <w:pPr>
        <w:pStyle w:val="Heading1"/>
      </w:pPr>
      <w:r>
        <w:rPr>
          <w:color w:val="000000"/>
        </w:rPr>
        <w:t>11 Các quyết định kỹ thuật còn phải chốt trên repo</w:t>
      </w:r>
    </w:p>
    <w:p>
      <w:r>
        <w:rPr>
          <w:color w:val="000000"/>
        </w:rPr>
        <w:t>Trước khi hiện thực hóa, kiểm tra package/CLI hiện tại để ánh xạ module đề xuất; chọn cơ chế catalog/hàng đợi phù hợp code có sẵn; chốt schema lưu trữ và chiến lược migration; khóa dependency; xác định kho raw và cách đồng đội truy cập. Những mục này là việc triển khai, không có kết luận repo đã thiếu hoặc đã đạt trong bản tài liệu này.</w:t>
      </w:r>
    </w:p>
    <w:p>
      <w:pPr>
        <w:jc w:val="left"/>
      </w:pPr>
      <w:r>
        <w:rPr>
          <w:color w:val="000000"/>
        </w:rPr>
        <w:t>Nếu dùng Pydantic, schema validation chỉ bảo đảm cấu trúc theo model và validator đã viết, không xác nhận fact đúng. Tài liệu kỹ thuật: https://pydantic.dev/docs/validation/latest/concepts/models/ . Hợp đồng khoa học và gate chính thức ở tài liệu 05; quy trình xử lý từng bước ở tài liệu 06.</w:t>
      </w:r>
    </w:p>
    <w:sectPr w:rsidR="00FC693F" w:rsidRPr="0006063C" w:rsidSect="00034616">
      <w:headerReference w:type="default" r:id="rId9"/>
      <w:footerReference w:type="default" r:id="rId10"/>
      <w:pgSz w:w="11906" w:h="16838"/>
      <w:pgMar w:top="1247" w:right="1247" w:bottom="1134" w:left="147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ập nhật ngữ cảnh 1.3" w:initials="V13" w:date="2026-09-17T09:07:47Z">
    <w:p>
      <w:pPr>
        <w:pStyle w:val="CommentText"/>
      </w:pPr>
      <w:r>
        <w:rPr>
          <w:rStyle w:val="CommentReference"/>
        </w:rPr>
        <w:annotationRef/>
      </w:r>
      <w:r>
        <w:t>Bản 1.3 tổng hợp trao đổi mới; xem tài liệu 00 mục nhật ký. Đề cương PDF không chỉnh sửa. Thiết kế và thông số thử nghiệm được phân biệt với minh chứng đã chạy.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rial" w:hAnsi="Arial"/>
        <w:color w:val="000000"/>
        <w:sz w:val="18"/>
      </w:rPr>
      <w:t>Bộ ngữ cảnh Temporal KG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Times New Roman" w:hAnsi="Times New Roman"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0"/>
      <w:contextualSpacing/>
    </w:pPr>
    <w:rPr>
      <w:rFonts w:asciiTheme="majorHAnsi" w:eastAsiaTheme="majorEastAsia" w:hAnsiTheme="majorHAnsi" w:cstheme="majorBidi" w:ascii="Times New Roman" w:hAnsi="Times New Roman"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12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227" w:right="227"/>
    </w:pPr>
    <w:rPr>
      <w:rFonts w:ascii="Consolas" w:hAnsi="Consolas" w:eastAsia="Consolas"/>
      <w:sz w:val="17"/>
    </w:rPr>
  </w:style>
  <w:style w:type="paragraph" w:customStyle="1" w:styleId="Code">
    <w:name w:val="Code"/>
    <w:pPr>
      <w:spacing w:line="240" w:lineRule="auto" w:after="0"/>
    </w:pPr>
    <w:rPr>
      <w:rFonts w:ascii="DejaVu Sans Mono" w:hAnsi="DejaVu Sans Mon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đồ ngữ cảnh đề tài</dc:title>
  <dc:subject>Định lượng độ trôi biểu diễn có hiệu chỉnh nhiễu cho suy luận đa bước trên đồ thị tri thức tiến hóa</dc:subject>
  <dc:creator>Nhóm 8 • 68CS1</dc:creator>
  <cp:keywords/>
  <dc:description>Bộ ngữ cảnh DOCX cập nhật 17/09/2026; triển khai và thông số cần kiểm chứng theo cổng chất lượng.</dc:description>
  <cp:lastModifiedBy>Hiệu chỉnh tài liệu 1.2</cp:lastModifiedBy>
  <cp:revision>1</cp:revision>
  <dcterms:created xsi:type="dcterms:W3CDTF">2013-12-23T23:15:00Z</dcterms:created>
  <dcterms:modified xsi:type="dcterms:W3CDTF">2013-12-23T23:15:00Z</dcterms:modified>
  <cp:category/>
  <cp:version>1.3</cp:version>
</cp:coreProperties>
</file>