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17365D"/>
            <w:tcBorders>
              <w:top w:val="single" w:sz="0" w:space="0" w:color="17365D"/>
              <w:left w:val="single" w:sz="0" w:space="0" w:color="17365D"/>
              <w:bottom w:val="single" w:sz="0" w:space="0" w:color="17365D"/>
              <w:right w:val="single" w:sz="0" w:space="0" w:color="17365D"/>
            </w:tcBorders>
            <w:tcMar>
              <w:top w:w="190" w:type="dxa"/>
              <w:left w:w="180" w:type="dxa"/>
              <w:bottom w:w="19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 w:cs="Calibri"/>
                <w:b/>
                <w:color w:val="FFFFFF"/>
                <w:sz w:val="34"/>
              </w:rPr>
              <w:t>Automation Assessment Review and Approval</w:t>
            </w:r>
          </w:p>
        </w:tc>
      </w:tr>
    </w:tbl>
    <w:p>
      <w:pPr>
        <w:spacing w:after="120"/>
      </w:pP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Format version: 1.0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Organization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Antank / Standard Product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Project / Program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Standard Product - Domestic Projects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Package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04-Configuration Related/2026-07-15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Assessment Workbook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automation-assessment-batch-session-configuration.xlsx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Demo Review Source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01-automation-demo/automation-demo-review-batch-session-configuration.md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Review Type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automation-plan sign-off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Prepared By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Review Date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2026-07-16</w:t>
            </w:r>
          </w:p>
        </w:tc>
      </w:tr>
      <w:tr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Status</w:t>
            </w:r>
          </w:p>
        </w:tc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1. Test Manager Final Sign-off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Sign-off Field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Role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Sign-off Date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2026-07-16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Signature / Confirmation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Wang Yifan Evan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Comments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signed off the automation assessment on 2026-07-16. No open review comments.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2. Review Summary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Summary 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Source Test Case Count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15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= yes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14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= no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API-led automation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10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Mixed automation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UI / Smoke automation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3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Manual only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Script Readiness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Ready for script implementation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Summary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The automation assessment keeps an API-first strategy, uses UI only for shell and no-save behavior, and keeps the save-failure case manual until a controlled trigger is available. The demo review confirmed no missing key test case, but automation notes were updated so scripts must confirm endpoint family and persistence readback per UI/session family.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3. Reviewed Artifacts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Version / Date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Signed test cases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../03-test-design/test-cases-batch-session-configuration.md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v1.1 / 2026-07-15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test-case review complete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workbook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../03-test-design/test-cases-batch-session-configuration.xlsx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v1.1 / 2026-07-15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Validated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review package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../04-test-case-review/test-case-review-batch-session-configuration.md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2026-07-15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demo Word source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01-automation-demo/short demo.docx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2026-07-16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Reviewed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demo review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01-automation-demo/automation-demo-review-batch-session-configuration.md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2026-07-16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 test-case gap found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assessment workbook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automation-assessment-batch-session-configuration.xlsx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2026-07-16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assessment summary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automation-assessment-batch-session-configuration.md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2026-07-16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4. Review Trail and Version Record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Record each automation assessment review round, summarize comments, update the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assessment workbook first when case-level automation decisions change, and keep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script implementation paused until Test Manager sign-off is complete.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Round / Version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Reviewer / Source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 Comment Summary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Affected Artifact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Version Change / Closure Evidence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assessment draft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Initial automation feasibility assessment created from the signed 15-case test set.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automation-assessment-batch-session-configuration.{md,xlsx}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14 cases marked automatable and 1 save-failure case kept manual.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Demo review update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Reviewed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short demo.docx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confirmed no missing key test case; updated automation notes for endpoint-family-specific scripting and no-mutation assertions.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automation-assessment-batch-session-configuration.{md,xlsx}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01-automation-demo/automation-demo-review-batch-session-configuration.md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assessment workbook updated.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Manager review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Reviewed and signed off the automation plan.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automation-assessment-review-batch-session-configuration.docx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Sign-off Date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2026-07-16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; Signature / Confirmation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Wang Yifan Evan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no open review comments.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5. Automation Assessment Decision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Evidence / Comment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Test-case gap after demo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Demo review found no missing key business scenario, so no return to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03-test-design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04-test-case-review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is required.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selection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14 of 15 cases are selected for automation;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SIT-TC-STD-CONFIG-015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remains manual because a safe save-failure trigger is not defined.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pyramid alignment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API-led coverage is preferred for stable mutation/readback checks; UI is limited to shell, guards, and no-save behavior.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Endpoint-family handling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Conditional 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Scripts must confirm the correct endpoint family per UI/session family before implementation. Do not assume one reusable service contract across all families.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Sensitive data handling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Raw cookies, authorization headers, and private payloads from the demo Word source must not be copied into automation scripts or review artifacts.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Script implementation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Automation scripts may start from the signed assessment.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6. Review Findings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Resolution / Status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AUTO-RV-STD-CONFIG-001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 test-case coverage gap was found from the demo walkthrough.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AUTO-RV-STD-CONFIG-002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Minor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Endpoint families differ by UI/session family, so script implementation must confirm endpoint mapping before reusing API helpers.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Recorded in assessment notes.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AUTO-RV-STD-CONFIG-003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Minor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The save-failure trigger for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SIT-TC-STD-CONFIG-015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is not defined.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Development / Environment Owner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Keep case manual until a controlled trigger is available.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7. Conditions and Next Step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Conditions for Sign-off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 by Test Manager on 2026-07-16.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Open Review Comments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Required Follow-up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 starts script implementation from the signed assessment.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Next Folder / Phase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05-execution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automation scripts</w:t>
            </w:r>
          </w:p>
        </w:tc>
      </w:tr>
      <w:tr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Handoff Decision</w:t>
            </w:r>
          </w:p>
        </w:tc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Proceed to automation script implementation.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 w:cs="Calibri"/>
        <w:color w:val="5B677A"/>
        <w:sz w:val="16"/>
      </w:rPr>
      <w:t>Generated review hand-off |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 w:cs="Calibri"/>
        <w:b/>
        <w:color w:val="5B677A"/>
        <w:sz w:val="17"/>
      </w:rPr>
      <w:t>QA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b w:val="0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