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65D"/>
            <w:tcBorders>
              <w:top w:val="single" w:sz="0" w:space="0" w:color="17365D"/>
              <w:left w:val="single" w:sz="0" w:space="0" w:color="17365D"/>
              <w:bottom w:val="single" w:sz="0" w:space="0" w:color="17365D"/>
              <w:right w:val="single" w:sz="0" w:space="0" w:color="17365D"/>
            </w:tcBorders>
            <w:tcMar>
              <w:top w:w="190" w:type="dxa"/>
              <w:left w:w="180" w:type="dxa"/>
              <w:bottom w:w="19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34"/>
              </w:rPr>
              <w:t>Automation Assessment Review and Approval</w:t>
            </w:r>
          </w:p>
        </w:tc>
      </w:tr>
    </w:tbl>
    <w:p>
      <w:pPr>
        <w:spacing w:after="12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Format version: 1.0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Organization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Antank / Standard Product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Project / Program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Standard Product - Domestic Projects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Package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04-Configuration Related/2026-07-15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Assessment Workbook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automation-assessment-batch-session-configuration.xlsx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Demo Review Source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../01-automation-demo/automation-demo-review-batch-session-configuration.md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Type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automation-plan sign-off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Prepared By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Status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1. Test Manager Final Sign-off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Sign-off Field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Role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Sign-off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Signature / Confirmation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Wang Yifan Evan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Test Manager signed off the automation assessment on 2026-07-16. On 2026-07-17, Test Manager confirmed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unnecessary and removed it from current scope. On 2026-07-18, Test Manager confirmed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SIT-TC-STD-CONFIG-002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should be removed because the no-selection scenario depends on unstable list/filter data and current evidence is not reliable.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2. Review Summary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Summary 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Source Test Case Count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13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= yes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13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= no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0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API-led automation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9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Mixed automation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UI automation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3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Manual only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0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Script Readiness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Ready for script implementation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Summary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The automation assessment keeps an API-first strategy and uses UI for shell, mandatory-field guards, no-save behavior, and mixed final checkpoints. After the 2026-07-18 scope adjustment, all 13 current-scope cases are selected for automation and no manual-only case remains. The demo review confirmed no missing key test case, but automation notes were updated so scripts must confirm endpoint family and persistence readback per UI/session family. Smoke is recorded as scope/priority, not an implementation layer. Mixed cases must keep API setup/action/readback evidence plus final Playwright UI proof.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3. Reviewed Artifacts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/ Date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Signed test cases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../../03-test-design/test-cases-batch-session-configuration.md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v1.1 / 2026-07-15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test-case review complete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workbook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../../03-test-design/test-cases-batch-session-configuration.xlsx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v1.1 / 2026-07-15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Validated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review package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../../04-test-case-review/test-case-review-batch-session-configuration.md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2026-07-15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demo Word source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../01-automation-demo/short demo.docx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demo review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../01-automation-demo/automation-demo-review-batch-session-configuration.md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2026-07-16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test-case gap found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assessment workbook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automation-assessment-batch-session-configuration.xlsx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2026-07-18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Off; post-signoff scope adjustment recorded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assessment summary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2026-07-18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Off; post-signoff scope adjustment recorded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4. Review Trail and Version Record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Record each automation assessment review round, summarize comments, update the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assessment workbook first when case-level automation decisions change, and keep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script implementation paused until Test Manager sign-off is complete.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Round / Version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Reviewer / Source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 Comment Summary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Affected Artifact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Change / Closure Evidence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assessment draft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Initial automation feasibility assessment created from the signed 15-case test set.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automation-assessment-batch-session-configuration.{md,xlsx}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14 cases marked automatable and 1 save-failure case kept manual.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Superseded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Demo review update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Reviewed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short demo.docx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confirmed no missing key test case; updated automation notes for endpoint-family-specific scripting and no-mutation assertions.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automation-assessment-batch-session-configuration.{md,xlsx}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../01-automation-demo/automation-demo-review-batch-session-configuration.md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assessment workbook updated.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Manager review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 and signed off the automation plan.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automation-assessment-review-batch-session-configuration.docx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Sign-off Date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2026-07-16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Signature / Confirmation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Wang Yifan Evan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no open review comments.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Post sign-off scope adjustment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Confirmed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unnecessary for this package.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automation-assessment-batch-session-configuration.{md,xlsx}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review document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Removed case 015 from current scope; current assessment is 14 cases, all selected for automation.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Post sign-off automation-type correction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Aligned implementation-layer metadata with the actual Behave scripts: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SIT-TC-STD-CONFIG-001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UI smoke coverage, and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SIT-TC-STD-CONFIG-012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UI mandatory-field validation.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automation-assessment-batch-session-configuration.{md,xlsx}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review document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Workbook cells were yellow-highlighted with comments; review summary updated to API 9 / Mixed 1 / UI 4.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Post sign-off scope adjustment - remove SIT-TC-STD-CONFIG-002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/ QA1 (AI)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confirmed SIT-TC-STD-CONFIG-002 should be removed because the no-selection scenario depends on unstable list/filter data and current UI evidence is not reliable.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SIT-TC-STD-CONFIG-002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Removed case 002 from current markdown/workbooks and live automation scope; current scope is 13 cases; DOCX review packages regenerated.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5. Automation Assessment Decision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Evidence / Comment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Test-case gap after demo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Demo review found no missing key business scenario, so no return to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03-test-design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04-test-case-review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required.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Automation selection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13 of 13 current-scope cases are selected for automation.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pyramid alignment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API-led coverage is preferred for stable mutation/readback checks; UI is limited to shell, mandatory-field guards, no-save behavior, and mixed final checkpoints. Smoke is scope/priority, not an implementation layer.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Endpoint-family handling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Conditional 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Scripts must confirm the correct endpoint family per UI/session family before implementation. Do not assume one reusable service contract across all families.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Sensitive data handling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Raw cookies, authorization headers, and private payloads from the demo Word source must not be copied into automation scripts or review artifacts.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Script implementation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Automation scripts may start from the signed assessment.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6. Review Findings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Resolution / Status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AUTO-RV-STD-CONFIG-001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test-case coverage gap was found from the demo walkthrough.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AUTO-RV-STD-CONFIG-002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Minor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Endpoint families differ by UI/session family, so script implementation must confirm endpoint mapping before reusing API helpers.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Recorded in assessment notes.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AUTO-RV-STD-CONFIG-003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was removed from current scope on 2026-07-17.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/ QA Automation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Closed; no manual automation-assessment follow-up remains.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AUTO-RV-STD-CONFIG-004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SIT-TC-STD-CONFIG-002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was removed from current scope on 2026-07-18.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/ QA Automation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Closed; no current-scope automation follow-up remains for this case.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7. Conditions and Next Step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Conditions for Sign-off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 by Test Manager on 2026-07-16.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Review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Required Follow-up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 Automation starts script implementation from the signed assessment.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Next Folder / Phase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automation scripts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Handoff Decision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Proceed to automation script implementation.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color w:val="5B677A"/>
        <w:sz w:val="16"/>
      </w:rPr>
      <w:t>Generated review hand-off | 2026-07-18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Calibri"/>
        <w:b/>
        <w:color w:val="5B677A"/>
        <w:sz w:val="17"/>
      </w:rPr>
      <w:t>QA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b w:val="0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