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17365D"/>
            <w:tcBorders>
              <w:top w:val="single" w:sz="0" w:space="0" w:color="17365D"/>
              <w:left w:val="single" w:sz="0" w:space="0" w:color="17365D"/>
              <w:bottom w:val="single" w:sz="0" w:space="0" w:color="17365D"/>
              <w:right w:val="single" w:sz="0" w:space="0" w:color="17365D"/>
            </w:tcBorders>
            <w:tcMar>
              <w:top w:w="190" w:type="dxa"/>
              <w:left w:w="180" w:type="dxa"/>
              <w:bottom w:w="190" w:type="dxa"/>
              <w:right w:w="1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 w:cs="Calibri"/>
                <w:b/>
                <w:color w:val="FFFFFF"/>
                <w:sz w:val="34"/>
              </w:rPr>
              <w:t>Execution Review - Batch Session Configuration</w:t>
            </w:r>
          </w:p>
        </w:tc>
      </w:tr>
    </w:tbl>
    <w:p>
      <w:pPr>
        <w:spacing w:after="120"/>
      </w:pPr>
    </w:p>
    <w:p>
      <w:pPr>
        <w:spacing w:before="0" w:after="80"/>
      </w:pPr>
      <w:r>
        <w:rPr>
          <w:rFonts w:ascii="Calibri" w:hAnsi="Calibri" w:eastAsia="Microsoft YaHei" w:cs="Calibri"/>
          <w:b w:val="0"/>
          <w:color w:val="1F2933"/>
          <w:sz w:val="19"/>
        </w:rPr>
        <w:t>Format version: 1.0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Organization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Antank / Standard Product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Project / Program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Standard Product - Domestic Projects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Requirement Package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04-Configuration Related/2026-07-15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Review Scope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Batch Session Configuration current 13-case scope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QA Owner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QA Automation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Review Date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2026-07-18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Environment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sit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Dashboard Run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200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Execution Result Snapshot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../05-execution/04-execution-results/execution-results-batch-session-configuration.md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Machine-readable Snapshot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../05-execution/04-execution-results/execution-results-batch-session-configuration.json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Final Status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Awaiting Test Manager Review</w:t>
            </w:r>
          </w:p>
        </w:tc>
      </w:tr>
    </w:tbl>
    <w:p>
      <w:pPr>
        <w:spacing w:after="40"/>
      </w:pPr>
    </w:p>
    <w:p>
      <w:pPr>
        <w:spacing w:before="180" w:after="80"/>
      </w:pPr>
      <w:r>
        <w:rPr>
          <w:rFonts w:ascii="Calibri" w:hAnsi="Calibri" w:eastAsia="Microsoft YaHei" w:cs="Calibri"/>
          <w:b/>
          <w:color w:val="17365D"/>
          <w:sz w:val="24"/>
        </w:rPr>
        <w:t>1. QA Readiness Recommendation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Sign-off Field</w:t>
            </w:r>
          </w:p>
        </w:tc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Recommended Outcome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Ready for Release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Reason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All 13 current-scope cases passed in the fixed execution snapshot for dashboard run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200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; API write/update cases include per-case transition evidence proving the value changed from a different precondition to the target value; mixed case 013 includes API setup/action/readback evidence plus final UI assertion evidence; no failed, errored, skipped, blocked, manual-only, or open-defect case remains in current scope.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Accepted Risk Owner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N/A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Required Follow-up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Test Manager reviews this execution review package and records the final readiness decision.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Sign-off Person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Pending Test Manager review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Sign-off Time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Pending</w:t>
            </w:r>
          </w:p>
        </w:tc>
      </w:tr>
    </w:tbl>
    <w:p>
      <w:pPr>
        <w:spacing w:after="40"/>
      </w:pPr>
    </w:p>
    <w:p>
      <w:pPr>
        <w:spacing w:before="180" w:after="80"/>
      </w:pPr>
      <w:r>
        <w:rPr>
          <w:rFonts w:ascii="Calibri" w:hAnsi="Calibri" w:eastAsia="Microsoft YaHei" w:cs="Calibri"/>
          <w:b/>
          <w:color w:val="17365D"/>
          <w:sz w:val="24"/>
        </w:rPr>
        <w:t>2. Execution Scope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3552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3552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Signed test cases covered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Yes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Current signed scope is 13 cases after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SIT-TC-STD-CONFIG-015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 was removed by Test Manager decision on 2026-07-17 and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SIT-TC-STD-CONFIG-002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 was removed on 2026-07-18.</w:t>
            </w:r>
          </w:p>
        </w:tc>
      </w:tr>
      <w:tr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Automation execution complete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Yes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Dashboard run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200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 executed all 13 current-scope cases through Behave-first API / UI / Mixed automation.</w:t>
            </w:r>
          </w:p>
        </w:tc>
      </w:tr>
      <w:tr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Manual execution complete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N/A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No manual-only case remains in current scope.</w:t>
            </w:r>
          </w:p>
        </w:tc>
      </w:tr>
      <w:tr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Not-tested scope documented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Yes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SIT-TC-STD-CONFIG-015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 and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SIT-TC-STD-CONFIG-002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 are documented as removed from current scope, not pending execution.</w:t>
            </w:r>
          </w:p>
        </w:tc>
      </w:tr>
      <w:tr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Scope changes documented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Yes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Scope adjustment is recorded in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03-test-design/CHANGE.md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, test-case workbook audit trail, and review documents.</w:t>
            </w:r>
          </w:p>
        </w:tc>
      </w:tr>
    </w:tbl>
    <w:p>
      <w:pPr>
        <w:spacing w:after="40"/>
      </w:pPr>
    </w:p>
    <w:p>
      <w:pPr>
        <w:spacing w:before="180" w:after="80"/>
      </w:pPr>
      <w:r>
        <w:rPr>
          <w:rFonts w:ascii="Calibri" w:hAnsi="Calibri" w:eastAsia="Microsoft YaHei" w:cs="Calibri"/>
          <w:b/>
          <w:color w:val="17365D"/>
          <w:sz w:val="24"/>
        </w:rPr>
        <w:t>3. Result Summary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Count / Status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Total cases in signed current scope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13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Automated passed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13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Automated failed / errored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0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Manual passed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N/A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Manual failed / blocked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0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Skipped / not executed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0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Pass rate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100.0%</w:t>
            </w:r>
          </w:p>
        </w:tc>
      </w:tr>
    </w:tbl>
    <w:p>
      <w:pPr>
        <w:spacing w:after="40"/>
      </w:pPr>
    </w:p>
    <w:p>
      <w:pPr>
        <w:spacing w:before="180" w:after="80"/>
      </w:pPr>
      <w:r>
        <w:rPr>
          <w:rFonts w:ascii="Calibri" w:hAnsi="Calibri" w:eastAsia="Microsoft YaHei" w:cs="Calibri"/>
          <w:b/>
          <w:color w:val="17365D"/>
          <w:sz w:val="24"/>
        </w:rPr>
        <w:t>4. Automation Layer Summary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Layer</w:t>
            </w:r>
          </w:p>
        </w:tc>
        <w:tc>
          <w:tcPr>
            <w:tcW w:type="dxa" w:w="3552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Case IDs</w:t>
            </w:r>
          </w:p>
        </w:tc>
        <w:tc>
          <w:tcPr>
            <w:tcW w:type="dxa" w:w="3552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API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SIT-TC-STD-CONFIG-003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 to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SIT-TC-STD-CONFIG-011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9 passed</w:t>
            </w:r>
          </w:p>
        </w:tc>
      </w:tr>
      <w:tr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UI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SIT-TC-STD-CONFIG-001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SIT-TC-STD-CONFIG-012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SIT-TC-STD-CONFIG-014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3 passed</w:t>
            </w:r>
          </w:p>
        </w:tc>
      </w:tr>
      <w:tr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Mixed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SIT-TC-STD-CONFIG-013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1 passed</w:t>
            </w:r>
          </w:p>
        </w:tc>
      </w:tr>
    </w:tbl>
    <w:p>
      <w:pPr>
        <w:spacing w:after="40"/>
      </w:pPr>
    </w:p>
    <w:p>
      <w:pPr>
        <w:spacing w:before="180" w:after="80"/>
      </w:pPr>
      <w:r>
        <w:rPr>
          <w:rFonts w:ascii="Calibri" w:hAnsi="Calibri" w:eastAsia="Microsoft YaHei" w:cs="Calibri"/>
          <w:b/>
          <w:color w:val="17365D"/>
          <w:sz w:val="24"/>
        </w:rPr>
        <w:t>5. Defect And Risk Review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3552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3552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Critical / high defects closed or accepted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N/A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No open defect is recorded from dashboard run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200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.</w:t>
            </w:r>
          </w:p>
        </w:tc>
      </w:tr>
      <w:tr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Fix verification complete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N/A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No failed case required fix verification in this run.</w:t>
            </w:r>
          </w:p>
        </w:tc>
      </w:tr>
      <w:tr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Rerun evidence available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N/A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No rerun is required because the current run passed.</w:t>
            </w:r>
          </w:p>
        </w:tc>
      </w:tr>
      <w:tr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Accepted risks have owner and reason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N/A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No accepted risk is required for the current scope.</w:t>
            </w:r>
          </w:p>
        </w:tc>
      </w:tr>
      <w:tr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Follow-up or next-version items recorded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Yes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Removed cases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SIT-TC-STD-CONFIG-015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 and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SIT-TC-STD-CONFIG-002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 are explicitly scoped out for this package. Future release feedback belongs in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07-release-feedback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.</w:t>
            </w:r>
          </w:p>
        </w:tc>
      </w:tr>
    </w:tbl>
    <w:p>
      <w:pPr>
        <w:spacing w:after="40"/>
      </w:pPr>
    </w:p>
    <w:p>
      <w:pPr>
        <w:spacing w:before="180" w:after="80"/>
      </w:pPr>
      <w:r>
        <w:rPr>
          <w:rFonts w:ascii="Calibri" w:hAnsi="Calibri" w:eastAsia="Microsoft YaHei" w:cs="Calibri"/>
          <w:b/>
          <w:color w:val="17365D"/>
          <w:sz w:val="24"/>
        </w:rPr>
        <w:t>6. Evidence Review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Evidence</w:t>
            </w:r>
          </w:p>
        </w:tc>
        <w:tc>
          <w:tcPr>
            <w:tcW w:type="dxa" w:w="3552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Location</w:t>
            </w:r>
          </w:p>
        </w:tc>
        <w:tc>
          <w:tcPr>
            <w:tcW w:type="dxa" w:w="3552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Test case workbook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../03-test-design/test-cases-batch-session-configuration.xlsx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Current 13-case scope confirmed; Audit Trail records the 015 and 002 removals.</w:t>
            </w:r>
          </w:p>
        </w:tc>
      </w:tr>
      <w:tr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Automation assessment workbook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../05-execution/02-automation-assessment/automation-assessment-batch-session-configuration.xlsx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Automation layer metadata aligned with implementation.</w:t>
            </w:r>
          </w:p>
        </w:tc>
      </w:tr>
      <w:tr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Automation result snapshot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../05-execution/04-execution-results/execution-results-batch-session-configuration.md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Fixed review source for run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200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.</w:t>
            </w:r>
          </w:p>
        </w:tc>
      </w:tr>
      <w:tr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Automation result JSON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../05-execution/04-execution-results/execution-results-batch-session-configuration.json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Machine-readable source for audit and dashboard traceability.</w:t>
            </w:r>
          </w:p>
        </w:tc>
      </w:tr>
      <w:tr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Dashboard run API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http://127.0.0.1:8002/api/runs/200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Live API source for run detail.</w:t>
            </w:r>
          </w:p>
        </w:tc>
      </w:tr>
      <w:tr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SQLite source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D:/Workspace/qa-harness/02-platform/02-dashboard/01-backend/dashboard.db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Execution fact source.</w:t>
            </w:r>
          </w:p>
        </w:tc>
      </w:tr>
      <w:tr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Behave JSON artifact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D:/Workspace/standard product/02-automation/07-artifacts/batch_session_configuration/latest-full-behave.json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Behave execution detail retained.</w:t>
            </w:r>
          </w:p>
        </w:tc>
      </w:tr>
      <w:tr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Screenshots / logs / API evidence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D:/Workspace/standard product/02-automation/07-artifacts/batch_session_configuration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Run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200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 retains UI/Mixed screenshots and API transition evidence PNG/JSON per case; case 013 has both API summary and final UI assertion screenshots.</w:t>
            </w:r>
          </w:p>
        </w:tc>
      </w:tr>
      <w:tr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Manual execution record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../05-execution/05-manual-execution/README.md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No manual execution pending.</w:t>
            </w:r>
          </w:p>
        </w:tc>
      </w:tr>
      <w:tr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Defect triage record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../05-execution/06-defect-triage/README.md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No open automation defect from run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200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.</w:t>
            </w:r>
          </w:p>
        </w:tc>
      </w:tr>
    </w:tbl>
    <w:p>
      <w:pPr>
        <w:spacing w:after="40"/>
      </w:pPr>
    </w:p>
    <w:p>
      <w:pPr>
        <w:spacing w:before="180" w:after="80"/>
      </w:pPr>
      <w:r>
        <w:rPr>
          <w:rFonts w:ascii="Calibri" w:hAnsi="Calibri" w:eastAsia="Microsoft YaHei" w:cs="Calibri"/>
          <w:b/>
          <w:color w:val="17365D"/>
          <w:sz w:val="24"/>
        </w:rPr>
        <w:t>7. Review Trail and Version Record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Round / Version</w:t>
            </w:r>
          </w:p>
        </w:tc>
        <w:tc>
          <w:tcPr>
            <w:tcW w:type="dxa" w:w="1776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Reviewer / Source</w:t>
            </w:r>
          </w:p>
        </w:tc>
        <w:tc>
          <w:tcPr>
            <w:tcW w:type="dxa" w:w="1776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Review Comment Summary</w:t>
            </w:r>
          </w:p>
        </w:tc>
        <w:tc>
          <w:tcPr>
            <w:tcW w:type="dxa" w:w="1776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Affected Artifact</w:t>
            </w:r>
          </w:p>
        </w:tc>
        <w:tc>
          <w:tcPr>
            <w:tcW w:type="dxa" w:w="1776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Version Change / Closure Evidence</w:t>
            </w:r>
          </w:p>
        </w:tc>
        <w:tc>
          <w:tcPr>
            <w:tcW w:type="dxa" w:w="1776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Execution review draft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QA Automation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Created execution review from fixed run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187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 snapshot instead of relying only on the live dashboard.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06-execution-review/execution-review-batch-session-configuration.{md,docx}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Superseded by run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190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 refresh after API readback evidence was added.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Superseded</w:t>
            </w:r>
          </w:p>
        </w:tc>
      </w:tr>
      <w:tr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API evidence refresh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QA Automation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Added per-case API readback evidence PNG/JSON and refreshed execution review from run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190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.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API step implementation, runtime manifest,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05-execution/04-execution-results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06-execution-review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Source snapshot: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../05-execution/04-execution-results/execution-results-batch-session-configuration.md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; result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14 passed / 0 failed / 0 errored / 0 skipped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; API cases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003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 to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011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 each have evidence PNG/JSON.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Superseded</w:t>
            </w:r>
          </w:p>
        </w:tc>
      </w:tr>
      <w:tr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API transition-evidence correction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QA Automation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Corrected API write/update scripts to follow each test case's core business point: setup a different precondition value, execute the target update, and assert readback changed to the target.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API flow mapping, API steps, evidence renderer, runtime manifest,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05-execution/04-execution-results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06-execution-review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Run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190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 is superseded because it proved only final state. Run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194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 passed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14/14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; API evidence records before value, expected value, after value,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before_matched_target=false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, and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changed_from_before=true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.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Superseded</w:t>
            </w:r>
          </w:p>
        </w:tc>
      </w:tr>
      <w:tr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Post sign-off scope and mixed-evidence refresh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Test Manager / QA Automation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Removed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SIT-TC-STD-CONFIG-002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 from current scope because it depends on unstable list/filter data; corrected mixed case 013 to use API setup/action/readback plus final Playwright UI assertion evidence.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Current test-case workbook, automation assessment workbook, live feature files, runtime screenshot manifest,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05-execution/04-execution-results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06-execution-review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Current scope is 13 cases. Runs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196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197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198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199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, and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200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 passed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13/13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; run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200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 is the current fixed review source. Case 013 has two evidence screenshots: API summary and final UI assertion.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Awaiting Test Manager review</w:t>
            </w:r>
          </w:p>
        </w:tc>
      </w:tr>
      <w:tr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Stability verification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QA Automation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After fixing API/UI session reuse and UI route recovery, reran five full suites; after API transition evidence and the 002 removal were applied, reran five full 13-case suites.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dashboard.db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, runtime screenshot manifest, dashboard table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Runs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183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184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185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186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, and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187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 all passed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14/14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; run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189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 had a transient UI navigation connection close; run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190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 and run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194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 are superseded; runs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196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 to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200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 passed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13/13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.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Closed</w:t>
            </w:r>
          </w:p>
        </w:tc>
      </w:tr>
    </w:tbl>
    <w:p>
      <w:pPr>
        <w:spacing w:after="40"/>
      </w:pPr>
    </w:p>
    <w:p>
      <w:pPr>
        <w:spacing w:before="180" w:after="80"/>
      </w:pPr>
      <w:r>
        <w:rPr>
          <w:rFonts w:ascii="Calibri" w:hAnsi="Calibri" w:eastAsia="Microsoft YaHei" w:cs="Calibri"/>
          <w:b/>
          <w:color w:val="17365D"/>
          <w:sz w:val="24"/>
        </w:rPr>
        <w:t>8. Readiness Outcome</w:t>
      </w:r>
    </w:p>
    <w:p>
      <w:pPr>
        <w:spacing w:before="0" w:after="80"/>
      </w:pPr>
      <w:r>
        <w:rPr>
          <w:rFonts w:ascii="Calibri" w:hAnsi="Calibri" w:eastAsia="Microsoft YaHei" w:cs="Calibri"/>
          <w:b w:val="0"/>
          <w:color w:val="1F2933"/>
          <w:sz w:val="19"/>
        </w:rPr>
        <w:t>Allowed outcomes:</w:t>
      </w:r>
    </w:p>
    <w:p>
      <w:pPr>
        <w:spacing w:before="0" w:after="80"/>
      </w:pPr>
      <w:r>
        <w:rPr>
          <w:rFonts w:ascii="Calibri" w:hAnsi="Calibri" w:eastAsia="Microsoft YaHei" w:cs="Calibri"/>
          <w:b w:val="0"/>
          <w:color w:val="1F2933"/>
          <w:sz w:val="19"/>
        </w:rPr>
        <w:t>- Ready for Release</w:t>
      </w:r>
    </w:p>
    <w:p>
      <w:pPr>
        <w:spacing w:before="0" w:after="80"/>
      </w:pPr>
      <w:r>
        <w:rPr>
          <w:rFonts w:ascii="Calibri" w:hAnsi="Calibri" w:eastAsia="Microsoft YaHei" w:cs="Calibri"/>
          <w:b w:val="0"/>
          <w:color w:val="1F2933"/>
          <w:sz w:val="19"/>
        </w:rPr>
        <w:t>- Ready for Release with Accepted Risk</w:t>
      </w:r>
    </w:p>
    <w:p>
      <w:pPr>
        <w:spacing w:before="0" w:after="80"/>
      </w:pPr>
      <w:r>
        <w:rPr>
          <w:rFonts w:ascii="Calibri" w:hAnsi="Calibri" w:eastAsia="Microsoft YaHei" w:cs="Calibri"/>
          <w:b w:val="0"/>
          <w:color w:val="1F2933"/>
          <w:sz w:val="19"/>
        </w:rPr>
        <w:t>- Not Ready - Fix Required</w:t>
      </w:r>
    </w:p>
    <w:p>
      <w:pPr>
        <w:spacing w:before="0" w:after="80"/>
      </w:pPr>
      <w:r>
        <w:rPr>
          <w:rFonts w:ascii="Calibri" w:hAnsi="Calibri" w:eastAsia="Microsoft YaHei" w:cs="Calibri"/>
          <w:b w:val="0"/>
          <w:color w:val="1F2933"/>
          <w:sz w:val="19"/>
        </w:rPr>
        <w:t>- Blocked</w:t>
      </w:r>
    </w:p>
    <w:p>
      <w:pPr>
        <w:spacing w:before="0" w:after="80"/>
      </w:pPr>
      <w:r>
        <w:rPr>
          <w:rFonts w:ascii="Calibri" w:hAnsi="Calibri" w:eastAsia="Microsoft YaHei" w:cs="Calibri"/>
          <w:b w:val="0"/>
          <w:color w:val="1F2933"/>
          <w:sz w:val="19"/>
        </w:rPr>
        <w:t>- Scope Change Required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QA readiness outcome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Ready for Release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Reason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All current-scope test cases passed; no manual execution, open defect, rerun, or accepted-risk blocker remains for this package.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Accepted risk owner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N/A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Required follow-up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Test Manager review and sign-off.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Sign-off person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Pending Test Manager review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Sign-off time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Pending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 w:cs="Calibri"/>
        <w:color w:val="5B677A"/>
        <w:sz w:val="16"/>
      </w:rPr>
      <w:t>Generated review hand-off | 2026-07-18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 w:cs="Calibri"/>
        <w:b/>
        <w:color w:val="5B677A"/>
        <w:sz w:val="17"/>
      </w:rPr>
      <w:t>QA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b w:val="0"/>
      <w:color w:val="1F29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7365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736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