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a65c2fd6e1bf9f79283510d5e6fcb198f6e68b2"/>
    <w:p>
      <w:pPr>
        <w:pStyle w:val="Heading1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Translation Quality Review — bank-card-priority-purchase — ZH → 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Field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Value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Source artifact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03-test-design/test-cases-bank-card-priority-purchase.xlsx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sz w:val="18"/>
              </w:rPr>
              <w:t xml:space="preserve">(ZH, 45 cases, canonical)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Target artifact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03-test-design/en/test-cases-bank-card-priority-purchase.xlsx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sz w:val="18"/>
              </w:rPr>
              <w:t xml:space="preserve">(EN v2)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Reviewer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QA2 (AI) —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review-translation-quality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sz w:val="18"/>
              </w:rPr>
              <w:t xml:space="preserve">skill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Review Date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2026-06-27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Verdict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b/>
                <w:bCs/>
                <w:sz w:val="18"/>
              </w:rPr>
              <w:t xml:space="preserve">Pass with revisions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sz w:val="18"/>
              </w:rPr>
              <w:t xml:space="preserve">(1 Medium → fix; 3 Minor → log only)</w:t>
            </w:r>
          </w:p>
        </w:tc>
      </w:tr>
    </w:tbl>
    <w:bookmarkStart w:id="9" w:name="summary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Summary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Total items compared: 45 cases × 6 fields (scenario / description / pre / steps / data / expected / comments) = ~270 cells with content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Findings: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b/>
          <w:bCs/>
          <w:sz w:val="20"/>
        </w:rPr>
        <w:t xml:space="preserve">0 Critical / 0 High / 1 Medium / 3 Minor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Recommendation: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b/>
          <w:bCs/>
          <w:sz w:val="20"/>
        </w:rPr>
        <w:t xml:space="preserve">produce v3 EN xlsx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fixing the 1 Medium; Minor logged as project style guide entries</w:t>
      </w:r>
    </w:p>
    <w:p>
      <w:pPr>
        <w:pStyle w:val="FirstParagraph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This review is itself the first self-application of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rStyle w:val="VerbatimChar"/>
          <w:sz w:val="20"/>
        </w:rPr>
        <w:t xml:space="preserve">review-translation-quality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to a translation produced by the same AI that wrote the skill — proving the skill's "Mandatory After Any Translation" rule has teeth. v2 was substantially cleaner than v1 (which had 15+ defects across 4 categories), but the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b/>
          <w:bCs/>
          <w:sz w:val="20"/>
        </w:rPr>
        <w:t xml:space="preserve">identifier-preservation discipline was incomplete</w:t>
      </w:r>
      <w:r>
        <w:rPr>
          <w:rFonts w:ascii="Calibri" w:hAnsi="Calibri" w:eastAsia="微软雅黑" w:cs="Calibri"/>
          <w:sz w:val="20"/>
        </w:rPr>
        <w:t xml:space="preserve">: I fixed the partner qualifier in the Expected column but missed the Data column.</w:t>
      </w:r>
    </w:p>
    <w:bookmarkEnd w:id="9"/>
    <w:bookmarkStart w:id="14" w:name="findings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Findings</w:t>
      </w:r>
    </w:p>
    <w:bookmarkStart w:id="10" w:name="critical-semantic-defects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Critical (semantic defects)</w:t>
      </w:r>
    </w:p>
    <w:p>
      <w:pPr>
        <w:pStyle w:val="FirstParagraph"/>
        <w:spacing w:before="0" w:after="60" w:line="276" w:lineRule="auto"/>
      </w:pPr>
      <w:r>
        <w:rPr>
          <w:rFonts w:ascii="Calibri" w:hAnsi="Calibri" w:eastAsia="微软雅黑" w:cs="Calibri"/>
          <w:i/>
          <w:iCs/>
          <w:sz w:val="20"/>
        </w:rPr>
        <w:t xml:space="preserve">None.</w:t>
      </w:r>
    </w:p>
    <w:bookmarkEnd w:id="10"/>
    <w:bookmarkStart w:id="11" w:name="high-lost-identifiers--drift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High (lost identifiers / drift)</w:t>
      </w:r>
    </w:p>
    <w:p>
      <w:pPr>
        <w:pStyle w:val="FirstParagraph"/>
        <w:spacing w:before="0" w:after="60" w:line="276" w:lineRule="auto"/>
      </w:pPr>
      <w:r>
        <w:rPr>
          <w:rFonts w:ascii="Calibri" w:hAnsi="Calibri" w:eastAsia="微软雅黑" w:cs="Calibri"/>
          <w:i/>
          <w:iCs/>
          <w:sz w:val="20"/>
        </w:rPr>
        <w:t xml:space="preserve">None.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The v1 → v2 fix pass eliminated the High-severity partner-qualifier issues in Expected. Identifier preservation in Steps / Description / Preconditions checked clean.</w:t>
      </w:r>
    </w:p>
    <w:bookmarkEnd w:id="11"/>
    <w:bookmarkStart w:id="12" w:name="medium-style--terminology--awkwardness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Medium (style / terminology / awkwardness)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Location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Issue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Source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Target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Suggested Fix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BPP-024 Test Data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Partner qualifier dropped in Data column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"原价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100；钻石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80；白金</w:t>
            </w:r>
            <w:r>
              <w:rPr>
                <w:rFonts w:ascii="Calibri" w:hAnsi="Calibri" w:eastAsia="微软雅黑" w:cs="Calibri"/>
                <w:sz w:val="18"/>
              </w:rPr>
              <w:t xml:space="preserve"> 90"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"Original 100; Diamond 80; Platinum 90"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"Original 100; Partner A Diamond 80; Partner A Platinum 90"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BPP-025 Test Data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Same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"VIP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70；甲钻石</w:t>
            </w:r>
            <w:r>
              <w:rPr>
                <w:rFonts w:ascii="Calibri" w:hAnsi="Calibri" w:eastAsia="微软雅黑" w:cs="Calibri"/>
                <w:sz w:val="18"/>
              </w:rPr>
              <w:t xml:space="preserve"> 80"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"VIP 70; Diamond 80"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"VIP 70; Partner A Diamond 80"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BPP-027 Test Data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Same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"甲钻石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80；白金不可用"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"Diamond 80; Platinum unavailable"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"Partner A Diamond 80; Partner A Platinum unavailable"</w:t>
            </w:r>
          </w:p>
        </w:tc>
      </w:tr>
    </w:tbl>
    <w:p>
      <w:pPr>
        <w:pStyle w:val="BodyText"/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Root cause</w:t>
      </w:r>
      <w:r>
        <w:rPr>
          <w:rFonts w:ascii="Calibri" w:hAnsi="Calibri" w:eastAsia="微软雅黑" w:cs="Calibri"/>
          <w:sz w:val="20"/>
        </w:rPr>
        <w:t xml:space="preserve">: When fixing v1 I only audited the Expected column (where identifier loss was most user-visible). Data column has the same risk profile and should have been audited together. Glossary in v2 was implicitly built only from Expected fields.</w:t>
      </w:r>
    </w:p>
    <w:bookmarkEnd w:id="12"/>
    <w:bookmarkStart w:id="13" w:name="minor-cosmetic--style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Minor (cosmetic / style)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Location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Issue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Source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Target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Suggested Fix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BPP-014, BPP-020, BPP-021 Expected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"Flow is non-blocking" is slightly clunky English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"不打断"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"Flow is non-blocking"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Either "The flow is not interrupted" or just "Non-blocking" (matches QA jargon convention)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BPP-019 Expected line 3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"Order proceeds normally" subtly differs from source (active vs passive)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"可正常下单"</w:t>
            </w:r>
            <w:r>
              <w:rPr>
                <w:rFonts w:ascii="Calibri" w:hAnsi="Calibri" w:eastAsia="微软雅黑" w:cs="Calibri"/>
                <w:sz w:val="18"/>
              </w:rPr>
              <w:t xml:space="preserve"> (the user CAN place the order normally)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"Order proceeds normally" (the order PROCEEDS normally)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"Order can be placed normally" — keeps user-as-subject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BPP-021 Expected line 3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"Bind a Partner identity" silently adds "Partner" qualifier vs source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"弱提示「绑定身份可享优先购」"</w:t>
            </w:r>
            <w:r>
              <w:rPr>
                <w:rFonts w:ascii="Calibri" w:hAnsi="Calibri" w:eastAsia="微软雅黑" w:cs="Calibri"/>
                <w:sz w:val="18"/>
              </w:rPr>
              <w:t xml:space="preserve"> — source says just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「身份」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"Soft prompt 'Bind a Partner identity to enjoy Priority Purchase' appears"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Either keep current (defensible — spec is about Partner identity context) or strip to match source: "Bind an identity..."</w:t>
            </w:r>
          </w:p>
        </w:tc>
      </w:tr>
    </w:tbl>
    <w:bookmarkEnd w:id="13"/>
    <w:bookmarkEnd w:id="14"/>
    <w:bookmarkStart w:id="15" w:name="glossary-built-from-this-review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Glossary Built From This Review</w:t>
      </w:r>
    </w:p>
    <w:p>
      <w:pPr>
        <w:pStyle w:val="FirstParagraph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Stable terms validated across all 45 cases (use these in future translations under this project):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Source term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Target translation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Notes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合作方甲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乙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丙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Partner A / B / C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Letter mapping, never drop "Partner"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钻石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白金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业主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普通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Diamond / Platinum / Owner / Standard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When standalone in mock data, prefix with partner: "Partner A Diamond" not "Diamond"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优先购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Priority Purchase (title case in UI) / priority-purchase (lowercase hyphenated in body)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Title case when quoted as UI label; lowercase-hyphenated as an adjective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优先购权益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priority-purchase benefit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b/>
                <w:bCs/>
                <w:sz w:val="18"/>
              </w:rPr>
              <w:t xml:space="preserve">Do NOT shorten to "priority benefit"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sz w:val="18"/>
              </w:rPr>
              <w:t xml:space="preserve">— has happened, blocks 4 cells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优先购次数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priority-purchase counter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"counter" not "quota", "count", or "times"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我的权益身份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My Benefit Identities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UI label, title case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合作方会员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Partner Member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When referring to the role / system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凭证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credential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"Credential expires in N days" for the formatted string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加入购物车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Add to Cart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UI action label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公售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public sale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"30 min before public sale"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提前时间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lead-time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hyphenated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弱提示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soft prompt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not "weak prompt" / "weak hint"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不打断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非阻塞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non-blocking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preferred; "Flow is non-blocking" is OK but "Non-blocking" is tighter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命中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未命中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hit / miss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verbs; "the user hits priority-purchase mode"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扣减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decrement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as verb: "is decremented"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反转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reverse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counter reverses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联调验证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integration verification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hyphenated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mid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mid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lowercase, technical key — keep as-is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测试演出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Test Show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mock event name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绑定时间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binding time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b/>
                <w:bCs/>
                <w:sz w:val="18"/>
              </w:rPr>
              <w:t xml:space="preserve">NOT "bound-at time"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sz w:val="18"/>
              </w:rPr>
              <w:t xml:space="preserve">— invalid English</w:t>
            </w:r>
          </w:p>
        </w:tc>
      </w:tr>
    </w:tbl>
    <w:p>
      <w:pPr>
        <w:pStyle w:val="BodyText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Style rules:</w:t>
      </w:r>
    </w:p>
    <w:p>
      <w:pPr>
        <w:pStyle w:val="Compact"/>
        <w:numPr>
          <w:ilvl w:val="0"/>
          <w:numId w:val="1002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Test Steps</w:t>
      </w:r>
      <w:r>
        <w:rPr>
          <w:rFonts w:ascii="Calibri" w:hAnsi="Calibri" w:eastAsia="微软雅黑" w:cs="Calibri"/>
          <w:sz w:val="20"/>
        </w:rPr>
        <w:t xml:space="preserve">: imperative mood ("Click Submit", "Enter the BIN", "Place a priority-purchase order")</w:t>
      </w:r>
    </w:p>
    <w:p>
      <w:pPr>
        <w:pStyle w:val="Compact"/>
        <w:numPr>
          <w:ilvl w:val="0"/>
          <w:numId w:val="1002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Actor prefix in Steps</w:t>
      </w:r>
      <w:r>
        <w:rPr>
          <w:rFonts w:ascii="Calibri" w:hAnsi="Calibri" w:eastAsia="微软雅黑" w:cs="Calibri"/>
          <w:sz w:val="20"/>
        </w:rPr>
        <w:t xml:space="preserve">: when the actor differs from Preconditions or is the first reference, use "As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, ..."; otherwise omit</w:t>
      </w:r>
    </w:p>
    <w:p>
      <w:pPr>
        <w:pStyle w:val="Compact"/>
        <w:numPr>
          <w:ilvl w:val="0"/>
          <w:numId w:val="1002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Expected Result</w:t>
      </w:r>
      <w:r>
        <w:rPr>
          <w:rFonts w:ascii="Calibri" w:hAnsi="Calibri" w:eastAsia="微软雅黑" w:cs="Calibri"/>
          <w:sz w:val="20"/>
        </w:rPr>
        <w:t xml:space="preserve">: declarative ("Card is shown", "Counter is decremented by 1", "Page loads successfully")</w:t>
      </w:r>
    </w:p>
    <w:p>
      <w:pPr>
        <w:pStyle w:val="Compact"/>
        <w:numPr>
          <w:ilvl w:val="0"/>
          <w:numId w:val="1002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Field references inside quotes</w:t>
      </w:r>
      <w:r>
        <w:rPr>
          <w:rFonts w:ascii="Calibri" w:hAnsi="Calibri" w:eastAsia="微软雅黑" w:cs="Calibri"/>
          <w:sz w:val="20"/>
        </w:rPr>
        <w:t xml:space="preserve">: keep verbatim ("Credential expires in 7 days"), do not translate the formatted string</w:t>
      </w:r>
    </w:p>
    <w:bookmarkEnd w:id="15"/>
    <w:bookmarkStart w:id="16" w:name="recommendation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Recommendation</w:t>
      </w:r>
    </w:p>
    <w:p>
      <w:pPr>
        <w:pStyle w:val="Compact"/>
        <w:numPr>
          <w:ilvl w:val="0"/>
          <w:numId w:val="1003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Decision</w:t>
      </w:r>
      <w:r>
        <w:rPr>
          <w:rFonts w:ascii="Calibri" w:hAnsi="Calibri" w:eastAsia="微软雅黑" w:cs="Calibri"/>
          <w:sz w:val="20"/>
        </w:rPr>
        <w:t xml:space="preserve">: Pass with revisions</w:t>
      </w:r>
    </w:p>
    <w:p>
      <w:pPr>
        <w:pStyle w:val="Compact"/>
        <w:numPr>
          <w:ilvl w:val="0"/>
          <w:numId w:val="1003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Reason</w:t>
      </w:r>
      <w:r>
        <w:rPr>
          <w:rFonts w:ascii="Calibri" w:hAnsi="Calibri" w:eastAsia="微软雅黑" w:cs="Calibri"/>
          <w:sz w:val="20"/>
        </w:rPr>
        <w:t xml:space="preserve">: 0 Critical / 0 High. 1 Medium (3 cells in Data column missing partner qualifier — same root cause, fix together). 3 Minor are style nits not worth blocking on; promote to project style guide for future translations.</w:t>
      </w:r>
    </w:p>
    <w:p>
      <w:pPr>
        <w:pStyle w:val="Compact"/>
        <w:numPr>
          <w:ilvl w:val="0"/>
          <w:numId w:val="1003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Follow-up Owner</w:t>
      </w:r>
      <w:r>
        <w:rPr>
          <w:rFonts w:ascii="Calibri" w:hAnsi="Calibri" w:eastAsia="微软雅黑" w:cs="Calibri"/>
          <w:sz w:val="20"/>
        </w:rPr>
        <w:t xml:space="preserve">: QA1 (AI) — fix the 3 Data cells, regenerate xlsx, validate, ship v3</w:t>
      </w:r>
    </w:p>
    <w:p>
      <w:pPr>
        <w:pStyle w:val="Compact"/>
        <w:numPr>
          <w:ilvl w:val="0"/>
          <w:numId w:val="1003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Promote to project glossary</w:t>
      </w:r>
      <w:r>
        <w:rPr>
          <w:rFonts w:ascii="Calibri" w:hAnsi="Calibri" w:eastAsia="微软雅黑" w:cs="Calibri"/>
          <w:sz w:val="20"/>
        </w:rPr>
        <w:t xml:space="preserve">: the Glossary table above should be saved at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rStyle w:val="VerbatimChar"/>
          <w:sz w:val="20"/>
        </w:rPr>
        <w:t xml:space="preserve">west-kowloon/01-requirements/00-project-overview/translation-glossary.md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for reuse by any future translation in this project</w:t>
      </w:r>
    </w:p>
    <w:bookmarkEnd w:id="16"/>
    <w:bookmarkStart w:id="17" w:name="self-critique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Self-Critique</w:t>
      </w:r>
    </w:p>
    <w:p>
      <w:pPr>
        <w:pStyle w:val="Compact"/>
        <w:numPr>
          <w:ilvl w:val="0"/>
          <w:numId w:val="1004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The v1 → v2 fix pass was reactive (responding to specific defects you called out) instead of systematic (running the 8 checks against ALL columns). The Data-column miss is a direct consequence.</w:t>
      </w:r>
    </w:p>
    <w:p>
      <w:pPr>
        <w:pStyle w:val="Compact"/>
        <w:numPr>
          <w:ilvl w:val="0"/>
          <w:numId w:val="1004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Next translation: build the glossary BEFORE translating, not after. Skill workflow step 1 should explicitly say "extract terminology from source first".</w:t>
      </w:r>
    </w:p>
    <w:p>
      <w:pPr>
        <w:pStyle w:val="Compact"/>
        <w:numPr>
          <w:ilvl w:val="0"/>
          <w:numId w:val="1004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This finding will be promoted to the skill: add a "Pre-translation glossary extraction" sub-step.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eastAsia="微软雅黑" w:cs="Calibri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Calibri" w:hAnsi="Calibri" w:eastAsia="微软雅黑" w:cs="Calibri"/>
      <w:b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Calibri" w:hAnsi="Calibri" w:eastAsia="微软雅黑" w:cs="Calibr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Calibri" w:hAnsi="Calibri" w:eastAsia="微软雅黑" w:cs="Calibri"/>
      <w:b/>
      <w:color w:themeColor="accent1" w:themeShade="BF" w:val="0F4761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Calibri" w:hAnsi="Calibri" w:eastAsia="微软雅黑" w:cs="Calibri"/>
      <w:b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Calibri" w:hAnsi="Calibri" w:eastAsia="微软雅黑" w:cs="Calibri"/>
      <w:b/>
      <w:i/>
      <w:iCs/>
      <w:color w:themeColor="accent1" w:themeShade="BF" w:val="0F4761"/>
      <w:sz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ascii="Calibri" w:hAnsi="Calibri" w:eastAsia="微软雅黑" w:cs="Calibri"/>
      <w:b/>
      <w:color w:themeColor="accent1" w:themeShade="BF" w:val="0F4761"/>
      <w:sz w:val="2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ascii="Calibri" w:hAnsi="Calibri" w:eastAsia="微软雅黑" w:cs="Calibri"/>
      <w:b/>
      <w:i/>
      <w:iCs/>
      <w:color w:themeColor="text1" w:themeTint="A6" w:val="595959"/>
      <w:sz w:val="2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Consolas" w:cs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eastAsia="Consolas" w:cs="Consolas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2026-06-27T07:45:32Z</dcterms:created>
  <dcterms:modified xsi:type="dcterms:W3CDTF">2026-06-27T07:45:32Z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