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a0edc297bd9676313d85176ff2e6a60c42c190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Requirement Consolidation — Promo Code / Bank-Card Offer Promotion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Package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02-modules/08-discount/2026-07-07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Scope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promo-code-bank-card-offer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Author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Reviewer (human)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Signed Off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Classification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Same-module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new requirement</w:t>
            </w:r>
            <w:r>
              <w:rPr>
                <w:rFonts w:ascii="Calibri" w:hAnsi="Calibri" w:eastAsia="微软雅黑" w:cs="Calibri"/>
                <w:sz w:val="18"/>
              </w:rPr>
              <w:t xml:space="preserve">; do not mutate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2026-06-25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test cases unless Q-4 is changed by reviewer.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Sign-off rule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 answers Q/U items and changes the final revision-history row from Awaiting Sign-Off to Signed Off. AI never signs off its own scope.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Start w:id="9" w:name="X8d178e5e7e33422f2458f99e09b26c7e523e649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1. Source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Type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Location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Authoritative?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Marketing Discount System V2.4.4 PRD slice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01-input/03-prd/prd-markdown_Charpter2.txt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Yes, working source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 mindmap exists for this package. PRD first line says the new requirement starts from chapter 2: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"促销活动支持银行优惠券活动".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ZenTao story-633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Work item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Embedded in PRD: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lengliwh.chandao.net/execution-story-633.html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Reference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Login required; not fetched in this pass.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Figma marketing discount system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reference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Embedded in PRD URL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Reference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Not fetched through Figma MCP. Use only as a pointer until screenshots/context are captured.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08-discount/2026-06-25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 same-module package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../2026-06-25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Reference only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Covers bank-card priority purchase / partner-member identity. It is not the source for this package.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Source authority: West Kowloon's project rule is mindmap &gt; PRD &gt; Figma. Because no mindmap exists here, the PRD slice is the working authority.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9"/>
    <w:bookmarkStart w:id="19" w:name="X00132d31ca6dde61e028ad1b488f40e08a491b6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2. Integrated Breakdown</w:t>
      </w:r>
    </w:p>
    <w:bookmarkStart w:id="10" w:name="X83bfde955d8aac48854a55783069d231c5ef704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F1. Chapter-2 bank-card offer requirement boundary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this package is opened from PRD V2.4.4 with the note "new requirement starts from chapter 2".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Test Manager / QA.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chapter 2 </w:t>
      </w:r>
      <w:r>
        <w:rPr>
          <w:rFonts w:hint="eastAsia" w:ascii="Calibri" w:hAnsi="Calibri" w:eastAsia="微软雅黑" w:cs="Calibri"/>
          <w:sz w:val="20"/>
        </w:rPr>
        <w:t xml:space="preserve">"促销活动支持银行优惠券活动"</w:t>
      </w:r>
      <w:r>
        <w:rPr>
          <w:rFonts w:ascii="Calibri" w:hAnsi="Calibri" w:eastAsia="微软雅黑" w:cs="Calibri"/>
          <w:sz w:val="20"/>
        </w:rPr>
        <w:t xml:space="preserve"> becomes this package's default test-design scope; chapter 1 promo-code behavior is treated as context unless Q-3 changes this.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PRD first line and chapter headers.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Related capabilities: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F2-F8.</w:t>
      </w:r>
    </w:p>
    <w:bookmarkEnd w:id="10"/>
    <w:bookmarkStart w:id="11" w:name="X267478ee2216b505fd01f3212c1bf58b75cdd5d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F2. CyberSource activity is configured in Pay Admin with MID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a bank-card promotion needs to be supported through CyberSource.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Pay Admin operator / system integrator.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CyberSource activity exists in Pay Admin; merchant identifier is customized and uses MID.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PRD chapter 2, </w:t>
      </w:r>
      <w:r>
        <w:rPr>
          <w:rFonts w:hint="eastAsia" w:ascii="Calibri" w:hAnsi="Calibri" w:eastAsia="微软雅黑" w:cs="Calibri"/>
          <w:sz w:val="20"/>
        </w:rPr>
        <w:t xml:space="preserve">"第一步，在pay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admin中配置cyberSource的活动...商户号使用MID".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Related capabilities: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F4, F6.</w:t>
      </w:r>
    </w:p>
    <w:bookmarkEnd w:id="11"/>
    <w:bookmarkStart w:id="12" w:name="X04aa8e9d23e4617479f9a417443d217013e3df7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F3. Promotion activity exposes </w:t>
      </w:r>
      <w:r>
        <w:rPr>
          <w:rFonts w:hint="eastAsia" w:ascii="Calibri" w:hAnsi="Calibri" w:eastAsia="微软雅黑" w:cs="Calibri"/>
          <w:sz w:val="20"/>
        </w:rPr>
        <w:t xml:space="preserve">"银行卡优惠"</w:t>
      </w:r>
      <w:r>
        <w:rPr>
          <w:rFonts w:ascii="Calibri" w:hAnsi="Calibri" w:eastAsia="微软雅黑" w:cs="Calibri"/>
          <w:sz w:val="20"/>
        </w:rPr>
        <w:t xml:space="preserve"> advanced action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operator opens the promotion activity list and the activity can be associated with a bank-card offer.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Promotion admin operator.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the list advanced actions include </w:t>
      </w:r>
      <w:r>
        <w:rPr>
          <w:rFonts w:hint="eastAsia" w:ascii="Calibri" w:hAnsi="Calibri" w:eastAsia="微软雅黑" w:cs="Calibri"/>
          <w:sz w:val="20"/>
        </w:rPr>
        <w:t xml:space="preserve">"银行卡优惠";</w:t>
      </w:r>
      <w:r>
        <w:rPr>
          <w:rFonts w:ascii="Calibri" w:hAnsi="Calibri" w:eastAsia="微软雅黑" w:cs="Calibri"/>
          <w:sz w:val="20"/>
        </w:rPr>
        <w:t xml:space="preserve"> clicking opens a modal for association.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PRD chapter 2, </w:t>
      </w:r>
      <w:r>
        <w:rPr>
          <w:rFonts w:hint="eastAsia" w:ascii="Calibri" w:hAnsi="Calibri" w:eastAsia="微软雅黑" w:cs="Calibri"/>
          <w:sz w:val="20"/>
        </w:rPr>
        <w:t xml:space="preserve">"在列表高级中，增加：银行卡优惠。点击在弹框中完成关联配置".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Related capabilities: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F4.</w:t>
      </w:r>
    </w:p>
    <w:bookmarkEnd w:id="12"/>
    <w:bookmarkStart w:id="13" w:name="Xf39583c9796356a6b79ef179e3e361e7c37330d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F4. Promotion associates with CyberSource MID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operator configures bank-card offer association for a promotion activity.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Promotion admin operator.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payment system is CyberSource only and default selected; operator selects the corresponding MID as the associated promotion merchant number.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PRD chapter 2, </w:t>
      </w:r>
      <w:r>
        <w:rPr>
          <w:rFonts w:hint="eastAsia" w:ascii="Calibri" w:hAnsi="Calibri" w:eastAsia="微软雅黑" w:cs="Calibri"/>
          <w:sz w:val="20"/>
        </w:rPr>
        <w:t xml:space="preserve">"目前支付系统仅支持cyberSource一种，默认选中；选择对应的商户号（MID）作为关联促销".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Related capabilities: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F2, F6, F7.</w:t>
      </w:r>
    </w:p>
    <w:bookmarkEnd w:id="13"/>
    <w:bookmarkStart w:id="14" w:name="Xe990d07349a674cc7c4de5d2eb5c3162e16aaee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F5. SSO enterprise parameter defines promotion-limited payment merchant numbers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enterprise/payment settings need to support promotion-limited merchant numbers.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SSO / enterprise admin.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enterprise management parameter </w:t>
      </w:r>
      <w:r>
        <w:rPr>
          <w:rFonts w:hint="eastAsia" w:ascii="Calibri" w:hAnsi="Calibri" w:eastAsia="微软雅黑" w:cs="Calibri"/>
          <w:sz w:val="20"/>
        </w:rPr>
        <w:t xml:space="preserve">"促销活动限定支付方式商户号"</w:t>
      </w:r>
      <w:r>
        <w:rPr>
          <w:rFonts w:ascii="Calibri" w:hAnsi="Calibri" w:eastAsia="微软雅黑" w:cs="Calibri"/>
          <w:sz w:val="20"/>
        </w:rPr>
        <w:t xml:space="preserve"> is configured.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PRD chapter 2, </w:t>
      </w:r>
      <w:r>
        <w:rPr>
          <w:rFonts w:hint="eastAsia" w:ascii="Calibri" w:hAnsi="Calibri" w:eastAsia="微软雅黑" w:cs="Calibri"/>
          <w:sz w:val="20"/>
        </w:rPr>
        <w:t xml:space="preserve">"sso中配置支付网关：第一步，在企业管理的参数中配置：促销活动限定支付方式商户号".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Related capabilities: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F6, F7.</w:t>
      </w:r>
    </w:p>
    <w:bookmarkEnd w:id="14"/>
    <w:bookmarkStart w:id="15" w:name="X137f33cb23e8a72a8276393dc4b7c779b81f434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F6. Payment gateway maps the corresponding merchant number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payment gateway setup is completed for the merchant number.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Payment admin / payment configuration owner.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the payment gateway has the corresponding MID configured for CyberSource.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PRD chapter 2, </w:t>
      </w:r>
      <w:r>
        <w:rPr>
          <w:rFonts w:hint="eastAsia" w:ascii="Calibri" w:hAnsi="Calibri" w:eastAsia="微软雅黑" w:cs="Calibri"/>
          <w:sz w:val="20"/>
        </w:rPr>
        <w:t xml:space="preserve">"第二步，在支付网关中配置对应的商户号".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Related capabilities: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F2, F4, F7.</w:t>
      </w:r>
    </w:p>
    <w:bookmarkEnd w:id="15"/>
    <w:bookmarkStart w:id="16" w:name="X00e951d4ad5a75349fe6ec5b0049637eaf8bac4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F7. Checkout/payment determines bank-card offer eligibility by MID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customer reaches order confirmation or payment selection for a ticket order where bank-card promotion may apply.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customer / checkout system.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the system can determine whether the current order/payment path matches the configured CyberSource MID and therefore whether the bank-card offer is available or applied.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inferred from PRD background </w:t>
      </w:r>
      <w:r>
        <w:rPr>
          <w:rFonts w:hint="eastAsia" w:ascii="Calibri" w:hAnsi="Calibri" w:eastAsia="微软雅黑" w:cs="Calibri"/>
          <w:sz w:val="20"/>
        </w:rPr>
        <w:t xml:space="preserve">"支持银行卡对接活动，需要配置促销信息与银行卡的mid"</w:t>
      </w:r>
      <w:r>
        <w:rPr>
          <w:rFonts w:ascii="Calibri" w:hAnsi="Calibri" w:eastAsia="微软雅黑" w:cs="Calibri"/>
          <w:sz w:val="20"/>
        </w:rPr>
        <w:t xml:space="preserve"> and chapter-2 configuration flow.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Related capabilities: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F4, F6, F8, F9.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Needs confirmation: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PRD text does not specify whether eligibility is checked at order confirmation, payment method selection, or payment callback.</w:t>
      </w:r>
    </w:p>
    <w:bookmarkEnd w:id="16"/>
    <w:bookmarkStart w:id="17" w:name="f8-no-match-or-missing-mid-handling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F8. No-match or missing-MID handling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no CyberSource MID is configured, the selected payment MID does not match the promotion MID, or the gateway setup is incomplete.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customer / checkout system / admin.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the bank-card offer should not be applied; exact UI/admin error behavior is not specified.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negative path inferred from F4-F7.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Related capabilities: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F7.</w:t>
      </w:r>
    </w:p>
    <w:bookmarkEnd w:id="17"/>
    <w:bookmarkStart w:id="18" w:name="X49db4ab5bbd35c2d407a5621e9a119f228a9b47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F9. Coexistence with existing promotion and benefit rules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Trigger: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a bank-card offer appears together with normal promotion, promo code promotion, member-card promotion, or the prior bank-card priority-purchase benefit.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Actor: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customer / pricing engine.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Expected behavior: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coexistence/conflict follows product rules; current PRD does not explicitly connect chapter 2 bank-card offer to the chapter 1 promo-code mutual-exclusion rules or to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2026-06-25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BPP rules.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Source: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PRD chapter 1 mutual-exclusion rules;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2026-06-25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BPP conflict rule; chapter 2 bank-card MID association.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Needs confirmation: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see Q-5 and U-7.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8"/>
    <w:bookmarkEnd w:id="19"/>
    <w:bookmarkStart w:id="23" w:name="Xbff45daa2ffbc7b21a083bfa57f2ab88566f536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 Differences</w:t>
      </w:r>
    </w:p>
    <w:bookmarkStart w:id="20" w:name="X5d9dea3e184a7ee49dc8ae06161df03683d8dbd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3.1 vs Previous Same-Module Package (</w:t>
      </w:r>
      <w:r>
        <w:rPr>
          <w:rFonts w:ascii="Calibri" w:hAnsi="Calibri" w:eastAsia="微软雅黑" w:cs="Calibri"/>
          <w:rStyle w:val="VerbatimChar"/>
          <w:sz w:val="20"/>
        </w:rPr>
        <w:t xml:space="preserve">prev</w:t>
      </w:r>
      <w:r>
        <w:rPr>
          <w:rFonts w:ascii="Calibri" w:hAnsi="Calibri" w:eastAsia="微软雅黑" w:cs="Calibri"/>
          <w:sz w:val="20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Previous Behavior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New Behavior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F7/F9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2026-06-25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covers bank-card priority purchase through partner-member identity and checkout benefit decision.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2026-07-07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covers bank-card offer/coupon activity associated by CyberSource MID.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../2026-06-25/package.md</w:t>
            </w:r>
            <w:r>
              <w:rPr>
                <w:rFonts w:ascii="Calibri" w:hAnsi="Calibri" w:eastAsia="微软雅黑" w:cs="Calibri"/>
                <w:sz w:val="18"/>
              </w:rPr>
              <w:t xml:space="preserve">; PRD V2.4.4 chapter 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F4/F7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 package uses MID in the bank-card priority-purchase vs bank-card discount conflict rule.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New package uses MID as the association key between promotion and CyberSource merchant setup.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../2026-06-25/02-analysis/...</w:t>
            </w:r>
            <w:r>
              <w:rPr>
                <w:rFonts w:ascii="Calibri" w:hAnsi="Calibri" w:eastAsia="微软雅黑" w:cs="Calibri"/>
                <w:sz w:val="18"/>
              </w:rPr>
              <w:t xml:space="preserve">; PRD chapter 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 package has no promo-code scope.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includes chapter 1 promo-code rules, but the package note says the new requirement starts from chapter 2.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first line and chapter 1</w:t>
            </w:r>
          </w:p>
        </w:tc>
      </w:tr>
    </w:tbl>
    <w:bookmarkEnd w:id="20"/>
    <w:bookmarkStart w:id="21" w:name="X3def4d6fd189a5461b990a5e835c7c16f833bb1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3.2 vs Standard Product (</w:t>
      </w:r>
      <w:r>
        <w:rPr>
          <w:rFonts w:ascii="Calibri" w:hAnsi="Calibri" w:eastAsia="微软雅黑" w:cs="Calibri"/>
          <w:rStyle w:val="VerbatimChar"/>
          <w:sz w:val="20"/>
        </w:rPr>
        <w:t xml:space="preserve">std</w:t>
      </w:r>
      <w:r>
        <w:rPr>
          <w:rFonts w:ascii="Calibri" w:hAnsi="Calibri" w:eastAsia="微软雅黑" w:cs="Calibri"/>
          <w:sz w:val="20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Standard Product Behavior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This Project's Behavior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Sync Back?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F2-F4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Standard marketing discount system can configure promotion activities.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West Kowloon requires CyberSource bank-card offer association through MID.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TBD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background and chapter 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F5-F6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Payment gateway / enterprise parameters may be product-wide configuration.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West Kowloon requires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"促销活动限定支付方式商户号"</w:t>
            </w:r>
            <w:r>
              <w:rPr>
                <w:rFonts w:ascii="Calibri" w:hAnsi="Calibri" w:eastAsia="微软雅黑" w:cs="Calibri"/>
                <w:sz w:val="18"/>
              </w:rPr>
              <w:t xml:space="preserve"> and corresponding CyberSource MID mapping.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TBD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</w:t>
            </w:r>
          </w:p>
        </w:tc>
      </w:tr>
    </w:tbl>
    <w:bookmarkEnd w:id="21"/>
    <w:bookmarkStart w:id="22" w:name="X201341f1773e7b746b645437e7bd8ba199d0c22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3.3 vs Adjacent Module (</w:t>
      </w:r>
      <w:r>
        <w:rPr>
          <w:rFonts w:ascii="Calibri" w:hAnsi="Calibri" w:eastAsia="微软雅黑" w:cs="Calibri"/>
          <w:rStyle w:val="VerbatimChar"/>
          <w:sz w:val="20"/>
        </w:rPr>
        <w:t xml:space="preserve">adj</w:t>
      </w:r>
      <w:r>
        <w:rPr>
          <w:rFonts w:ascii="Calibri" w:hAnsi="Calibri" w:eastAsia="微软雅黑" w:cs="Calibri"/>
          <w:sz w:val="20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Adjacent Module Affected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Nature of Impact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Ticketing / order confirmation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Checkout may need to surface, apply, or suppress a bank-card offer based on MID.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F2/F6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Payment / CyberSource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Payment configuration must expose MID consistently to promotion eligibility.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SSO / enterprise management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Enterprise parameter controls which merchant numbers can be used for promotion-limited payment.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Membership card / promotion policy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Bank-card offer coexistence with member-card promotion, promo code, normal promotion, and BPP needs a clear rule.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1 +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2026-06-25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22"/>
    <w:bookmarkEnd w:id="23"/>
    <w:bookmarkStart w:id="27" w:name="X8d3aa6c4fbe0884e3873d432b2cd39ead55c899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 Test Scope This Round</w:t>
      </w:r>
    </w:p>
    <w:bookmarkStart w:id="24" w:name="Xcb86e73234191e8874323df011f3a02055d3dbd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4.1 In Scope — proposed after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Scope Statement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Rationale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Customer selects/enters the promotion code before Checkout, then proceeds to CyberSource; website-side test verifies final payment success/failure return.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Signed-off scope: CyberSource/MID/card validation is treated as third-party/payment test data, not website-side rule enumeration.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Negative payment-result paths for unmatched or incomplete MID/card/payment-gateway setup.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Prevents false assumptions that the website can pre-validate every third-party payment rule.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Isolation and smoke coexistence checks only; do not enumerate every combination of promo code, normal promotion, member-card promotion, and bank-card priority purchase.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Signed-off answer says backend config determines stackability and combinations can be tried later.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F3-F4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Only prerequisite/test-data awareness, not full admin CRUD coverage.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Signed-off answer says payment gateway/admin setup should be prepared before test as test data.</w:t>
            </w:r>
          </w:p>
        </w:tc>
      </w:tr>
    </w:tbl>
    <w:bookmarkEnd w:id="24"/>
    <w:bookmarkStart w:id="25" w:name="X65e8bea2398071ca0673934ed1d53c2b9c743d8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4.2 Out of Scope — deferred by default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Reason Deferred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Target Package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Chapter 1 promo-code full behavior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note says the new requirement starts from chapter 2.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TBD if Test Manager changes Q-3.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Shopping-cart / multi-event application flow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says the promo-code shopping-cart wireframe is not needed this version; bank-card offer multi-event behavior is not specified.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TBD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Detailed visual validation against Figma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 Figma screenshot or MCP context captured in this pass.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Same package after Figma context is captured, if required.</w:t>
            </w:r>
          </w:p>
        </w:tc>
      </w:tr>
    </w:tbl>
    <w:bookmarkEnd w:id="25"/>
    <w:bookmarkStart w:id="26" w:name="X3da804cae060b3a602257554c317177def9e467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4.3 Out of Scope — handled elsewhere by default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Capability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Owner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Pointer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 Admin CyberSource activity CRUD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Payment / Pay Admin test owner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 F2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SSO enterprise parameter CRUD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SSO / enterprise management test owner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 F5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Payment gateway merchant-number configuration CRUD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Payment gateway test owner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 F6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Full promotion admin UI CRUD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Standard-product/admin test suite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 F3-F4 unless Q-2 says this package owns it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26"/>
    <w:bookmarkEnd w:id="27"/>
    <w:bookmarkStart w:id="28" w:name="X763c430058e64f3857d507a7496afafdc35f538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 Unclear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Source Location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Ambiguity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Working Assumption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first line + chapter 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The file contains chapter 1 promo-code rules, but the note says the new requirement starts from chapter 2.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Chapter 1 is context only.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background + chapter 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"银行卡"</w:t>
            </w:r>
            <w:r>
              <w:rPr>
                <w:rFonts w:ascii="Calibri" w:hAnsi="Calibri" w:eastAsia="微软雅黑" w:cs="Calibri"/>
                <w:sz w:val="18"/>
              </w:rPr>
              <w:t xml:space="preserve"> is mentioned, but the concrete association key is MID. The text does not say card BIN, issuer, or card organization participates in eligibility.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Website tests do not validate BIN/card issuer rules directly; use prepared CyberSource/payment-gateway test data and observe payment success/failure.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The text does not state whether bank-card offer availability is evaluated at order confirmation, payment method selection, payment submit, or payment callback.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Evaluate through Checkout -&gt; CyberSource -&gt; return result. If MID/card/gateway configuration matches, payment succeeds; otherwise payment fails.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Behavior when multiple promotion activities map to the same MID, or one promotion maps to multiple MIDs, is not specified.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One promotion maps to one selected MID; duplicate association is blocked or controlled by admin config.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Missing or mismatched MID UI/error behavior is not specified.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Do not invent a website-side precheck message. Treat mismatch as payment failure/unsuccessful return unless product later defines UI copy.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1 shopping-cart note + chapter 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Multi-item shopping-cart behavior is explicitly "not needed" for promo code, but not explicitly scoped for bank-card offer.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This package covers immediate single ticket order first; shopping cart is deferred.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chapter 1 + prior package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The relationship between bank-card offer and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2026-06-25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bank-card priority-purchase conflict rules is not explicit.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Keep old BPP cases unchanged. This package stays isolated and covers only light coexistence smoke; full combination matrix can be added later.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images/Figma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Several flow/UI details are in images; text does not fully describe them, and Figma has not been fetched.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Proceed without Figma for first test design. Flow: select ticket -&gt; select/enter promo code before Checkout -&gt; Checkout -&gt; CyberSource return success/fail.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28"/>
    <w:bookmarkStart w:id="29" w:name="Xc7c0abf6b013647799fe071fee7f1fffb52015e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 Items Requiring User Confirmation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Question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Options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Owner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Signed-off answer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2026-07-07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a same-module new requirement package, not a change to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2026-06-25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test cases?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Yes, keep isolated / (b) No, treat as change to old BPP package / (c) split into two packages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Yes, keep isolated.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Who owns full admin-side configuration test cases for Pay Admin, SSO, payment gateway, and promotion backend?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Standard/admin teams own full CRUD; this package owns only integration and customer-visible behavior / (b) this package owns full admin config cases too / (c) split separate admin package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Ignore that part; this payment gateway should be prepared before test as test data.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Should chapter 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"促销活动支持促销码"</w:t>
            </w:r>
            <w:r>
              <w:rPr>
                <w:rFonts w:ascii="Calibri" w:hAnsi="Calibri" w:eastAsia="微软雅黑" w:cs="Calibri"/>
                <w:sz w:val="18"/>
              </w:rPr>
              <w:t xml:space="preserve"> be included in this package's test-design scope?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No, context only / (b) include only overlap with bank-card offer / (c) include full promo-code cases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 / PM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Chapter 1 is reference to understand the background. The promo id/code still needs to be filled so it can be recognized on UI.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If a new bank-card offer rule conflicts with old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2026-06-25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BPP cases, how should we update?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Do not change old cases now; add cross-regression here / (b) reopen old package with snapshot + CHANGE / (c) both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(a), unless product says old behavior is replaced. If it becomes old-function refactoring, check old test cases first to decide whether old cases need updates or new cases should cover the changes. Still generate new documents in the new timestamp folder.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What is the coexistence rule for bank-card offer with promo code, normal promotion, member-card promotion, and bank-card priority purchase?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Follow existing mutual-exclusion switches and BPP MID rule / (b) bank-card offer is mutually exclusive with all other offers / (c) bank-card offer can stack with selected policies by config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PM / Test Manager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(c) Backend setup determines how many promotion ways can be used. Keep isolated first and try combinations later; do not enumerate each combination now.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When should bank-card offer eligibility be evaluated?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order confirmation before payment / (b) payment-method selection when MID is known / (c) payment submit/callback / (d) multiple checkpoints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Dev / PM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Payment success or not. The website launches Checkout, then CyberSource checks whether the MID is configured with this card/payment gateway. If matched, payment succeeds; otherwise payment fails.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 CyberSource the only payment-system path to cover this round?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Yes, only CyberSource; other methods negative/not shown / (b) include future payment providers as deferred placeholders / (c) include generic payment abstraction cases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Yes, only CyberSource. This is a third-party check; website testing only needs to care whether payment succeeds or not.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Should Figma be fetched before test-case design?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No, PRD text is enough for first test design / (b) yes, fetch Figma before UI-specific cases / (c) only fetch if reviewer flags UI ambiguity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(b) Yes in principle, but not available now. This is only a place to add promo code and other promotion methods. Flow: select ticket -&gt; before Checkout select/enter promo code to get discount -&gt; click Checkout -&gt; pay via CyberSource -&gt; get success/fail return code.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29"/>
    <w:bookmarkStart w:id="30" w:name="X4b8d7289cb6008635e01845a8b413dfb7c85884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7. Hand-Off Statement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Scope is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Signed Off</w:t>
      </w:r>
      <w:r>
        <w:rPr>
          <w:rFonts w:ascii="Calibri" w:hAnsi="Calibri" w:eastAsia="微软雅黑" w:cs="Calibri"/>
          <w:sz w:val="20"/>
        </w:rPr>
        <w:t xml:space="preserve">: this is an isolated same-module new-requirement package.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should produce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test-cases-promo-code-bank-card-offer.md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and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.xlsx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under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2026-07-07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only. Old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2026-06-25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BPP test cases remain untouched; if product later confirms old behavior is replaced, reopen the old package through snapshot +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CHANGE.md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versioning.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30"/>
    <w:bookmarkStart w:id="31" w:name="X186ccdbb2c65bd5cce917cdb88501a29753beb3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8. Notes</w:t>
      </w:r>
    </w:p>
    <w:p>
      <w:pPr>
        <w:pStyle w:val="Compact"/>
        <w:numPr>
          <w:ilvl w:val="0"/>
          <w:numId w:val="1010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This document is the gate for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03-test-design/</w:t>
      </w:r>
      <w:r>
        <w:rPr>
          <w:rFonts w:ascii="Calibri" w:hAnsi="Calibri" w:eastAsia="微软雅黑" w:cs="Calibri"/>
          <w:sz w:val="20"/>
        </w:rPr>
        <w:t xml:space="preserve">.</w:t>
      </w:r>
    </w:p>
    <w:p>
      <w:pPr>
        <w:pStyle w:val="Compact"/>
        <w:numPr>
          <w:ilvl w:val="0"/>
          <w:numId w:val="1010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The date package is the boundary that protects previous test cases. Same module does not imply same test-case file.</w:t>
      </w:r>
    </w:p>
    <w:p>
      <w:pPr>
        <w:pStyle w:val="Compact"/>
        <w:numPr>
          <w:ilvl w:val="0"/>
          <w:numId w:val="1010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If sources change after sign-off, create a new revision of this consolidation doc and re-request sign-off before updating test cases.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31"/>
    <w:bookmarkStart w:id="32" w:name="X6ab60de67f542a0021ab3c60a37d6f99f0065e8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9.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Date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Author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Change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Status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2026-07-07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First consolidation draft from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and prior-package impact scan.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Done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2026-07-07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Manager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Signed off. Answers captured in Q-1..Q-8; U assumptions accepted with Q-driven adjustments.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Signed Off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Sign-off rule: status moves to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Signed Off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only by the Test Manager. AI writes "Done" for its own rows, never "Signed Off".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2026-07-07T06:17:30Z</dcterms:created>
  <dcterms:modified xsi:type="dcterms:W3CDTF">2026-07-07T06:17:30Z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