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17365D"/>
            <w:tcBorders>
              <w:top w:val="single" w:sz="0" w:space="0" w:color="17365D"/>
              <w:left w:val="single" w:sz="0" w:space="0" w:color="17365D"/>
              <w:bottom w:val="single" w:sz="0" w:space="0" w:color="17365D"/>
              <w:right w:val="single" w:sz="0" w:space="0" w:color="17365D"/>
            </w:tcBorders>
            <w:tcMar>
              <w:top w:w="190" w:type="dxa"/>
              <w:left w:w="180" w:type="dxa"/>
              <w:bottom w:w="190" w:type="dxa"/>
              <w:right w:w="18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 w:cs="Calibri"/>
                <w:b/>
                <w:color w:val="FFFFFF"/>
                <w:sz w:val="34"/>
              </w:rPr>
              <w:t>Test Case Review and Approval - Priority Booking C-end Optimization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>Format version: 2.1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 / Module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West Kowloon Website - Discount Module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Package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08-discount/2026-07-14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Case Set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../03-test-design/test-cases-priority-booking-c-end-optimization.{md,xlsx}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Case Version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Case Count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38 SIT cases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Scope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../02-analysis/requirement-consolidation-priority-booking-c-end-optimization.md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../03-test-design/.iterations/qa2-review-priority-booking-c-end-optimization-r1.md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- Pass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Status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Awaiting Sign-Off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1. Test Manager Final Sign-off</w:t>
      </w:r>
    </w:p>
    <w:p>
      <w:pPr>
        <w:spacing w:before="0" w:after="80"/>
      </w:pPr>
      <w:r>
        <w:rPr>
          <w:rFonts w:ascii="Calibri" w:hAnsi="Calibri" w:eastAsia="Microsoft YaHei" w:cs="Calibri"/>
          <w:b w:val="0"/>
          <w:color w:val="1F2933"/>
          <w:sz w:val="19"/>
        </w:rPr>
        <w:t xml:space="preserve">Put the Test Manager name in the </w:t>
      </w:r>
      <w:r>
        <w:rPr>
          <w:rFonts w:ascii="Consolas" w:hAnsi="Consolas" w:eastAsia="Consolas" w:cs="Consolas"/>
          <w:b w:val="0"/>
          <w:color w:val="1F2933"/>
          <w:sz w:val="18"/>
        </w:rPr>
        <w:t>Signature / Confirmation</w:t>
      </w:r>
      <w:r>
        <w:rPr>
          <w:rFonts w:ascii="Calibri" w:hAnsi="Calibri" w:eastAsia="Microsoft YaHei" w:cs="Calibri"/>
          <w:b w:val="0"/>
          <w:color w:val="1F2933"/>
          <w:sz w:val="19"/>
        </w:rPr>
        <w:t xml:space="preserve"> row.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Sign-off Field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Role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</w:tr>
      <w:tr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Sign-off Date</w:t>
            </w:r>
          </w:p>
        </w:tc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YYYY-MM-DD</w:t>
            </w:r>
          </w:p>
        </w:tc>
      </w:tr>
      <w:tr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Signature / Confirmation</w:t>
            </w:r>
          </w:p>
        </w:tc>
        <w:tc>
          <w:tcPr>
            <w:tcW w:type="dxa" w:w="5328"/>
            <w:shd w:fill="D9EAF7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&lt;type name or sign here&gt;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Final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&lt;final approval comment, condition, or reviewer comments requiring update&gt;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2. QA Review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Item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552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Notes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Requirement scope signed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Requirement consolidation is signed off with Q-1..Q-10 answered on 2026-07-15.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review completed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r1 QA2 review passed with no blocking findings.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Workbook validation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.xlsx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follows the approved project workbook schema and contains 38 unique case IDs.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Yellow-highlight rule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Pass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Changed-behavior cells are yellow-highlighted with Excel comments for signed Q-2, Q-3, Q-4, Q-5, and Q-7 impacts.</w:t>
            </w:r>
          </w:p>
        </w:tc>
      </w:tr>
      <w:tr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Blocking findings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0</w:t>
            </w:r>
          </w:p>
        </w:tc>
        <w:tc>
          <w:tcPr>
            <w:tcW w:type="dxa" w:w="3552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 open blocking test-design finding after QA2 review.</w:t>
            </w:r>
          </w:p>
        </w:tc>
      </w:tr>
      <w:tr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Execution readiness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Not ready until Test Manager sign-off</w:t>
            </w:r>
          </w:p>
        </w:tc>
        <w:tc>
          <w:tcPr>
            <w:tcW w:type="dxa" w:w="3552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Awaiting Test Manager final sign-off before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3. Coverage Summary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Area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Coverage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Project-detail policy display and account states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PBO-001 to PBO-005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Sorting, status, and display noise control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PBO-006 to PBO-009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Bank-card validation modal and signed first-8-digit behavior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PBO-010 to PBO-017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Guest, temporary, and unauthenticated routing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PBO-018 to PBO-021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Membership-card, stored-value-card, and member-level actions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PBO-022 to PBO-024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Admission ticket and seat-selection ticket purchase-entry split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PBO-025 to PBO-029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Cart and checkout signed exclusions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PBO-030 to PBO-031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CyberSource payment-stage visible result boundary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PBO-032 to PBO-034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Partner Benefits sync/view/unbind coverage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PBO-035 to PBO-037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Regression smoke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PBO-038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4. Review Trail and Version Record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Round / Version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Reviewer / Source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Review Comment Summary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Affected Test Case(s) / Artifact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Version Change / Closure Evidence</w:t>
            </w:r>
          </w:p>
        </w:tc>
        <w:tc>
          <w:tcPr>
            <w:tcW w:type="dxa" w:w="1776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v1 draft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Generated initial 38 SIT cases from signed Q-1..Q-10 decisions.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test-cases-priority-booking-c-end-optimization.{md,xlsx}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Created new case set; cloned project workbook template; applied yellow highlights and cell comments for changed behavior.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Completed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QA2 r1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(AI)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Signed scope coverage, ticket-type split, xlsx format, yellow-highlight rule, and wording quality confirmed.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 test-case set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Closure verified by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../03-test-design/.iterations/qa2-review-priority-booking-c-end-optimization-r1.md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; no change required before human sign-off.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v1.1 terminology update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QA1 (AI)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Updated the English rendering of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我的权益信息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/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我的权益身份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 to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Partner Benefits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PBO-035 to PBO-037; coverage summaries; glossary; review package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Updated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translation-glossary.md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, test-case markdown, regenerated xlsx, and regenerated this DOCX.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Fixed</w:t>
            </w:r>
          </w:p>
        </w:tc>
      </w:tr>
      <w:tr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Translation review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QA2 (AI)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Confirmed the corrected term is used consistently in translated 7/14 artifacts.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terminology update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 xml:space="preserve">Closure verified by </w:t>
            </w:r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../03-test-design/.iterations/translation-review-priority-booking-c-end-optimization-r1.md</w:t>
            </w:r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.</w:t>
            </w:r>
          </w:p>
        </w:tc>
        <w:tc>
          <w:tcPr>
            <w:tcW w:type="dxa" w:w="1776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Closed</w:t>
            </w:r>
          </w:p>
        </w:tc>
      </w:tr>
      <w:tr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Test Manager review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Awaiting review.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v1.1 test-case set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Pending Test Manager decision.</w:t>
            </w:r>
          </w:p>
        </w:tc>
        <w:tc>
          <w:tcPr>
            <w:tcW w:type="dxa" w:w="1776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Awaiting Sign-Off</w:t>
            </w:r>
          </w:p>
        </w:tc>
      </w:tr>
    </w:tbl>
    <w:p>
      <w:pPr>
        <w:spacing w:after="40"/>
      </w:pPr>
    </w:p>
    <w:p>
      <w:pPr>
        <w:spacing w:before="180" w:after="80"/>
      </w:pPr>
      <w:r>
        <w:rPr>
          <w:rFonts w:ascii="Calibri" w:hAnsi="Calibri" w:eastAsia="Microsoft YaHei" w:cs="Calibri"/>
          <w:b/>
          <w:color w:val="17365D"/>
          <w:sz w:val="24"/>
        </w:rPr>
        <w:t>5. Conditions and Next Step</w:t>
      </w:r>
    </w:p>
    <w:tbl>
      <w:tblPr>
        <w:tblW w:type="pct" w:w="500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Item</w:t>
            </w:r>
          </w:p>
        </w:tc>
        <w:tc>
          <w:tcPr>
            <w:tcW w:type="dxa" w:w="5328"/>
            <w:shd w:fill="1F4E79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Conditions for Sign-off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Test Manager enters sign-off date and signature / confirmation, or provides comments requiring update.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Open Review Comments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None from QA2; awaiting Test Manager review.</w:t>
            </w:r>
          </w:p>
        </w:tc>
      </w:tr>
      <w:tr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Next Folder / Phase</w:t>
            </w:r>
          </w:p>
        </w:tc>
        <w:tc>
          <w:tcPr>
            <w:tcW w:type="dxa" w:w="5328"/>
            <w:shd w:fill="FFFFFF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onsolas" w:hAnsi="Consolas" w:eastAsia="Consolas" w:cs="Consolas"/>
                <w:b w:val="0"/>
                <w:color w:val="1F2933"/>
                <w:sz w:val="16"/>
              </w:rPr>
              <w:t>05-execution</w:t>
            </w:r>
          </w:p>
        </w:tc>
      </w:tr>
      <w:tr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b/>
              </w:rPr>
            </w:r>
            <w:r>
              <w:rPr>
                <w:rFonts w:ascii="Calibri" w:hAnsi="Calibri" w:eastAsia="Microsoft YaHei" w:cs="Calibri"/>
                <w:b/>
                <w:color w:val="1F2933"/>
                <w:sz w:val="17"/>
              </w:rPr>
              <w:t>Handoff Decision</w:t>
            </w:r>
          </w:p>
        </w:tc>
        <w:tc>
          <w:tcPr>
            <w:tcW w:type="dxa" w:w="5328"/>
            <w:shd w:fill="F7F9FB"/>
            <w:tcBorders>
              <w:top w:val="single" w:sz="6" w:space="0" w:color="C9D3DF"/>
              <w:left w:val="single" w:sz="6" w:space="0" w:color="C9D3DF"/>
              <w:bottom w:val="single" w:sz="6" w:space="0" w:color="C9D3DF"/>
              <w:right w:val="single" w:sz="6" w:space="0" w:color="C9D3DF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>
            <w:pPr>
              <w:spacing w:after="0" w:before="0"/>
            </w:pPr>
            <w:r/>
            <w:r>
              <w:rPr>
                <w:rFonts w:ascii="Calibri" w:hAnsi="Calibri" w:eastAsia="Microsoft YaHei" w:cs="Calibri"/>
                <w:b w:val="0"/>
                <w:color w:val="1F2933"/>
                <w:sz w:val="17"/>
              </w:rPr>
              <w:t>Hold until Test Manager sign-off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 w:cs="Calibri"/>
        <w:color w:val="5B677A"/>
        <w:sz w:val="16"/>
      </w:rPr>
      <w:t>Generated review hand-off | 2026-07-15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 w:cs="Calibri"/>
        <w:b/>
        <w:color w:val="5B677A"/>
        <w:sz w:val="17"/>
      </w:rPr>
      <w:t>West Kowloon QA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b w:val="0"/>
      <w:color w:val="1F29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