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A27791" w:rsidRDefault="00DA3570" w:rsidP="007D542F">
      <w:pPr>
        <w:pStyle w:val="Plattetekst1"/>
        <w:rPr>
          <w:i/>
          <w:lang w:val="nl-NL"/>
        </w:rPr>
      </w:pPr>
      <w:r w:rsidRPr="00A27791">
        <w:rPr>
          <w:i/>
          <w:lang w:val="nl-NL"/>
        </w:rPr>
        <w:t>&lt;</w:t>
      </w:r>
      <w:r w:rsidR="00A27791">
        <w:rPr>
          <w:i/>
          <w:lang w:val="nl-NL"/>
        </w:rPr>
        <w:t>invullen</w:t>
      </w:r>
      <w:bookmarkStart w:id="0" w:name="_GoBack"/>
      <w:bookmarkEnd w:id="0"/>
      <w:r w:rsidRPr="00A27791">
        <w:rPr>
          <w:i/>
          <w:lang w:val="nl-NL"/>
        </w:rPr>
        <w:t>&gt;</w:t>
      </w:r>
    </w:p>
    <w:p w:rsidR="007D542F" w:rsidRPr="00490479" w:rsidRDefault="00DA3570" w:rsidP="007D542F">
      <w:pPr>
        <w:pStyle w:val="Plattetekst1"/>
        <w:rPr>
          <w:i/>
          <w:lang w:val="nl-NL"/>
        </w:rPr>
      </w:pPr>
      <w:r w:rsidRPr="00490479">
        <w:rPr>
          <w:i/>
          <w:lang w:val="nl-NL"/>
        </w:rPr>
        <w:lastRenderedPageBreak/>
        <w:t>Ivo Willemsen</w:t>
      </w:r>
    </w:p>
    <w:p w:rsidR="00DA3570" w:rsidRPr="00490479" w:rsidRDefault="00DA3570" w:rsidP="007D542F">
      <w:pPr>
        <w:pStyle w:val="Plattetekst1"/>
        <w:rPr>
          <w:i/>
          <w:lang w:val="nl-NL"/>
        </w:rPr>
      </w:pPr>
      <w:r w:rsidRPr="00490479">
        <w:rPr>
          <w:i/>
          <w:lang w:val="nl-NL"/>
        </w:rPr>
        <w:t>851926289</w:t>
      </w:r>
    </w:p>
    <w:p w:rsidR="007D542F" w:rsidRPr="00490479" w:rsidRDefault="007D542F">
      <w:pPr>
        <w:pStyle w:val="Plattetekst1"/>
        <w:rPr>
          <w:lang w:val="nl-NL"/>
        </w:rPr>
        <w:sectPr w:rsidR="007D542F" w:rsidRPr="00490479" w:rsidSect="007D542F">
          <w:type w:val="continuous"/>
          <w:pgSz w:w="11906" w:h="16838" w:code="9"/>
          <w:pgMar w:top="2160" w:right="1922" w:bottom="1440" w:left="3481" w:header="720" w:footer="720" w:gutter="0"/>
          <w:cols w:num="2" w:space="720"/>
        </w:sectPr>
      </w:pPr>
    </w:p>
    <w:p w:rsidR="007D542F" w:rsidRPr="00490479" w:rsidRDefault="007D542F">
      <w:pPr>
        <w:pStyle w:val="Plattetekst1"/>
        <w:rPr>
          <w:lang w:val="nl-NL"/>
        </w:rPr>
      </w:pPr>
    </w:p>
    <w:p w:rsidR="00155C33" w:rsidRPr="00490479" w:rsidRDefault="004317FE" w:rsidP="00155C33">
      <w:pPr>
        <w:pStyle w:val="Kop11"/>
        <w:rPr>
          <w:lang w:val="nl-NL"/>
        </w:rPr>
      </w:pPr>
      <w:r w:rsidRPr="00490479">
        <w:rPr>
          <w:lang w:val="nl-NL"/>
        </w:rPr>
        <w:t>Approach</w:t>
      </w:r>
    </w:p>
    <w:p w:rsidR="00155C33" w:rsidRPr="00490479" w:rsidRDefault="00155C33">
      <w:pPr>
        <w:pStyle w:val="Plattetekst1"/>
        <w:rPr>
          <w:lang w:val="nl-NL"/>
        </w:rPr>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176414" w:rsidRPr="005000B6" w:rsidRDefault="00176414">
      <w:pPr>
        <w:rPr>
          <w:lang w:val="nl-NL"/>
        </w:rPr>
      </w:pPr>
    </w:p>
    <w:p w:rsidR="00DA3570" w:rsidRPr="005000B6" w:rsidRDefault="00DA3570">
      <w:pPr>
        <w:rPr>
          <w:lang w:val="nl-NL"/>
        </w:rPr>
      </w:pPr>
    </w:p>
    <w:p w:rsidR="00DA3570" w:rsidRPr="005000B6" w:rsidRDefault="00DA3570">
      <w:pPr>
        <w:rPr>
          <w:lang w:val="nl-NL"/>
        </w:rPr>
      </w:pPr>
    </w:p>
    <w:p w:rsidR="00DA3570" w:rsidRPr="008B2718" w:rsidRDefault="00DA3570" w:rsidP="00DA3570">
      <w:pPr>
        <w:jc w:val="center"/>
        <w:rPr>
          <w:b/>
          <w:i/>
          <w:color w:val="000000"/>
          <w:sz w:val="24"/>
          <w:szCs w:val="24"/>
        </w:rPr>
      </w:pPr>
      <w:r w:rsidRPr="008B2718">
        <w:rPr>
          <w:b/>
          <w:i/>
          <w:sz w:val="24"/>
          <w:szCs w:val="24"/>
        </w:rPr>
        <w:t>Scenario</w:t>
      </w:r>
      <w:r w:rsidR="008C5911" w:rsidRPr="008B2718">
        <w:rPr>
          <w:b/>
          <w:i/>
          <w:sz w:val="24"/>
          <w:szCs w:val="24"/>
        </w:rPr>
        <w:t xml:space="preserve"> 3, </w:t>
      </w:r>
      <w:r w:rsidR="008C5911" w:rsidRPr="008B2718">
        <w:rPr>
          <w:b/>
          <w:i/>
          <w:color w:val="000000"/>
          <w:sz w:val="24"/>
          <w:szCs w:val="24"/>
        </w:rPr>
        <w:t>Interactive Navigation</w:t>
      </w:r>
    </w:p>
    <w:p w:rsidR="00DA3570" w:rsidRPr="00A27791" w:rsidRDefault="00DA3570" w:rsidP="00DA3570">
      <w:pPr>
        <w:jc w:val="center"/>
        <w:rPr>
          <w:color w:val="000000"/>
        </w:rPr>
      </w:pPr>
    </w:p>
    <w:p w:rsidR="00DA3570" w:rsidRPr="00A27791" w:rsidRDefault="00DA3570">
      <w:pPr>
        <w:spacing w:line="240" w:lineRule="auto"/>
      </w:pPr>
      <w:r w:rsidRPr="00A27791">
        <w:br w:type="page"/>
      </w:r>
    </w:p>
    <w:p w:rsidR="00176414" w:rsidRDefault="00CC2FEE" w:rsidP="00DA3570">
      <w:pPr>
        <w:pStyle w:val="Kop2"/>
      </w:pPr>
      <w:r w:rsidRPr="00E153C3">
        <w:lastRenderedPageBreak/>
        <w:t>Assignment 1:</w:t>
      </w:r>
      <w:r w:rsidR="00176414" w:rsidRPr="00E153C3">
        <w:t xml:space="preserve"> </w:t>
      </w:r>
      <w:r w:rsidRPr="00E153C3">
        <w:t>Proble</w:t>
      </w:r>
      <w:r w:rsidR="00672A13" w:rsidRPr="00E153C3">
        <w:t>m</w:t>
      </w:r>
      <w:r w:rsidRPr="00E153C3">
        <w:t xml:space="preserve"> analysis</w:t>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5000B6" w:rsidRPr="005000B6" w:rsidRDefault="005000B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5000B6">
        <w:tc>
          <w:tcPr>
            <w:tcW w:w="2093" w:type="dxa"/>
          </w:tcPr>
          <w:p w:rsidR="005000B6" w:rsidRPr="00785FDF" w:rsidRDefault="005000B6" w:rsidP="0040285D">
            <w:pPr>
              <w:rPr>
                <w:i/>
              </w:rPr>
            </w:pPr>
          </w:p>
        </w:tc>
        <w:tc>
          <w:tcPr>
            <w:tcW w:w="6689" w:type="dxa"/>
          </w:tcPr>
          <w:p w:rsidR="00490479" w:rsidRDefault="00490479" w:rsidP="005000B6"/>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P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behavior of those concepts</w:t>
            </w:r>
            <w:r w:rsidR="00086745">
              <w:t xml:space="preserve"> and the relationships between them.</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p w:rsidR="00785FDF" w:rsidRDefault="00785FDF" w:rsidP="00785FDF"/>
    <w:p w:rsidR="00785FDF" w:rsidRDefault="00785FDF" w:rsidP="00785FDF">
      <w:pPr>
        <w:pStyle w:val="Kop3"/>
      </w:pPr>
      <w:r w:rsidRPr="00E153C3">
        <w:t>Concepts</w:t>
      </w:r>
    </w:p>
    <w:p w:rsidR="00785FDF" w:rsidRDefault="00785FDF" w:rsidP="00785FDF">
      <w:pPr>
        <w:sectPr w:rsidR="00785FDF" w:rsidSect="00A553E7">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FD3709">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p>
          <w:p w:rsidR="00FB63AF" w:rsidRDefault="00FB63AF" w:rsidP="00785FDF"/>
          <w:p w:rsidR="00AF668E" w:rsidRDefault="00AF668E" w:rsidP="00785FDF">
            <w:r>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w:t>
            </w:r>
            <w:r w:rsidR="00653D4B">
              <w:lastRenderedPageBreak/>
              <w:t>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577BF6" w:rsidRDefault="00577BF6" w:rsidP="008F0139">
            <w:pPr>
              <w:pStyle w:val="Lijstalinea"/>
              <w:numPr>
                <w:ilvl w:val="0"/>
                <w:numId w:val="17"/>
              </w:numPr>
            </w:pPr>
            <w:r>
              <w:t>The common style characteristics are shared by both text styles and bitmap styles</w:t>
            </w:r>
          </w:p>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3B28DD">
              <w:t xml:space="preserve"> (“leading”) </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the level associated with the style,</w:t>
      </w:r>
      <w:r w:rsidR="000C0354">
        <w:t xml:space="preserve"> and the sequence no.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653D4B" w:rsidRDefault="00653D4B" w:rsidP="00672A13"/>
    <w:p w:rsidR="00B31F6C" w:rsidRDefault="00F45F60" w:rsidP="00672A13">
      <w:r>
        <w:t>The next figure can be used to put these characteristics in perspective.</w:t>
      </w:r>
    </w:p>
    <w:p w:rsidR="00653D4B" w:rsidRDefault="00FD3709" w:rsidP="00672A13">
      <w:r w:rsidRPr="00FD3709">
        <w:rPr>
          <w:noProof/>
          <w:lang w:val="nl-NL"/>
        </w:rPr>
        <mc:AlternateContent>
          <mc:Choice Requires="wpg">
            <w:drawing>
              <wp:anchor distT="0" distB="0" distL="114300" distR="114300" simplePos="0" relativeHeight="251659264" behindDoc="0" locked="0" layoutInCell="1" allowOverlap="1" wp14:anchorId="6B74ECC6" wp14:editId="7FAC6B80">
                <wp:simplePos x="0" y="0"/>
                <wp:positionH relativeFrom="column">
                  <wp:posOffset>-125095</wp:posOffset>
                </wp:positionH>
                <wp:positionV relativeFrom="paragraph">
                  <wp:posOffset>143510</wp:posOffset>
                </wp:positionV>
                <wp:extent cx="5192395" cy="2762250"/>
                <wp:effectExtent l="0" t="38100" r="65405" b="57150"/>
                <wp:wrapNone/>
                <wp:docPr id="55" name="Groep 54"/>
                <wp:cNvGraphicFramePr/>
                <a:graphic xmlns:a="http://schemas.openxmlformats.org/drawingml/2006/main">
                  <a:graphicData uri="http://schemas.microsoft.com/office/word/2010/wordprocessingGroup">
                    <wpg:wgp>
                      <wpg:cNvGrpSpPr/>
                      <wpg:grpSpPr>
                        <a:xfrm>
                          <a:off x="0" y="0"/>
                          <a:ext cx="5192395" cy="2762250"/>
                          <a:chOff x="0" y="0"/>
                          <a:chExt cx="5192960" cy="2762668"/>
                        </a:xfrm>
                      </wpg:grpSpPr>
                      <wps:wsp>
                        <wps:cNvPr id="2" name="Rechthoek 2"/>
                        <wps:cNvSpPr/>
                        <wps:spPr>
                          <a:xfrm>
                            <a:off x="60440"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Tekstvak 3"/>
                        <wps:cNvSpPr txBox="1"/>
                        <wps:spPr>
                          <a:xfrm>
                            <a:off x="517640" y="373760"/>
                            <a:ext cx="4018864" cy="307777"/>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spAutoFit/>
                        </wps:bodyPr>
                      </wps:wsp>
                      <wps:wsp>
                        <wps:cNvPr id="4" name="Rechte verbindingslijn met pijl 4"/>
                        <wps:cNvCnPr/>
                        <wps:spPr>
                          <a:xfrm>
                            <a:off x="60440"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0"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FD3709" w:rsidRDefault="00FD3709" w:rsidP="00FD3709">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hte verbindingslijn met pijl 6"/>
                        <wps:cNvCnPr>
                          <a:endCxn id="5" idx="0"/>
                        </wps:cNvCnPr>
                        <wps:spPr>
                          <a:xfrm flipH="1">
                            <a:off x="1368152"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2"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4" y="674300"/>
                            <a:ext cx="633730" cy="277495"/>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leading</w:t>
                              </w:r>
                            </w:p>
                          </w:txbxContent>
                        </wps:txbx>
                        <wps:bodyPr wrap="none" rtlCol="0">
                          <a:spAutoFit/>
                        </wps:bodyPr>
                      </wps:wsp>
                      <wps:wsp>
                        <wps:cNvPr id="9" name="Tekstvak 16"/>
                        <wps:cNvSpPr txBox="1"/>
                        <wps:spPr>
                          <a:xfrm>
                            <a:off x="0" y="813574"/>
                            <a:ext cx="587212" cy="276999"/>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indent</w:t>
                              </w:r>
                            </w:p>
                          </w:txbxContent>
                        </wps:txbx>
                        <wps:bodyPr wrap="none" rtlCol="0">
                          <a:spAutoFit/>
                        </wps:bodyPr>
                      </wps:wsp>
                      <wps:wsp>
                        <wps:cNvPr id="10" name="Rechte verbindingslijn 10"/>
                        <wps:cNvCnPr>
                          <a:endCxn id="9" idx="2"/>
                        </wps:cNvCnPr>
                        <wps:spPr>
                          <a:xfrm flipH="1" flipV="1">
                            <a:off x="293606" y="1090573"/>
                            <a:ext cx="67871" cy="248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4"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0"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80818" y="2293194"/>
                            <a:ext cx="368126" cy="3254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184393" y="2154368"/>
                            <a:ext cx="489585" cy="277495"/>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scale</w:t>
                              </w:r>
                            </w:p>
                          </w:txbxContent>
                        </wps:txbx>
                        <wps:bodyPr wrap="none" rtlCol="0">
                          <a:spAutoFit/>
                        </wps:bodyPr>
                      </wps:wsp>
                      <wps:wsp>
                        <wps:cNvPr id="15" name="Tekstvak 35"/>
                        <wps:cNvSpPr txBox="1"/>
                        <wps:spPr>
                          <a:xfrm>
                            <a:off x="1656184" y="38182"/>
                            <a:ext cx="1088504" cy="276999"/>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font color</w:t>
                              </w:r>
                            </w:p>
                          </w:txbxContent>
                        </wps:txbx>
                        <wps:bodyPr wrap="square" rtlCol="0">
                          <a:spAutoFit/>
                        </wps:bodyPr>
                      </wps:wsp>
                      <wps:wsp>
                        <wps:cNvPr id="16" name="Tekstvak 36"/>
                        <wps:cNvSpPr txBox="1"/>
                        <wps:spPr>
                          <a:xfrm>
                            <a:off x="1656184" y="237811"/>
                            <a:ext cx="1088504" cy="276999"/>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font size</w:t>
                              </w:r>
                            </w:p>
                          </w:txbxContent>
                        </wps:txbx>
                        <wps:bodyPr wrap="square" rtlCol="0">
                          <a:spAutoFit/>
                        </wps:bodyPr>
                      </wps:wsp>
                      <wps:wsp>
                        <wps:cNvPr id="17" name="Rechte verbindingslijn 17"/>
                        <wps:cNvCnPr/>
                        <wps:spPr>
                          <a:xfrm flipV="1">
                            <a:off x="1097890"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0"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293606" y="576366"/>
                            <a:ext cx="67872"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ep 54" o:spid="_x0000_s1026" style="position:absolute;margin-left:-9.85pt;margin-top:11.3pt;width:408.85pt;height:217.5pt;z-index:251659264"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FD3709" w:rsidRDefault="00FD3709" w:rsidP="00FD3709">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3;width:633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587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2936,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808,22931" to="50489,26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1843;top:21543;width:489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2936,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Figure 1: How styles affect slide items</w: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p w:rsidR="00653D4B" w:rsidRDefault="00653D4B" w:rsidP="00672A13"/>
    <w:p w:rsidR="00F45F60" w:rsidRDefault="00F45F60" w:rsidP="00672A13"/>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20EF4">
        <w:tc>
          <w:tcPr>
            <w:tcW w:w="2093" w:type="dxa"/>
          </w:tcPr>
          <w:p w:rsidR="007D5EB7" w:rsidRPr="0040291D" w:rsidRDefault="007D5EB7" w:rsidP="00EE6A8D">
            <w:pPr>
              <w:rPr>
                <w:i/>
                <w:sz w:val="18"/>
                <w:szCs w:val="18"/>
              </w:rPr>
            </w:pPr>
            <w:r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7D5EB7" w:rsidP="00EE6A8D">
            <w:pPr>
              <w:rPr>
                <w:i/>
              </w:rPr>
            </w:pPr>
            <w:r>
              <w:rPr>
                <w:i/>
              </w:rPr>
              <w:t>presentation</w:t>
            </w:r>
            <w:r w:rsidRPr="007D5EB7">
              <w:rPr>
                <w:i/>
              </w:rPr>
              <w:t>-level action</w:t>
            </w:r>
          </w:p>
          <w:p w:rsidR="007D5EB7" w:rsidRPr="007D5EB7" w:rsidRDefault="007D5EB7" w:rsidP="00EE6A8D">
            <w:pPr>
              <w:rPr>
                <w:i/>
              </w:rPr>
            </w:pPr>
          </w:p>
          <w:p w:rsidR="007D5EB7" w:rsidRPr="007D5EB7" w:rsidRDefault="007D5EB7"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This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maintained throughout different presentation sessions and as such, should be saved upon user request. When the application starts, the current slide is determined from the source where the presentation is stored.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Pr="00A553E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7D5EB7" w:rsidRPr="00A553E7" w:rsidRDefault="007D5EB7" w:rsidP="00EE6A8D">
            <w:r>
              <w:t>A second type of action</w:t>
            </w:r>
            <w:r w:rsidRPr="00A553E7">
              <w:t xml:space="preserve"> is an action that operates on the level of presentations. A presentation can be opened </w:t>
            </w:r>
            <w:r>
              <w:t>or saved</w:t>
            </w:r>
          </w:p>
          <w:p w:rsidR="007D5EB7" w:rsidRDefault="007D5EB7" w:rsidP="00EE6A8D"/>
          <w:p w:rsidR="007D5EB7" w:rsidRDefault="007D5EB7" w:rsidP="00EE6A8D"/>
          <w:p w:rsidR="007D5EB7" w:rsidRDefault="007D5EB7" w:rsidP="00EE6A8D">
            <w:r>
              <w:t>Finally, the last type of action is an auxiliary action. An auxiliary action for example is a beep sound, or a graphical effect.</w:t>
            </w:r>
          </w:p>
          <w:p w:rsidR="007D5EB7" w:rsidRPr="00A553E7" w:rsidRDefault="007D5EB7" w:rsidP="00EE6A8D"/>
          <w:p w:rsidR="007D5EB7" w:rsidRPr="00A553E7" w:rsidRDefault="007D5EB7" w:rsidP="00EE6A8D"/>
          <w:p w:rsidR="007D5EB7" w:rsidRDefault="007D5EB7" w:rsidP="00EE6A8D">
            <w:pPr>
              <w:pStyle w:val="Kop3"/>
            </w:pPr>
            <w:r w:rsidRPr="00A553E7">
              <w:t>Behavior</w:t>
            </w:r>
          </w:p>
          <w:p w:rsidR="007D5EB7" w:rsidRPr="002D10EC" w:rsidRDefault="007D5EB7" w:rsidP="00EE6A8D"/>
          <w:tbl>
            <w:tblPr>
              <w:tblStyle w:val="Tabelraster"/>
              <w:tblW w:w="0" w:type="auto"/>
              <w:tblLook w:val="04A0" w:firstRow="1" w:lastRow="0" w:firstColumn="1" w:lastColumn="0" w:noHBand="0" w:noVBand="1"/>
            </w:tblPr>
            <w:tblGrid>
              <w:gridCol w:w="1508"/>
              <w:gridCol w:w="2851"/>
              <w:gridCol w:w="2104"/>
            </w:tblGrid>
            <w:tr w:rsidR="007D5EB7" w:rsidRPr="00A553E7" w:rsidTr="00EE6A8D">
              <w:tc>
                <w:tcPr>
                  <w:tcW w:w="1526" w:type="dxa"/>
                  <w:shd w:val="clear" w:color="auto" w:fill="BFBFBF" w:themeFill="background1" w:themeFillShade="BF"/>
                </w:tcPr>
                <w:p w:rsidR="007D5EB7" w:rsidRPr="00A553E7" w:rsidRDefault="007D5EB7" w:rsidP="00EE6A8D">
                  <w:pPr>
                    <w:rPr>
                      <w:b/>
                    </w:rPr>
                  </w:pPr>
                  <w:r w:rsidRPr="00A553E7">
                    <w:rPr>
                      <w:b/>
                    </w:rPr>
                    <w:t>Type</w:t>
                  </w:r>
                </w:p>
              </w:tc>
              <w:tc>
                <w:tcPr>
                  <w:tcW w:w="2902" w:type="dxa"/>
                  <w:shd w:val="clear" w:color="auto" w:fill="BFBFBF" w:themeFill="background1" w:themeFillShade="BF"/>
                </w:tcPr>
                <w:p w:rsidR="007D5EB7" w:rsidRPr="00A553E7" w:rsidRDefault="007D5EB7" w:rsidP="00EE6A8D">
                  <w:pPr>
                    <w:rPr>
                      <w:b/>
                    </w:rPr>
                  </w:pPr>
                  <w:r w:rsidRPr="00A553E7">
                    <w:rPr>
                      <w:b/>
                    </w:rPr>
                    <w:t>Initiator</w:t>
                  </w:r>
                </w:p>
              </w:tc>
              <w:tc>
                <w:tcPr>
                  <w:tcW w:w="2215" w:type="dxa"/>
                  <w:shd w:val="clear" w:color="auto" w:fill="BFBFBF" w:themeFill="background1" w:themeFillShade="BF"/>
                </w:tcPr>
                <w:p w:rsidR="007D5EB7" w:rsidRPr="00A553E7" w:rsidRDefault="007D5EB7" w:rsidP="00EE6A8D">
                  <w:pPr>
                    <w:rPr>
                      <w:b/>
                    </w:rPr>
                  </w:pPr>
                </w:p>
              </w:tc>
            </w:tr>
            <w:tr w:rsidR="007D5EB7" w:rsidRPr="00A553E7" w:rsidTr="00EE6A8D">
              <w:tc>
                <w:tcPr>
                  <w:tcW w:w="1526" w:type="dxa"/>
                </w:tcPr>
                <w:p w:rsidR="007D5EB7" w:rsidRPr="00A553E7" w:rsidRDefault="007D5EB7" w:rsidP="00EE6A8D">
                  <w:r w:rsidRPr="00A553E7">
                    <w:t>Navigation</w:t>
                  </w:r>
                </w:p>
              </w:tc>
              <w:tc>
                <w:tcPr>
                  <w:tcW w:w="2902" w:type="dxa"/>
                </w:tcPr>
                <w:p w:rsidR="007D5EB7" w:rsidRPr="00A553E7" w:rsidRDefault="007D5EB7" w:rsidP="00EE6A8D">
                  <w:r w:rsidRPr="00A553E7">
                    <w:t>User, by</w:t>
                  </w:r>
                </w:p>
                <w:p w:rsidR="007D5EB7" w:rsidRPr="00A553E7" w:rsidRDefault="007D5EB7" w:rsidP="00EE6A8D">
                  <w:pPr>
                    <w:pStyle w:val="Lijstalinea"/>
                    <w:numPr>
                      <w:ilvl w:val="0"/>
                      <w:numId w:val="13"/>
                    </w:numPr>
                  </w:pPr>
                  <w:r w:rsidRPr="00A553E7">
                    <w:t>clicking on slide item</w:t>
                  </w:r>
                </w:p>
                <w:p w:rsidR="007D5EB7" w:rsidRPr="00A553E7" w:rsidRDefault="007D5EB7" w:rsidP="00EE6A8D">
                  <w:pPr>
                    <w:pStyle w:val="Lijstalinea"/>
                    <w:numPr>
                      <w:ilvl w:val="0"/>
                      <w:numId w:val="13"/>
                    </w:numPr>
                  </w:pPr>
                  <w:r w:rsidRPr="00A553E7">
                    <w:t>using menu items</w:t>
                  </w:r>
                </w:p>
                <w:p w:rsidR="007D5EB7" w:rsidRPr="00A553E7" w:rsidRDefault="007D5EB7" w:rsidP="00EE6A8D">
                  <w:pPr>
                    <w:pStyle w:val="Lijstalinea"/>
                    <w:numPr>
                      <w:ilvl w:val="0"/>
                      <w:numId w:val="13"/>
                    </w:numPr>
                  </w:pPr>
                  <w:r w:rsidRPr="00A553E7">
                    <w:t>using keyboard</w:t>
                  </w:r>
                </w:p>
                <w:p w:rsidR="007D5EB7" w:rsidRPr="00A553E7" w:rsidRDefault="007D5EB7" w:rsidP="00EE6A8D"/>
                <w:p w:rsidR="007D5EB7" w:rsidRPr="00A553E7" w:rsidRDefault="007D5EB7" w:rsidP="00EE6A8D"/>
              </w:tc>
              <w:tc>
                <w:tcPr>
                  <w:tcW w:w="2215" w:type="dxa"/>
                </w:tcPr>
                <w:p w:rsidR="007D5EB7" w:rsidRPr="00A553E7" w:rsidRDefault="007D5EB7" w:rsidP="00EE6A8D"/>
              </w:tc>
            </w:tr>
            <w:tr w:rsidR="007D5EB7" w:rsidRPr="00A553E7" w:rsidTr="00EE6A8D">
              <w:tc>
                <w:tcPr>
                  <w:tcW w:w="1526" w:type="dxa"/>
                </w:tcPr>
                <w:p w:rsidR="007D5EB7" w:rsidRPr="00A553E7" w:rsidRDefault="007D5EB7" w:rsidP="00EE6A8D"/>
              </w:tc>
              <w:tc>
                <w:tcPr>
                  <w:tcW w:w="2902" w:type="dxa"/>
                </w:tcPr>
                <w:p w:rsidR="007D5EB7" w:rsidRPr="00A553E7" w:rsidRDefault="007D5EB7" w:rsidP="00EE6A8D"/>
              </w:tc>
              <w:tc>
                <w:tcPr>
                  <w:tcW w:w="2215" w:type="dxa"/>
                </w:tcPr>
                <w:p w:rsidR="007D5EB7" w:rsidRPr="00A553E7" w:rsidRDefault="007D5EB7" w:rsidP="00EE6A8D"/>
              </w:tc>
            </w:tr>
            <w:tr w:rsidR="007D5EB7" w:rsidRPr="00A553E7" w:rsidTr="00EE6A8D">
              <w:tc>
                <w:tcPr>
                  <w:tcW w:w="1526" w:type="dxa"/>
                </w:tcPr>
                <w:p w:rsidR="007D5EB7" w:rsidRPr="00A553E7" w:rsidRDefault="007D5EB7" w:rsidP="00EE6A8D"/>
              </w:tc>
              <w:tc>
                <w:tcPr>
                  <w:tcW w:w="2902" w:type="dxa"/>
                </w:tcPr>
                <w:p w:rsidR="007D5EB7" w:rsidRPr="00A553E7" w:rsidRDefault="007D5EB7" w:rsidP="00EE6A8D"/>
              </w:tc>
              <w:tc>
                <w:tcPr>
                  <w:tcW w:w="2215" w:type="dxa"/>
                </w:tcPr>
                <w:p w:rsidR="007D5EB7" w:rsidRPr="00A553E7" w:rsidRDefault="007D5EB7" w:rsidP="00EE6A8D"/>
              </w:tc>
            </w:tr>
          </w:tbl>
          <w:p w:rsidR="007D5EB7" w:rsidRPr="00A553E7" w:rsidRDefault="007D5EB7" w:rsidP="00EE6A8D"/>
          <w:p w:rsidR="007D5EB7" w:rsidRPr="002D10EC" w:rsidRDefault="007D5EB7" w:rsidP="00EE6A8D"/>
          <w:p w:rsidR="007D5EB7" w:rsidRPr="00A553E7" w:rsidRDefault="007D5EB7" w:rsidP="00EE6A8D"/>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E40C3C" w:rsidRDefault="00E40C3C" w:rsidP="00672A13"/>
    <w:p w:rsidR="007D5EB7" w:rsidRDefault="007D5EB7" w:rsidP="00672A13"/>
    <w:p w:rsidR="007D5EB7" w:rsidRDefault="007D5EB7" w:rsidP="00672A13"/>
    <w:p w:rsidR="007D5EB7" w:rsidRPr="00E153C3" w:rsidRDefault="007D5EB7" w:rsidP="00672A13"/>
    <w:p w:rsidR="00176414" w:rsidRPr="00E153C3" w:rsidRDefault="00DE78EE" w:rsidP="00DA3570">
      <w:pPr>
        <w:pStyle w:val="Kop2"/>
      </w:pPr>
      <w:r>
        <w:t>Assignment</w:t>
      </w:r>
      <w:r w:rsidR="00176414" w:rsidRPr="00E153C3">
        <w:t xml:space="preserve"> 2</w:t>
      </w:r>
      <w:r>
        <w:t>: Design</w:t>
      </w:r>
    </w:p>
    <w:p w:rsidR="00176414" w:rsidRPr="00E153C3" w:rsidRDefault="00176414">
      <w:pPr>
        <w:pStyle w:val="Kop21"/>
      </w:pPr>
    </w:p>
    <w:p w:rsidR="004C4883" w:rsidRPr="00E153C3" w:rsidRDefault="004C4883" w:rsidP="00672A13"/>
    <w:p w:rsidR="00176414" w:rsidRPr="00E153C3" w:rsidRDefault="00176414">
      <w:pPr>
        <w:pStyle w:val="Plattetekst1"/>
      </w:pPr>
    </w:p>
    <w:p w:rsidR="00176414" w:rsidRPr="00E153C3" w:rsidRDefault="00DE78EE" w:rsidP="00DA3570">
      <w:pPr>
        <w:pStyle w:val="Kop2"/>
      </w:pPr>
      <w:r>
        <w:t>Assignment 3: Design decisions</w:t>
      </w:r>
    </w:p>
    <w:p w:rsidR="007C355D" w:rsidRPr="00E153C3" w:rsidRDefault="007C355D" w:rsidP="007C355D"/>
    <w:p w:rsidR="00176414" w:rsidRPr="00E153C3" w:rsidRDefault="00176414">
      <w:pPr>
        <w:pStyle w:val="Plattetekst1"/>
      </w:pPr>
    </w:p>
    <w:p w:rsidR="001146B4" w:rsidRPr="00E153C3" w:rsidRDefault="001146B4">
      <w:pPr>
        <w:pStyle w:val="Kop11"/>
      </w:pPr>
    </w:p>
    <w:p w:rsidR="00176414" w:rsidRPr="00E153C3" w:rsidRDefault="00DE78EE" w:rsidP="00DA3570">
      <w:pPr>
        <w:pStyle w:val="Kop2"/>
      </w:pPr>
      <w:r>
        <w:t>Assignment 4: Source code</w:t>
      </w:r>
    </w:p>
    <w:p w:rsidR="00176414" w:rsidRPr="00E153C3" w:rsidRDefault="00176414">
      <w:pPr>
        <w:pStyle w:val="Kop11"/>
      </w:pPr>
    </w:p>
    <w:p w:rsidR="00176414" w:rsidRPr="00E153C3" w:rsidRDefault="00176414"/>
    <w:sectPr w:rsidR="00176414" w:rsidRPr="00E153C3">
      <w:type w:val="continuous"/>
      <w:pgSz w:w="11906" w:h="16838" w:code="9"/>
      <w:pgMar w:top="2160" w:right="1922" w:bottom="1440" w:left="348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32C" w:rsidRDefault="001F732C">
      <w:r>
        <w:separator/>
      </w:r>
    </w:p>
  </w:endnote>
  <w:endnote w:type="continuationSeparator" w:id="0">
    <w:p w:rsidR="001F732C" w:rsidRDefault="001F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A27791">
      <w:rPr>
        <w:rStyle w:val="Paginanummer"/>
        <w:noProof/>
      </w:rPr>
      <w:t>1</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32C" w:rsidRDefault="001F732C">
      <w:r>
        <w:separator/>
      </w:r>
    </w:p>
  </w:footnote>
  <w:footnote w:type="continuationSeparator" w:id="0">
    <w:p w:rsidR="001F732C" w:rsidRDefault="001F7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Open universiteitCursustitel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1">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7">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5"/>
  </w:num>
  <w:num w:numId="4">
    <w:abstractNumId w:val="9"/>
  </w:num>
  <w:num w:numId="5">
    <w:abstractNumId w:val="13"/>
  </w:num>
  <w:num w:numId="6">
    <w:abstractNumId w:val="7"/>
  </w:num>
  <w:num w:numId="7">
    <w:abstractNumId w:val="3"/>
  </w:num>
  <w:num w:numId="8">
    <w:abstractNumId w:val="15"/>
  </w:num>
  <w:num w:numId="9">
    <w:abstractNumId w:val="11"/>
  </w:num>
  <w:num w:numId="10">
    <w:abstractNumId w:val="8"/>
  </w:num>
  <w:num w:numId="11">
    <w:abstractNumId w:val="14"/>
  </w:num>
  <w:num w:numId="12">
    <w:abstractNumId w:val="12"/>
  </w:num>
  <w:num w:numId="13">
    <w:abstractNumId w:val="4"/>
  </w:num>
  <w:num w:numId="14">
    <w:abstractNumId w:val="0"/>
  </w:num>
  <w:num w:numId="15">
    <w:abstractNumId w:val="2"/>
  </w:num>
  <w:num w:numId="16">
    <w:abstractNumId w:val="17"/>
  </w:num>
  <w:num w:numId="17">
    <w:abstractNumId w:val="18"/>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86745"/>
    <w:rsid w:val="000A57D3"/>
    <w:rsid w:val="000C0354"/>
    <w:rsid w:val="000F36FB"/>
    <w:rsid w:val="001146B4"/>
    <w:rsid w:val="00120EF4"/>
    <w:rsid w:val="00121FA3"/>
    <w:rsid w:val="0012419E"/>
    <w:rsid w:val="00144DEE"/>
    <w:rsid w:val="00151A64"/>
    <w:rsid w:val="00155C33"/>
    <w:rsid w:val="00176414"/>
    <w:rsid w:val="001B41F4"/>
    <w:rsid w:val="001F732C"/>
    <w:rsid w:val="0022301C"/>
    <w:rsid w:val="0027203C"/>
    <w:rsid w:val="002940BE"/>
    <w:rsid w:val="00294C77"/>
    <w:rsid w:val="002B334D"/>
    <w:rsid w:val="002C6436"/>
    <w:rsid w:val="002D10EC"/>
    <w:rsid w:val="00354F07"/>
    <w:rsid w:val="003653B0"/>
    <w:rsid w:val="003743E8"/>
    <w:rsid w:val="003B28DD"/>
    <w:rsid w:val="003C5642"/>
    <w:rsid w:val="003D21EA"/>
    <w:rsid w:val="003D3C0A"/>
    <w:rsid w:val="003E6EB3"/>
    <w:rsid w:val="0040291D"/>
    <w:rsid w:val="00405308"/>
    <w:rsid w:val="004249A6"/>
    <w:rsid w:val="004317FE"/>
    <w:rsid w:val="004616E4"/>
    <w:rsid w:val="00471BF1"/>
    <w:rsid w:val="00490479"/>
    <w:rsid w:val="004C4883"/>
    <w:rsid w:val="004C7AFB"/>
    <w:rsid w:val="004D5A19"/>
    <w:rsid w:val="005000B6"/>
    <w:rsid w:val="00543C27"/>
    <w:rsid w:val="00553554"/>
    <w:rsid w:val="00577BF6"/>
    <w:rsid w:val="005C7172"/>
    <w:rsid w:val="005D065B"/>
    <w:rsid w:val="005D0A4C"/>
    <w:rsid w:val="005F6656"/>
    <w:rsid w:val="00605F10"/>
    <w:rsid w:val="00613EA9"/>
    <w:rsid w:val="00653D4B"/>
    <w:rsid w:val="00672A13"/>
    <w:rsid w:val="006E4E1C"/>
    <w:rsid w:val="0073160C"/>
    <w:rsid w:val="00756811"/>
    <w:rsid w:val="00785FDF"/>
    <w:rsid w:val="00793382"/>
    <w:rsid w:val="007C355D"/>
    <w:rsid w:val="007D542F"/>
    <w:rsid w:val="007D5EB7"/>
    <w:rsid w:val="0080458B"/>
    <w:rsid w:val="00807406"/>
    <w:rsid w:val="00817E4F"/>
    <w:rsid w:val="008901D0"/>
    <w:rsid w:val="008A3A1B"/>
    <w:rsid w:val="008B2718"/>
    <w:rsid w:val="008C5911"/>
    <w:rsid w:val="008D0FD0"/>
    <w:rsid w:val="008E57E0"/>
    <w:rsid w:val="008F0139"/>
    <w:rsid w:val="00912C3A"/>
    <w:rsid w:val="00983C6D"/>
    <w:rsid w:val="00997C82"/>
    <w:rsid w:val="009A4D80"/>
    <w:rsid w:val="009E0FEA"/>
    <w:rsid w:val="00A13534"/>
    <w:rsid w:val="00A27791"/>
    <w:rsid w:val="00A553E7"/>
    <w:rsid w:val="00A73FC9"/>
    <w:rsid w:val="00A839AA"/>
    <w:rsid w:val="00AA3D5E"/>
    <w:rsid w:val="00AC5155"/>
    <w:rsid w:val="00AD32F9"/>
    <w:rsid w:val="00AF06A0"/>
    <w:rsid w:val="00AF668E"/>
    <w:rsid w:val="00B06FBC"/>
    <w:rsid w:val="00B22C7D"/>
    <w:rsid w:val="00B31F6C"/>
    <w:rsid w:val="00B43219"/>
    <w:rsid w:val="00BB3B5D"/>
    <w:rsid w:val="00BD0C0A"/>
    <w:rsid w:val="00C40473"/>
    <w:rsid w:val="00C6586E"/>
    <w:rsid w:val="00C708EA"/>
    <w:rsid w:val="00C77481"/>
    <w:rsid w:val="00CC2FEE"/>
    <w:rsid w:val="00CF412D"/>
    <w:rsid w:val="00D87CB7"/>
    <w:rsid w:val="00DA3570"/>
    <w:rsid w:val="00DE78EE"/>
    <w:rsid w:val="00E153C3"/>
    <w:rsid w:val="00E2572D"/>
    <w:rsid w:val="00E40C3C"/>
    <w:rsid w:val="00EA009A"/>
    <w:rsid w:val="00EB1EE3"/>
    <w:rsid w:val="00ED693C"/>
    <w:rsid w:val="00EF410D"/>
    <w:rsid w:val="00F37C50"/>
    <w:rsid w:val="00F45F60"/>
    <w:rsid w:val="00F67259"/>
    <w:rsid w:val="00F720CA"/>
    <w:rsid w:val="00FB63AF"/>
    <w:rsid w:val="00FD3709"/>
    <w:rsid w:val="00FE2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6735C-D2C1-409D-870C-5CD8CF8B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883</Words>
  <Characters>4857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80</cp:revision>
  <cp:lastPrinted>2002-10-30T12:42:00Z</cp:lastPrinted>
  <dcterms:created xsi:type="dcterms:W3CDTF">2014-05-15T13:29:00Z</dcterms:created>
  <dcterms:modified xsi:type="dcterms:W3CDTF">2017-11-05T12:00:00Z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