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edb9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edb9"/>
          <w:sz w:val="96"/>
          <w:szCs w:val="96"/>
          <w:u w:val="none"/>
          <w:shd w:fill="auto" w:val="clear"/>
          <w:vertAlign w:val="baseline"/>
          <w:rtl w:val="0"/>
        </w:rPr>
        <w:t xml:space="preserve">Cours 3 – Introduction à UML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edb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edb9"/>
          <w:sz w:val="40"/>
          <w:szCs w:val="40"/>
          <w:u w:val="none"/>
          <w:shd w:fill="auto" w:val="clear"/>
          <w:vertAlign w:val="baseline"/>
          <w:rtl w:val="0"/>
        </w:rPr>
        <w:t xml:space="preserve">MODULE INTRODUCTION AU GÉNIE LOGICIEL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edb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edb9"/>
          <w:sz w:val="28"/>
          <w:szCs w:val="28"/>
          <w:u w:val="none"/>
          <w:shd w:fill="auto" w:val="clear"/>
          <w:vertAlign w:val="baseline"/>
          <w:rtl w:val="0"/>
        </w:rPr>
        <w:t xml:space="preserve">MOSTEFAI MOHAMMED AMINE – BATATA SOFIANE COPYRIGHT © ESI 2015-2016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Objectifs du Cours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Découverte des différents diagrammes UML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– Cours 3, Introduction à UML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Sensibilisation au besoin de modélisation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8"/>
          <w:szCs w:val="58"/>
          <w:u w:val="none"/>
          <w:shd w:fill="auto" w:val="clear"/>
          <w:vertAlign w:val="baseline"/>
          <w:rtl w:val="0"/>
        </w:rPr>
        <w:t xml:space="preserve">Introduction au standard UML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Plan du Cours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  <w:rtl w:val="0"/>
        </w:rPr>
        <w:t xml:space="preserve">Section Section 1 : Modélisation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  <w:rtl w:val="0"/>
        </w:rPr>
        <w:t xml:space="preserve">3 : Diagrammes UML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– Cours 3, Introduction à UML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62"/>
          <w:szCs w:val="62"/>
          <w:u w:val="none"/>
          <w:shd w:fill="auto" w:val="clear"/>
          <w:vertAlign w:val="baseline"/>
          <w:rtl w:val="0"/>
        </w:rPr>
        <w:t xml:space="preserve">Section 2 : Introduction à UML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  <w:rtl w:val="0"/>
        </w:rPr>
        <w:t xml:space="preserve">Modélisation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  <w:rtl w:val="0"/>
        </w:rPr>
        <w:t xml:space="preserve">SECTION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Qu’est-ce qu’un modèle 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Un modèle est une représentation du monde réel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Une description ou une analogie qui permet d’observer un élément difficile à observer directement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Les modèles représentent le système selon des degrés différents de détails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Utilise une notation graphique et simple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Le modèle est une abstraction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Produit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Modèle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Modèle vs Prototype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Modèle vs Prototype ou Produit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Classe 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b9bd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9bd5"/>
          <w:sz w:val="26"/>
          <w:szCs w:val="26"/>
          <w:u w:val="none"/>
          <w:shd w:fill="auto" w:val="clear"/>
          <w:vertAlign w:val="baseline"/>
          <w:rtl w:val="0"/>
        </w:rPr>
        <w:t xml:space="preserve">merhod1() method2()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Classe B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b9bd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9bd5"/>
          <w:sz w:val="26"/>
          <w:szCs w:val="26"/>
          <w:u w:val="none"/>
          <w:shd w:fill="auto" w:val="clear"/>
          <w:vertAlign w:val="baseline"/>
          <w:rtl w:val="0"/>
        </w:rPr>
        <w:t xml:space="preserve">method3()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  <w:rtl w:val="0"/>
        </w:rPr>
        <w:t xml:space="preserve">Modèle Prototype ou Produit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  <w:rtl w:val="0"/>
        </w:rPr>
        <w:t xml:space="preserve">class ClassA{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  <w:rtl w:val="0"/>
        </w:rPr>
        <w:t xml:space="preserve">..... 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  <w:rtl w:val="0"/>
        </w:rPr>
        <w:t xml:space="preserve">class ClassB extends ClassA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32"/>
          <w:szCs w:val="32"/>
          <w:u w:val="none"/>
          <w:shd w:fill="auto" w:val="clear"/>
          <w:vertAlign w:val="baseline"/>
          <w:rtl w:val="0"/>
        </w:rPr>
        <w:t xml:space="preserve">...... 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Modélisation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8"/>
          <w:szCs w:val="48"/>
          <w:u w:val="none"/>
          <w:shd w:fill="auto" w:val="clear"/>
          <w:vertAlign w:val="baseline"/>
          <w:rtl w:val="0"/>
        </w:rPr>
        <w:t xml:space="preserve">• L’action de concevoir un modèle dans un langage de modélisation dédié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9 IGL | Cours 3, Introduction à UML | Section 1, Modélisation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Pourquoi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Représenter efficacement l’entité modélisée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Utiliser une notation graphique et simple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Réduire les coûts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Faciliter la communication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Permettre des visions différentes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Simplifier les aspects complexes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Uniformiser le langage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Faciliter l’observation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Contenu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Modèle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Contenu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Membres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Projets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Diagrammes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8"/>
          <w:szCs w:val="38"/>
          <w:u w:val="none"/>
          <w:shd w:fill="auto" w:val="clear"/>
          <w:vertAlign w:val="baseline"/>
          <w:rtl w:val="0"/>
        </w:rPr>
        <w:t xml:space="preserve">Vues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Contenu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Membres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Projets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Binaires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Modèle vs Code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32"/>
          <w:szCs w:val="32"/>
          <w:u w:val="none"/>
          <w:shd w:fill="auto" w:val="clear"/>
          <w:vertAlign w:val="baseline"/>
          <w:rtl w:val="0"/>
        </w:rPr>
        <w:t xml:space="preserve">Modèle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Abstrait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Graphique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Orienté Conception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Semi formel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Grandes lignes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Partiel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32"/>
          <w:szCs w:val="3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Concret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Textuel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Orienté implémentation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Très détaillé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• Complet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Reverse Engineering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38"/>
          <w:szCs w:val="38"/>
          <w:u w:val="none"/>
          <w:shd w:fill="auto" w:val="clear"/>
          <w:vertAlign w:val="baseline"/>
          <w:rtl w:val="0"/>
        </w:rPr>
        <w:t xml:space="preserve">Code Modèle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Génération de Code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1, Modélisation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  <w:rtl w:val="0"/>
        </w:rPr>
        <w:t xml:space="preserve">Modélisation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  <w:rtl w:val="0"/>
        </w:rPr>
        <w:t xml:space="preserve">SECTION 1 – DÉBAT (10 MNS)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  <w:rtl w:val="0"/>
        </w:rPr>
        <w:t xml:space="preserve">Introduction à UML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  <w:rtl w:val="0"/>
        </w:rPr>
        <w:t xml:space="preserve">SECTION 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Origine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16 IGL | Cours 3, Introduction à UML | Section 2, Introduction à UML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UML a été standardisé par l’OMG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Il existait plusieurs méthodes de modélisation et il y avait un besoin de standardisation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UML est un langage de modélisation, pas une méthode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UML est la fusion entre les travaux de plusieurs spécialistes de modélisation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Pourquoi UML ?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17 IGL | Cours 3, Introduction à UML | Section 2, Introduction à UML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2"/>
          <w:szCs w:val="82"/>
          <w:u w:val="none"/>
          <w:shd w:fill="auto" w:val="clear"/>
          <w:vertAlign w:val="baseline"/>
          <w:rtl w:val="0"/>
        </w:rPr>
        <w:t xml:space="preserve">UML est graphique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2"/>
          <w:szCs w:val="82"/>
          <w:u w:val="none"/>
          <w:shd w:fill="auto" w:val="clear"/>
          <w:vertAlign w:val="baseline"/>
          <w:rtl w:val="0"/>
        </w:rPr>
        <w:t xml:space="preserve">UML est un standard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82"/>
          <w:szCs w:val="82"/>
          <w:u w:val="none"/>
          <w:shd w:fill="auto" w:val="clear"/>
          <w:vertAlign w:val="baseline"/>
          <w:rtl w:val="0"/>
        </w:rPr>
        <w:t xml:space="preserve">UML est simple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Historique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  <w:rtl w:val="0"/>
        </w:rPr>
        <w:t xml:space="preserve">• Durant les années 70, la communauté a senti que les techniques d’analyse et de conception sont aussi importantes que le développement lui-même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  <w:rtl w:val="0"/>
        </w:rPr>
        <w:t xml:space="preserve">• Au début des années 80, la POO se transforme d’un produit de laboratoire en de vrais produits, Smalltalk et C++ en étaient les premiers tests.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  <w:rtl w:val="0"/>
        </w:rPr>
        <w:t xml:space="preserve">• Plusieurs méthodes d’analyse OO apparurent dont OMT de Rubmaugh, OOSE de Jacobson et OOAD de Booch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  <w:rtl w:val="0"/>
        </w:rPr>
        <w:t xml:space="preserve">• 1995, Grady et Booch sortent la version 0.8 de UML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44"/>
          <w:szCs w:val="44"/>
          <w:u w:val="none"/>
          <w:shd w:fill="auto" w:val="clear"/>
          <w:vertAlign w:val="baseline"/>
          <w:rtl w:val="0"/>
        </w:rPr>
        <w:t xml:space="preserve">• 1996, Jacobson rejoint Grady et Booch au sein de Rational et travaille sur la version future de UML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18 IGL | Cours 3, Introduction à UML | Section 2, Introduction à UML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19 IGL | Cours 3, Introduction à UML | Section 2, Introduction à UML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Outils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Il existe une pléthore d’outils UML sur le marché : payant, gratuits et open source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Outils payants : suite rational, Sparx Enterprise Architect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Outils gratuits / opensource : StarUML, ArguoUML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Intégration avec les IDE : Eclipse, Visual Studio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20 IGL | Cours 3, Introduction à UML | Section 2, Introduction à UML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  <w:rtl w:val="0"/>
        </w:rPr>
        <w:t xml:space="preserve">Introduction à UML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  <w:rtl w:val="0"/>
        </w:rPr>
        <w:t xml:space="preserve">SECTION 2, DÉBAT 05 MNS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  <w:rtl w:val="0"/>
        </w:rPr>
        <w:t xml:space="preserve">Diagrammes UML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  <w:rtl w:val="0"/>
        </w:rPr>
        <w:t xml:space="preserve">SECTION 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23 IGL | Cours 3, Introduction à UML | Section 3, Diagrammes UML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Le diagramme permet de visualiser un modèle selon un angle de vue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Chaque type de diagramme cible un aspect particulier du GL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Le diagramme est une vue partielle du modèle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Un modèle peut contenir plusieurs diagrammes du même type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Un élément peut se trouver dans plusieurs diagrammes en même temps et éventuellement du même type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Un modèle peut contenir 0, 1 ou N diagrammes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Chaque diagramme est utilisé dans une ou plusieurs étapes du cycle de vie du logiciel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UML 2.5 contient 22 diagrammes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Un diagramme doit être compact, lisible et expressif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Un modèle contient plusieurs types de diagramme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Types de diagrammes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24 IGL | Cours 3, Introduction à UML | Section 3, Diagrammes UML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cas d’utilisation (DCU)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Fournit une vision du système en terme d’acteurs et leurs objectifs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Le but du DCU est de déterminer quelles sont les fonctions effectuées par chaque acteur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25 IGL | Cours 3, Introduction à UML | Section 3, Diagrammes UML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cas d’utilisation (DCU)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Système Système bancaire bancaire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ConsulterSolde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ServeurBancaire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EffectuerPaiement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26 IGL | Cours 3, Introduction à UML | Section 3, Diagrammes UML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séquence (DSQ)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Un diagramme d’interaction qui présente comment chaque processus interagit avec l’autre et dans quel ordre.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Le DSQ illustre les interaction sur un axe temporel donné.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Le DSQ liste les objets impliqués dans l’interaction afin d’atteindre un certain objectif.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Ces diagrammes sont associés aux diagrammes de cas d’utilisation.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27 IGL | Cours 3, Introduction à UML | Section 3, Diagrammes UML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séquence (DSQ)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Utilisateur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AlbumManager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original: Album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dupliquerAlbum(int)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getAlbum(int): Album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getPhotos(): Photo[*]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liste= :Photo[*]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Copie: Album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renommer(String)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 Copier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[Si liste n'est pas vide est si l'album n'est pas verrouillé]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copierPhotos(liste)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28 IGL | Cours 3, Introduction à UML | Section 3, Diagrammes UML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d’activité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Représentation graphique de workflows d’activités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Décrit les opération étape par étape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Support de fux conditionnel et itératif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29 IGL | Cours 3, Introduction à UML | Section 3, Diagrammes UML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d’activité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Recevoir Commande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Stock disponible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[Non]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[Oui]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Mettre à jour inventaire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Approvisionner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Notifier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30 IGL | Cours 3, Introduction à UML | Section 3, Diagrammes UML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d’état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Décrit le cycle de vie d’un système ou d’une entité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Disponible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[déterioration]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Indisponible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[rendu]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[prêté]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prêt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3, Diagrammes UML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classes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Souvent considéré comme le diagramme le plus important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Définit les classes, leurs attributs et leurs relations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Décrit la conception du système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Utilisé aussi pour les taxonomies de domaine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32 IGL | Cours 3, Introduction à UML | Section 3, Diagrammes UML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classes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«entity» Position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1..*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Chemin 1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«interface» IGeoService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afficherPositionLivreur(): Position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«interface» IGeoCalcul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proposerCheminLivreur(): Chemin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GeoService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afficherPositionLivreur(): Position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GeoCalcul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proposerCheminLivreur(): Chemin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«entity» Livreur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3, Diagrammes UML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paquets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Un paquet est un groupement d’éléments UML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Le paquet peut fournir un espace de nom pour les éléments qu’il contient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Tous les éléments UML peuvent être groupés dans des packages (pas uniquement les classes)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Le diagramme de paquets définit les dépendances entres les paquets constituant un modèle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34 IGL | Cours 3, Introduction à UML | Section 3, Diagrammes UML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RH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Pédagogie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35 IGL | Cours 3, Introduction à UML | Section 3, Diagrammes UML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paquets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EmploiDeTemps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Scolarité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déploiement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Le diagramme de déploiement définit le « déploiement » physique des entités et des systèmes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a35"/>
          <w:sz w:val="48"/>
          <w:szCs w:val="48"/>
          <w:u w:val="none"/>
          <w:shd w:fill="auto" w:val="clear"/>
          <w:vertAlign w:val="baseline"/>
          <w:rtl w:val="0"/>
        </w:rPr>
        <w:t xml:space="preserve">• Par exemple, un système logiciel composé de plusieurs sous-systèmes logiciels et plusieurs serveurs physiques : définition où chaque sous- système va être déployé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36 IGL | Cours 3, Introduction à UML | Section 3, Diagrammes UML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Diagramme de déploiement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«device»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69.6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«device» Serveur BDD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Serveur Application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00.8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 web «database»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BDD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Serveur web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 | Section 3, Diagrammes UML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 PC Client «executable» TCP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 Navigateur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96"/>
          <w:szCs w:val="96"/>
          <w:u w:val="none"/>
          <w:shd w:fill="auto" w:val="clear"/>
          <w:vertAlign w:val="baseline"/>
          <w:rtl w:val="0"/>
        </w:rPr>
        <w:t xml:space="preserve">Diagrammes UML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0"/>
          <w:szCs w:val="40"/>
          <w:u w:val="none"/>
          <w:shd w:fill="auto" w:val="clear"/>
          <w:vertAlign w:val="baseline"/>
          <w:rtl w:val="0"/>
        </w:rPr>
        <w:t xml:space="preserve">SECTION 3, DÉBAT 05 MNS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IGL | Cours 3, Introduction à UML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0cece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64"/>
          <w:szCs w:val="64"/>
          <w:u w:val="none"/>
          <w:shd w:fill="auto" w:val="clear"/>
          <w:vertAlign w:val="baseline"/>
          <w:rtl w:val="0"/>
        </w:rPr>
        <w:t xml:space="preserve">Bibliographie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  <w:rtl w:val="0"/>
        </w:rPr>
        <w:t xml:space="preserve">• Software Engineering Right Edition, Ian Sommerville, Addison Wesley, 2007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  <w:rtl w:val="0"/>
        </w:rPr>
        <w:t xml:space="preserve">• Software Development and Professional Practice, John Dooley, APress, 2010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  <w:rtl w:val="0"/>
        </w:rPr>
        <w:t xml:space="preserve">• Software Development Life Cycle (SDLC), Togi Berra, course session 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  <w:rtl w:val="0"/>
        </w:rPr>
        <w:t xml:space="preserve">• Rational Unified Process - Best Practices for Software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48"/>
          <w:szCs w:val="48"/>
          <w:u w:val="none"/>
          <w:shd w:fill="auto" w:val="clear"/>
          <w:vertAlign w:val="baseline"/>
          <w:rtl w:val="0"/>
        </w:rPr>
        <w:t xml:space="preserve">• Development Teams, IBM / Rational, 1998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8135"/>
          <w:sz w:val="22"/>
          <w:szCs w:val="22"/>
          <w:u w:val="none"/>
          <w:shd w:fill="auto" w:val="clear"/>
          <w:vertAlign w:val="baseline"/>
          <w:rtl w:val="0"/>
        </w:rPr>
        <w:t xml:space="preserve">39 IGL – Cours 3, Introduction à UML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