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/>
      <w:hyperlink r:id="rId8" w:tooltip="https://opengameart.org/content/100-cc0-sfx-2" w:history="1">
        <w:r>
          <w:rPr>
            <w:rStyle w:val="187"/>
          </w:rPr>
          <w:t xml:space="preserve">https://opengameart.org/content/100-cc0-sfx-2</w:t>
        </w:r>
        <w:r>
          <w:rPr>
            <w:rStyle w:val="187"/>
          </w:rPr>
        </w:r>
        <w:r>
          <w:rPr>
            <w:rStyle w:val="187"/>
          </w:rPr>
        </w:r>
      </w:hyperlink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2471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912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024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59.4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opengameart.org/content/100-cc0-sfx-2" TargetMode="External"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2026-07-27T10:01:19Z</dcterms:modified>
</cp:coreProperties>
</file>