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ed Hat Display" w:cs="Red Hat Display" w:eastAsia="Red Hat Display" w:hAnsi="Red Hat Display"/>
          <w:sz w:val="32"/>
          <w:szCs w:val="32"/>
        </w:rPr>
      </w:pPr>
      <w:r w:rsidDel="00000000" w:rsidR="00000000" w:rsidRPr="00000000">
        <w:rPr>
          <w:rFonts w:ascii="Red Hat Display" w:cs="Red Hat Display" w:eastAsia="Red Hat Display" w:hAnsi="Red Hat Display"/>
          <w:sz w:val="32"/>
          <w:szCs w:val="32"/>
          <w:rtl w:val="0"/>
        </w:rPr>
        <w:t xml:space="preserve">Creating component illustrations-Guidelines</w:t>
      </w:r>
    </w:p>
    <w:p w:rsidR="00000000" w:rsidDel="00000000" w:rsidP="00000000" w:rsidRDefault="00000000" w:rsidRPr="00000000" w14:paraId="00000002">
      <w:pPr>
        <w:rPr>
          <w:rFonts w:ascii="Red Hat Display" w:cs="Red Hat Display" w:eastAsia="Red Hat Display" w:hAnsi="Red Hat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When designing illustrations, we want to ensure simplicity, while maintaining clarity. Here are some rules and guidelines to follow.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Begin with a 200x200 px artboard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Create an outline for the component( if needed)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Fill white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Border-none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Shadow: Color #151515, Opacity 10%, adjust x-y accordingly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When using colors, ensure they align with PatternFly colors.   For more information or other color variants, visit </w:t>
      </w:r>
      <w:hyperlink r:id="rId6">
        <w:r w:rsidDel="00000000" w:rsidR="00000000" w:rsidRPr="00000000">
          <w:rPr>
            <w:rFonts w:ascii="Red Hat Display" w:cs="Red Hat Display" w:eastAsia="Red Hat Display" w:hAnsi="Red Hat Display"/>
            <w:color w:val="1155cc"/>
            <w:u w:val="single"/>
            <w:rtl w:val="0"/>
          </w:rPr>
          <w:t xml:space="preserve">PatterFly color guidelines</w:t>
        </w:r>
      </w:hyperlink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Red (failure): C9190B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Green (success):3E8635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Yellow (warning):F0AB00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Blue (primary): 0066CC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rtl w:val="0"/>
        </w:rPr>
        <w:t xml:space="preserve">Grey (standard): D2D2D2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Download PatternFly’s </w:t>
      </w:r>
      <w:hyperlink r:id="rId7">
        <w:r w:rsidDel="00000000" w:rsidR="00000000" w:rsidRPr="00000000">
          <w:rPr>
            <w:rFonts w:ascii="Red Hat Display" w:cs="Red Hat Display" w:eastAsia="Red Hat Display" w:hAnsi="Red Hat Display"/>
            <w:color w:val="1155cc"/>
            <w:sz w:val="24"/>
            <w:szCs w:val="24"/>
            <w:u w:val="single"/>
            <w:rtl w:val="0"/>
          </w:rPr>
          <w:t xml:space="preserve"> symbol library</w:t>
        </w:r>
      </w:hyperlink>
      <w:r w:rsidDel="00000000" w:rsidR="00000000" w:rsidRPr="00000000">
        <w:rPr>
          <w:rFonts w:ascii="Red Hat Display" w:cs="Red Hat Display" w:eastAsia="Red Hat Display" w:hAnsi="Red Hat Display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Red Hat Display" w:cs="Red Hat Display" w:eastAsia="Red Hat Display" w:hAnsi="Red Hat Display"/>
          <w:color w:val="1d1c1d"/>
          <w:sz w:val="24"/>
          <w:szCs w:val="24"/>
          <w:rtl w:val="0"/>
        </w:rPr>
        <w:t xml:space="preserve">for easy access to symbols/icons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color w:val="1d1c1d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color w:val="1d1c1d"/>
          <w:sz w:val="24"/>
          <w:szCs w:val="24"/>
          <w:rtl w:val="0"/>
        </w:rPr>
        <w:t xml:space="preserve">Ensure all icons are simple in format. For example, when putting success icons, use a solid green circle to represent the icon. Do not include the checkmark.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color w:val="1d1c1d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color w:val="1d1c1d"/>
          <w:sz w:val="24"/>
          <w:szCs w:val="24"/>
          <w:rtl w:val="0"/>
        </w:rPr>
        <w:t xml:space="preserve">Ensure warning icons are rounded.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Avoid using text as much as possible, Instead, use “Flow” font to represent where text would be.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XL headers: 16 px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L headers: 12 px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Body: 8px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Small body: 6px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If  needed, use Lorem Ipsum to represent text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ed Hat Display" w:cs="Red Hat Display" w:eastAsia="Red Hat Display" w:hAnsi="Red Hat Display"/>
          <w:sz w:val="24"/>
          <w:szCs w:val="24"/>
          <w:u w:val="none"/>
        </w:rPr>
      </w:pP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Export as 2x PNG with background</w:t>
      </w:r>
    </w:p>
    <w:p w:rsidR="00000000" w:rsidDel="00000000" w:rsidP="00000000" w:rsidRDefault="00000000" w:rsidRPr="00000000" w14:paraId="00000019">
      <w:pPr>
        <w:ind w:left="0" w:firstLine="0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ed Hat Display" w:cs="Red Hat Display" w:eastAsia="Red Hat Display" w:hAnsi="Red Hat Display"/>
          <w:sz w:val="24"/>
          <w:szCs w:val="24"/>
        </w:rPr>
      </w:pPr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Note: It's important all illustrations are clear and cohesive. You can see complete illustrations for other components </w:t>
      </w:r>
      <w:hyperlink r:id="rId8">
        <w:r w:rsidDel="00000000" w:rsidR="00000000" w:rsidRPr="00000000">
          <w:rPr>
            <w:rFonts w:ascii="Red Hat Display" w:cs="Red Hat Display" w:eastAsia="Red Hat Display" w:hAnsi="Red Hat Display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ed Hat Display" w:cs="Red Hat Display" w:eastAsia="Red Hat Display" w:hAnsi="Red Hat Display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ed Hat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patternfly.org/v4/guidelines/colors/#primary-colors" TargetMode="External"/><Relationship Id="rId7" Type="http://schemas.openxmlformats.org/officeDocument/2006/relationships/hyperlink" Target="https://www.sketch.com/s/65cbc171-3b00-4bc7-b7ff-18e9a5b35ba8" TargetMode="External"/><Relationship Id="rId8" Type="http://schemas.openxmlformats.org/officeDocument/2006/relationships/hyperlink" Target="https://drive.google.com/drive/folders/1HAcKpiRGP4q0ttLXyDoEJhQGnJ0Un0O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Display-regular.ttf"/><Relationship Id="rId2" Type="http://schemas.openxmlformats.org/officeDocument/2006/relationships/font" Target="fonts/RedHatDisplay-bold.ttf"/><Relationship Id="rId3" Type="http://schemas.openxmlformats.org/officeDocument/2006/relationships/font" Target="fonts/RedHatDisplay-italic.ttf"/><Relationship Id="rId4" Type="http://schemas.openxmlformats.org/officeDocument/2006/relationships/font" Target="fonts/RedHat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