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sdt>
      <w:sdtPr>
        <w:docPartObj>
          <w:docPartGallery w:val="Cover Pages"/>
          <w:docPartUnique w:val="true"/>
        </w:docPartObj>
        <w:id w:val="1439899770"/>
      </w:sdtPr>
      <w:sdtContent>
        <w:p>
          <w:pPr>
            <w:pStyle w:val="Normal"/>
            <w:rPr/>
          </w:pPr>
          <w:r>
            <w:rPr/>
            <mc:AlternateContent>
              <mc:Choice Requires="wpg">
                <w:drawing>
                  <wp:anchor behindDoc="1" distT="0" distB="0" distL="0" distR="0" simplePos="0" locked="0" layoutInCell="1" allowOverlap="1" relativeHeight="2" wp14:anchorId="11C2DC43">
                    <wp:simplePos x="0" y="0"/>
                    <wp:positionH relativeFrom="page">
                      <wp:align>center</wp:align>
                    </wp:positionH>
                    <wp:positionV relativeFrom="page">
                      <wp:align>center</wp:align>
                    </wp:positionV>
                    <wp:extent cx="6853555" cy="9143365"/>
                    <wp:effectExtent l="0" t="0" r="2540" b="133985"/>
                    <wp:wrapNone/>
                    <wp:docPr id="1" name="Group 4"/>
                    <a:graphic xmlns:a="http://schemas.openxmlformats.org/drawingml/2006/main">
                      <a:graphicData uri="http://schemas.microsoft.com/office/word/2010/wordprocessingGroup">
                        <wpg:wgp>
                          <wpg:cNvGrpSpPr/>
                          <wpg:grpSpPr>
                            <a:xfrm>
                              <a:off x="0" y="0"/>
                              <a:ext cx="6852960" cy="9142560"/>
                            </a:xfrm>
                          </wpg:grpSpPr>
                          <wps:wsp>
                            <wps:cNvSpPr/>
                            <wps:spPr>
                              <a:xfrm>
                                <a:off x="0" y="7214400"/>
                                <a:ext cx="6852960" cy="140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wps:wsp>
                            <wps:cNvSpPr/>
                            <wps:spPr>
                              <a:xfrm>
                                <a:off x="0" y="7336080"/>
                                <a:ext cx="6852960" cy="180648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wps:style>
                            <wps:txbx>
                              <w:txbxContent>
                                <w:p>
                                  <w:pPr>
                                    <w:overflowPunct w:val="false"/>
                                    <w:spacing w:before="0" w:after="0" w:lineRule="auto" w:line="240"/>
                                    <w:jc w:val="left"/>
                                    <w:rPr/>
                                  </w:pPr>
                                  <w:r>
                                    <w:rPr>
                                      <w:sz w:val="32"/>
                                      <w:b w:val="false"/>
                                      <w:u w:val="none"/>
                                      <w:dstrike w:val="false"/>
                                      <w:strike w:val="false"/>
                                      <w:i w:val="false"/>
                                      <w:vertAlign w:val="baseline"/>
                                      <w:position w:val="0"/>
                                      <w:spacing w:val="0"/>
                                      <w:szCs w:val="32"/>
                                      <w:bCs w:val="false"/>
                                      <w:iCs w:val="false"/>
                                      <w:smallCaps w:val="false"/>
                                      <w:caps w:val="false"/>
                                      <w:rFonts w:eastAsia="ＭＳ 明朝" w:cs="Arial" w:ascii="Aptos" w:hAnsi="Aptos"/>
                                      <w:color w:val="FFFFFF"/>
                                      <w:lang w:eastAsia="ja-JP"/>
                                    </w:rPr>
                                    <w:t>Ganesh</w:t>
                                  </w:r>
                                </w:p>
                                <w:p>
                                  <w:pPr>
                                    <w:overflowPunct w:val="false"/>
                                    <w:spacing w:before="0" w:after="0" w:lineRule="auto" w:line="240"/>
                                    <w:jc w:val="left"/>
                                    <w:rPr/>
                                  </w:pPr>
                                  <w:r>
                                    <w:rPr>
                                      <w:sz w:val="24"/>
                                      <w:b w:val="false"/>
                                      <w:u w:val="none"/>
                                      <w:dstrike w:val="false"/>
                                      <w:strike w:val="false"/>
                                      <w:i w:val="false"/>
                                      <w:vertAlign w:val="baseline"/>
                                      <w:position w:val="0"/>
                                      <w:spacing w:val="0"/>
                                      <w:szCs w:val="24"/>
                                      <w:bCs w:val="false"/>
                                      <w:iCs w:val="false"/>
                                      <w:caps/>
                                      <w:rFonts w:eastAsia="ＭＳ 明朝" w:cs="Arial" w:ascii="Aptos" w:hAnsi="Aptos"/>
                                      <w:color w:val="FFFFFF"/>
                                      <w:lang w:eastAsia="ja-JP"/>
                                    </w:rPr>
                                    <w:t>[Company name] | [Company address]</w:t>
                                  </w:r>
                                </w:p>
                              </w:txbxContent>
                            </wps:txbx>
                            <wps:bodyPr lIns="457200" rIns="457200" tIns="182880" bIns="457200" anchor="b">
                              <a:noAutofit/>
                            </wps:bodyPr>
                          </wps:wsp>
                          <wps:wsp>
                            <wps:cNvSpPr/>
                            <wps:spPr>
                              <a:xfrm>
                                <a:off x="0" y="0"/>
                                <a:ext cx="6852960" cy="721368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overflowPunct w:val="false"/>
                                    <w:spacing w:before="0" w:after="0" w:lineRule="auto" w:line="240"/>
                                    <w:jc w:val="left"/>
                                    <w:rPr/>
                                  </w:pPr>
                                  <w:r>
                                    <w:rPr>
                                      <w:sz w:val="108"/>
                                      <w:b w:val="false"/>
                                      <w:u w:val="none"/>
                                      <w:dstrike w:val="false"/>
                                      <w:strike w:val="false"/>
                                      <w:i w:val="false"/>
                                      <w:vertAlign w:val="baseline"/>
                                      <w:position w:val="0"/>
                                      <w:spacing w:val="0"/>
                                      <w:szCs w:val="108"/>
                                      <w:bCs w:val="false"/>
                                      <w:iCs w:val="false"/>
                                      <w:smallCaps w:val="false"/>
                                      <w:caps w:val="false"/>
                                      <w:rFonts w:eastAsia="ＭＳ 明朝" w:cs="Arial" w:ascii="Aptos" w:hAnsi="Aptos"/>
                                      <w:color w:val="595959"/>
                                      <w:lang w:eastAsia="ja-JP"/>
                                    </w:rPr>
                                    <w:t>Product Planning</w:t>
                                  </w:r>
                                </w:p>
                                <w:p>
                                  <w:pPr>
                                    <w:overflowPunct w:val="false"/>
                                    <w:spacing w:before="240" w:after="0" w:lineRule="auto" w:line="240"/>
                                    <w:jc w:val="left"/>
                                    <w:rPr/>
                                  </w:pPr>
                                  <w:r>
                                    <w:rPr>
                                      <w:sz w:val="36"/>
                                      <w:b w:val="false"/>
                                      <w:u w:val="none"/>
                                      <w:dstrike w:val="false"/>
                                      <w:strike w:val="false"/>
                                      <w:i w:val="false"/>
                                      <w:vertAlign w:val="baseline"/>
                                      <w:position w:val="0"/>
                                      <w:spacing w:val="0"/>
                                      <w:szCs w:val="36"/>
                                      <w:bCs w:val="false"/>
                                      <w:iCs w:val="false"/>
                                      <w:caps/>
                                      <w:rFonts w:eastAsia="ＭＳ 明朝" w:cs="Arial" w:ascii="Aptos" w:hAnsi="Aptos"/>
                                      <w:color w:val="0E2841"/>
                                      <w:lang w:eastAsia="ja-JP"/>
                                    </w:rPr>
                                    <w:t>evyoog</w:t>
                                  </w:r>
                                </w:p>
                              </w:txbxContent>
                            </wps:txbx>
                            <wps:bodyPr lIns="457200" rIns="457200" tIns="457200" bIns="457200" anchor="ctr">
                              <a:noAutofit/>
                            </wps:bodyPr>
                          </wps:wsp>
                        </wpg:wgp>
                      </a:graphicData>
                    </a:graphic>
                    <wp14:sizeRelH relativeFrom="page">
                      <wp14:pctWidth>88000</wp14:pctWidth>
                    </wp14:sizeRelH>
                    <wp14:sizeRelV relativeFrom="page">
                      <wp14:pctHeight>91000</wp14:pctHeight>
                    </wp14:sizeRelV>
                  </wp:anchor>
                </w:drawing>
              </mc:Choice>
              <mc:Fallback>
                <w:pict>
                  <v:group id="shape_0" alt="Group 4" style="position:absolute;margin-left:36.2pt;margin-top:36.05pt;width:539.6pt;height:719.9pt" coordorigin="724,721" coordsize="10792,14398">
                    <v:rect id="shape_0" ID="Rectangle 120" fillcolor="#156082" stroked="f" style="position:absolute;left:724;top:12082;width:10791;height:220;mso-position-horizontal:center;mso-position-horizontal-relative:page;mso-position-vertical:center;mso-position-vertical-relative:page">
                      <w10:wrap type="none"/>
                      <v:fill o:detectmouseclick="t" type="solid" color2="#ea9f7d"/>
                      <v:stroke color="#3465a4" weight="12600" joinstyle="miter" endcap="flat"/>
                    </v:rect>
                    <v:rect id="shape_0" ID="Rectangle 121" fillcolor="#e97132" stroked="f" style="position:absolute;left:724;top:12274;width:10791;height:2844;mso-position-horizontal:center;mso-position-horizontal-relative:page;mso-position-vertical:center;mso-position-vertical-relative:page">
                      <v:textbox>
                        <w:txbxContent>
                          <w:p>
                            <w:pPr>
                              <w:overflowPunct w:val="false"/>
                              <w:spacing w:before="0" w:after="0" w:lineRule="auto" w:line="240"/>
                              <w:jc w:val="left"/>
                              <w:rPr/>
                            </w:pPr>
                            <w:r>
                              <w:rPr>
                                <w:sz w:val="32"/>
                                <w:b w:val="false"/>
                                <w:u w:val="none"/>
                                <w:dstrike w:val="false"/>
                                <w:strike w:val="false"/>
                                <w:i w:val="false"/>
                                <w:vertAlign w:val="baseline"/>
                                <w:position w:val="0"/>
                                <w:spacing w:val="0"/>
                                <w:szCs w:val="32"/>
                                <w:bCs w:val="false"/>
                                <w:iCs w:val="false"/>
                                <w:smallCaps w:val="false"/>
                                <w:caps w:val="false"/>
                                <w:rFonts w:eastAsia="ＭＳ 明朝" w:cs="Arial" w:ascii="Aptos" w:hAnsi="Aptos"/>
                                <w:color w:val="FFFFFF"/>
                                <w:lang w:eastAsia="ja-JP"/>
                              </w:rPr>
                              <w:t>Ganesh</w:t>
                            </w:r>
                          </w:p>
                          <w:p>
                            <w:pPr>
                              <w:overflowPunct w:val="false"/>
                              <w:spacing w:before="0" w:after="0" w:lineRule="auto" w:line="240"/>
                              <w:jc w:val="left"/>
                              <w:rPr/>
                            </w:pPr>
                            <w:r>
                              <w:rPr>
                                <w:sz w:val="24"/>
                                <w:b w:val="false"/>
                                <w:u w:val="none"/>
                                <w:dstrike w:val="false"/>
                                <w:strike w:val="false"/>
                                <w:i w:val="false"/>
                                <w:vertAlign w:val="baseline"/>
                                <w:position w:val="0"/>
                                <w:spacing w:val="0"/>
                                <w:szCs w:val="24"/>
                                <w:bCs w:val="false"/>
                                <w:iCs w:val="false"/>
                                <w:caps/>
                                <w:rFonts w:eastAsia="ＭＳ 明朝" w:cs="Arial" w:ascii="Aptos" w:hAnsi="Aptos"/>
                                <w:color w:val="FFFFFF"/>
                                <w:lang w:eastAsia="ja-JP"/>
                              </w:rPr>
                              <w:t>[Company name] | [Company address]</w:t>
                            </w:r>
                          </w:p>
                        </w:txbxContent>
                      </v:textbox>
                      <w10:wrap type="square"/>
                      <v:fill o:detectmouseclick="t" type="solid" color2="#168ecd"/>
                      <v:stroke color="#3465a4" weight="12600" joinstyle="miter" endcap="flat"/>
                    </v:rect>
                    <v:rect id="shape_0" ID="Text Box 122" stroked="f" style="position:absolute;left:724;top:721;width:10791;height:11359;mso-position-horizontal:center;mso-position-horizontal-relative:page;mso-position-vertical:center;mso-position-vertical-relative:page">
                      <v:textbox>
                        <w:txbxContent>
                          <w:p>
                            <w:pPr>
                              <w:overflowPunct w:val="false"/>
                              <w:spacing w:before="0" w:after="0" w:lineRule="auto" w:line="240"/>
                              <w:jc w:val="left"/>
                              <w:rPr/>
                            </w:pPr>
                            <w:r>
                              <w:rPr>
                                <w:sz w:val="108"/>
                                <w:b w:val="false"/>
                                <w:u w:val="none"/>
                                <w:dstrike w:val="false"/>
                                <w:strike w:val="false"/>
                                <w:i w:val="false"/>
                                <w:vertAlign w:val="baseline"/>
                                <w:position w:val="0"/>
                                <w:spacing w:val="0"/>
                                <w:szCs w:val="108"/>
                                <w:bCs w:val="false"/>
                                <w:iCs w:val="false"/>
                                <w:smallCaps w:val="false"/>
                                <w:caps w:val="false"/>
                                <w:rFonts w:eastAsia="ＭＳ 明朝" w:cs="Arial" w:ascii="Aptos" w:hAnsi="Aptos"/>
                                <w:color w:val="595959"/>
                                <w:lang w:eastAsia="ja-JP"/>
                              </w:rPr>
                              <w:t>Product Planning</w:t>
                            </w:r>
                          </w:p>
                          <w:p>
                            <w:pPr>
                              <w:overflowPunct w:val="false"/>
                              <w:spacing w:before="240" w:after="0" w:lineRule="auto" w:line="240"/>
                              <w:jc w:val="left"/>
                              <w:rPr/>
                            </w:pPr>
                            <w:r>
                              <w:rPr>
                                <w:sz w:val="36"/>
                                <w:b w:val="false"/>
                                <w:u w:val="none"/>
                                <w:dstrike w:val="false"/>
                                <w:strike w:val="false"/>
                                <w:i w:val="false"/>
                                <w:vertAlign w:val="baseline"/>
                                <w:position w:val="0"/>
                                <w:spacing w:val="0"/>
                                <w:szCs w:val="36"/>
                                <w:bCs w:val="false"/>
                                <w:iCs w:val="false"/>
                                <w:caps/>
                                <w:rFonts w:eastAsia="ＭＳ 明朝" w:cs="Arial" w:ascii="Aptos" w:hAnsi="Aptos"/>
                                <w:color w:val="0E2841"/>
                                <w:lang w:eastAsia="ja-JP"/>
                              </w:rPr>
                              <w:t>evyoog</w:t>
                            </w:r>
                          </w:p>
                        </w:txbxContent>
                      </v:textbox>
                      <w10:wrap type="square"/>
                      <v:fill o:detectmouseclick="t" on="false"/>
                      <v:stroke color="#3465a4" weight="6480" joinstyle="round" endcap="flat"/>
                    </v:rect>
                  </v:group>
                </w:pict>
              </mc:Fallback>
            </mc:AlternateContent>
          </w:r>
        </w:p>
        <w:p>
          <w:pPr>
            <w:pStyle w:val="Normal"/>
            <w:rPr>
              <w:rFonts w:ascii="Aptos Display" w:hAnsi="Aptos Display" w:eastAsia="ＭＳ ゴシック" w:cs="Times New Roman" w:asciiTheme="majorHAnsi" w:cstheme="majorBidi" w:eastAsiaTheme="majorEastAsia" w:hAnsiTheme="majorHAnsi"/>
              <w:b/>
              <w:b/>
              <w:bCs/>
              <w:color w:val="0F4761" w:themeColor="accent1" w:themeShade="bf"/>
              <w:sz w:val="28"/>
              <w:szCs w:val="28"/>
            </w:rPr>
          </w:pPr>
          <w:r>
            <w:rPr>
              <w:rFonts w:eastAsia="ＭＳ ゴシック" w:cs="Times New Roman" w:cstheme="majorBidi" w:eastAsiaTheme="majorEastAsia" w:ascii="Aptos Display" w:hAnsi="Aptos Display"/>
              <w:b/>
              <w:bCs/>
              <w:color w:val="0F4761" w:themeColor="accent1" w:themeShade="bf"/>
              <w:sz w:val="28"/>
              <w:szCs w:val="28"/>
            </w:rPr>
          </w:r>
        </w:p>
        <w:p>
          <w:pPr>
            <w:pStyle w:val="TOCHeading"/>
            <w:numPr>
              <w:ilvl w:val="0"/>
              <w:numId w:val="3"/>
            </w:numPr>
            <w:rPr/>
          </w:pPr>
          <w:r>
            <w:br w:type="page"/>
          </w:r>
          <w:r>
            <w:rPr/>
            <w:t>Table of Contents</w:t>
          </w:r>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r>
            <w:fldChar w:fldCharType="begin"/>
          </w:r>
          <w:r>
            <w:rPr>
              <w:webHidden/>
              <w:rStyle w:val="IndexLink"/>
            </w:rPr>
            <w:instrText> TOC \z \o "1-3" \u \h</w:instrText>
          </w:r>
          <w:r>
            <w:rPr>
              <w:webHidden/>
              <w:rStyle w:val="IndexLink"/>
            </w:rPr>
            <w:fldChar w:fldCharType="separate"/>
          </w:r>
          <w:hyperlink w:anchor="_Toc239794171">
            <w:r>
              <w:rPr>
                <w:webHidden/>
                <w:rStyle w:val="IndexLink"/>
              </w:rPr>
              <w:t>1.</w:t>
            </w:r>
            <w:r>
              <w:rPr>
                <w:rStyle w:val="IndexLink"/>
                <w:b w:val="false"/>
                <w:bCs w:val="false"/>
                <w:i w:val="false"/>
                <w:iCs w:val="false"/>
                <w:kern w:val="2"/>
                <w:lang w:eastAsia="en-US"/>
                <w14:ligatures w14:val="standardContextual"/>
              </w:rPr>
              <w:tab/>
            </w:r>
            <w:r>
              <w:rPr>
                <w:rStyle w:val="IndexLink"/>
              </w:rPr>
              <w:t>eVyoog EIS (PaaS)</w:t>
            </w:r>
            <w:r>
              <w:rPr>
                <w:webHidden/>
              </w:rPr>
              <w:fldChar w:fldCharType="begin"/>
            </w:r>
            <w:r>
              <w:rPr>
                <w:webHidden/>
              </w:rPr>
              <w:instrText>PAGEREF _Toc239794171 \h</w:instrText>
            </w:r>
            <w:r>
              <w:rPr>
                <w:webHidden/>
              </w:rPr>
              <w:fldChar w:fldCharType="separate"/>
            </w:r>
            <w:r>
              <w:rPr>
                <w:rStyle w:val="IndexLink"/>
                <w:vanish w:val="false"/>
              </w:rPr>
              <w:tab/>
              <w:t>3</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72">
            <w:r>
              <w:rPr>
                <w:webHidden/>
                <w:rStyle w:val="IndexLink"/>
              </w:rPr>
              <w:t>1.1.</w:t>
            </w:r>
            <w:r>
              <w:rPr>
                <w:rStyle w:val="IndexLink"/>
                <w:b w:val="false"/>
                <w:bCs w:val="false"/>
                <w:i w:val="false"/>
                <w:iCs w:val="false"/>
                <w:kern w:val="2"/>
                <w:lang w:eastAsia="en-US"/>
                <w14:ligatures w14:val="standardContextual"/>
              </w:rPr>
              <w:tab/>
            </w:r>
            <w:r>
              <w:rPr>
                <w:rStyle w:val="IndexLink"/>
              </w:rPr>
              <w:t>eVyoog EIS - Vision and Strategic Context</w:t>
            </w:r>
            <w:r>
              <w:rPr>
                <w:webHidden/>
              </w:rPr>
              <w:fldChar w:fldCharType="begin"/>
            </w:r>
            <w:r>
              <w:rPr>
                <w:webHidden/>
              </w:rPr>
              <w:instrText>PAGEREF _Toc239794172 \h</w:instrText>
            </w:r>
            <w:r>
              <w:rPr>
                <w:webHidden/>
              </w:rPr>
              <w:fldChar w:fldCharType="separate"/>
            </w:r>
            <w:r>
              <w:rPr>
                <w:rStyle w:val="IndexLink"/>
                <w:vanish w:val="false"/>
              </w:rPr>
              <w:tab/>
              <w:t>3</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73">
            <w:r>
              <w:rPr>
                <w:webHidden/>
                <w:rStyle w:val="IndexLink"/>
              </w:rPr>
              <w:t>1.2.</w:t>
            </w:r>
            <w:r>
              <w:rPr>
                <w:rStyle w:val="IndexLink"/>
                <w:b w:val="false"/>
                <w:bCs w:val="false"/>
                <w:i w:val="false"/>
                <w:iCs w:val="false"/>
                <w:kern w:val="2"/>
                <w:lang w:eastAsia="en-US"/>
                <w14:ligatures w14:val="standardContextual"/>
              </w:rPr>
              <w:tab/>
            </w:r>
            <w:r>
              <w:rPr>
                <w:rStyle w:val="IndexLink"/>
              </w:rPr>
              <w:t>eVyoog EIS - Roadmap Initiatives</w:t>
            </w:r>
            <w:r>
              <w:rPr>
                <w:webHidden/>
              </w:rPr>
              <w:fldChar w:fldCharType="begin"/>
            </w:r>
            <w:r>
              <w:rPr>
                <w:webHidden/>
              </w:rPr>
              <w:instrText>PAGEREF _Toc239794173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hyperlink w:anchor="_Toc239794174">
            <w:r>
              <w:rPr>
                <w:webHidden/>
                <w:rStyle w:val="IndexLink"/>
              </w:rPr>
              <w:t>2.</w:t>
            </w:r>
            <w:r>
              <w:rPr>
                <w:rStyle w:val="IndexLink"/>
                <w:b w:val="false"/>
                <w:bCs w:val="false"/>
                <w:i w:val="false"/>
                <w:iCs w:val="false"/>
                <w:kern w:val="2"/>
                <w:lang w:eastAsia="en-US"/>
                <w14:ligatures w14:val="standardContextual"/>
              </w:rPr>
              <w:tab/>
            </w:r>
            <w:r>
              <w:rPr>
                <w:rStyle w:val="IndexLink"/>
              </w:rPr>
              <w:t>Thittam (SaaS Product)</w:t>
            </w:r>
            <w:r>
              <w:rPr>
                <w:webHidden/>
              </w:rPr>
              <w:fldChar w:fldCharType="begin"/>
            </w:r>
            <w:r>
              <w:rPr>
                <w:webHidden/>
              </w:rPr>
              <w:instrText>PAGEREF _Toc239794174 \h</w:instrText>
            </w:r>
            <w:r>
              <w:rPr>
                <w:webHidden/>
              </w:rPr>
              <w:fldChar w:fldCharType="separate"/>
            </w:r>
            <w:r>
              <w:rPr>
                <w:rStyle w:val="IndexLink"/>
                <w:vanish w:val="false"/>
              </w:rPr>
              <w:tab/>
              <w:t>6</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75">
            <w:r>
              <w:rPr>
                <w:webHidden/>
                <w:rStyle w:val="IndexLink"/>
              </w:rPr>
              <w:t>2.1.</w:t>
            </w:r>
            <w:r>
              <w:rPr>
                <w:rStyle w:val="IndexLink"/>
                <w:b w:val="false"/>
                <w:bCs w:val="false"/>
                <w:i w:val="false"/>
                <w:iCs w:val="false"/>
                <w:kern w:val="2"/>
                <w:lang w:eastAsia="en-US"/>
                <w14:ligatures w14:val="standardContextual"/>
              </w:rPr>
              <w:tab/>
            </w:r>
            <w:r>
              <w:rPr>
                <w:rStyle w:val="IndexLink"/>
              </w:rPr>
              <w:t>Thittam - Vision and Strategic Context</w:t>
            </w:r>
            <w:r>
              <w:rPr>
                <w:webHidden/>
              </w:rPr>
              <w:fldChar w:fldCharType="begin"/>
            </w:r>
            <w:r>
              <w:rPr>
                <w:webHidden/>
              </w:rPr>
              <w:instrText>PAGEREF _Toc239794175 \h</w:instrText>
            </w:r>
            <w:r>
              <w:rPr>
                <w:webHidden/>
              </w:rPr>
              <w:fldChar w:fldCharType="separate"/>
            </w:r>
            <w:r>
              <w:rPr>
                <w:rStyle w:val="IndexLink"/>
                <w:vanish w:val="false"/>
              </w:rPr>
              <w:tab/>
              <w:t>6</w:t>
            </w:r>
            <w:r>
              <w:rPr>
                <w:webHidden/>
              </w:rPr>
              <w:fldChar w:fldCharType="end"/>
            </w:r>
          </w:hyperlink>
        </w:p>
        <w:p>
          <w:pPr>
            <w:pStyle w:val="Contents1"/>
            <w:tabs>
              <w:tab w:val="clear" w:pos="720"/>
              <w:tab w:val="left" w:pos="960" w:leader="none"/>
              <w:tab w:val="right" w:pos="9350" w:leader="dot"/>
            </w:tabs>
            <w:rPr>
              <w:b w:val="false"/>
              <w:b w:val="false"/>
              <w:bCs w:val="false"/>
              <w:i w:val="false"/>
              <w:i w:val="false"/>
              <w:iCs w:val="false"/>
              <w:kern w:val="2"/>
              <w:lang w:eastAsia="en-US"/>
              <w14:ligatures w14:val="standardContextual"/>
            </w:rPr>
          </w:pPr>
          <w:hyperlink w:anchor="_Toc239794176">
            <w:r>
              <w:rPr>
                <w:webHidden/>
                <w:rStyle w:val="IndexLink"/>
              </w:rPr>
              <w:t>2.1.1.</w:t>
            </w:r>
            <w:r>
              <w:rPr>
                <w:rStyle w:val="IndexLink"/>
                <w:b w:val="false"/>
                <w:bCs w:val="false"/>
                <w:i w:val="false"/>
                <w:iCs w:val="false"/>
                <w:kern w:val="2"/>
                <w:lang w:eastAsia="en-US"/>
                <w14:ligatures w14:val="standardContextual"/>
              </w:rPr>
              <w:tab/>
            </w:r>
            <w:r>
              <w:rPr>
                <w:rStyle w:val="IndexLink"/>
              </w:rPr>
              <w:t>Thittam applications</w:t>
            </w:r>
            <w:r>
              <w:rPr>
                <w:webHidden/>
              </w:rPr>
              <w:fldChar w:fldCharType="begin"/>
            </w:r>
            <w:r>
              <w:rPr>
                <w:webHidden/>
              </w:rPr>
              <w:instrText>PAGEREF _Toc239794176 \h</w:instrText>
            </w:r>
            <w:r>
              <w:rPr>
                <w:webHidden/>
              </w:rPr>
              <w:fldChar w:fldCharType="separate"/>
            </w:r>
            <w:r>
              <w:rPr>
                <w:rStyle w:val="IndexLink"/>
                <w:vanish w:val="false"/>
              </w:rPr>
              <w:tab/>
              <w:t>6</w:t>
            </w:r>
            <w:r>
              <w:rPr>
                <w:webHidden/>
              </w:rPr>
              <w:fldChar w:fldCharType="end"/>
            </w:r>
          </w:hyperlink>
        </w:p>
        <w:p>
          <w:pPr>
            <w:pStyle w:val="Contents1"/>
            <w:tabs>
              <w:tab w:val="clear" w:pos="720"/>
              <w:tab w:val="left" w:pos="960" w:leader="none"/>
              <w:tab w:val="right" w:pos="9350" w:leader="dot"/>
            </w:tabs>
            <w:rPr>
              <w:b w:val="false"/>
              <w:b w:val="false"/>
              <w:bCs w:val="false"/>
              <w:i w:val="false"/>
              <w:i w:val="false"/>
              <w:iCs w:val="false"/>
              <w:kern w:val="2"/>
              <w:lang w:eastAsia="en-US"/>
              <w14:ligatures w14:val="standardContextual"/>
            </w:rPr>
          </w:pPr>
          <w:hyperlink w:anchor="_Toc239794177">
            <w:r>
              <w:rPr>
                <w:webHidden/>
                <w:rStyle w:val="IndexLink"/>
              </w:rPr>
              <w:t>2.1.2.</w:t>
            </w:r>
            <w:r>
              <w:rPr>
                <w:rStyle w:val="IndexLink"/>
                <w:b w:val="false"/>
                <w:bCs w:val="false"/>
                <w:i w:val="false"/>
                <w:iCs w:val="false"/>
                <w:kern w:val="2"/>
                <w:lang w:eastAsia="en-US"/>
                <w14:ligatures w14:val="standardContextual"/>
              </w:rPr>
              <w:tab/>
            </w:r>
            <w:r>
              <w:rPr>
                <w:rStyle w:val="IndexLink"/>
              </w:rPr>
              <w:t>Macro Planner</w:t>
            </w:r>
            <w:r>
              <w:rPr>
                <w:webHidden/>
              </w:rPr>
              <w:fldChar w:fldCharType="begin"/>
            </w:r>
            <w:r>
              <w:rPr>
                <w:webHidden/>
              </w:rPr>
              <w:instrText>PAGEREF _Toc239794177 \h</w:instrText>
            </w:r>
            <w:r>
              <w:rPr>
                <w:webHidden/>
              </w:rPr>
              <w:fldChar w:fldCharType="separate"/>
            </w:r>
            <w:r>
              <w:rPr>
                <w:rStyle w:val="IndexLink"/>
                <w:vanish w:val="false"/>
              </w:rPr>
              <w:tab/>
              <w:t>6</w:t>
            </w:r>
            <w:r>
              <w:rPr>
                <w:webHidden/>
              </w:rPr>
              <w:fldChar w:fldCharType="end"/>
            </w:r>
          </w:hyperlink>
        </w:p>
        <w:p>
          <w:pPr>
            <w:pStyle w:val="Contents1"/>
            <w:tabs>
              <w:tab w:val="clear" w:pos="720"/>
              <w:tab w:val="left" w:pos="1200" w:leader="none"/>
              <w:tab w:val="right" w:pos="9350" w:leader="dot"/>
            </w:tabs>
            <w:rPr>
              <w:b w:val="false"/>
              <w:b w:val="false"/>
              <w:bCs w:val="false"/>
              <w:i w:val="false"/>
              <w:i w:val="false"/>
              <w:iCs w:val="false"/>
              <w:kern w:val="2"/>
              <w:lang w:eastAsia="en-US"/>
              <w14:ligatures w14:val="standardContextual"/>
            </w:rPr>
          </w:pPr>
          <w:hyperlink w:anchor="_Toc239794178">
            <w:r>
              <w:rPr>
                <w:webHidden/>
                <w:rStyle w:val="IndexLink"/>
              </w:rPr>
              <w:t>2.1.2.1.</w:t>
            </w:r>
            <w:r>
              <w:rPr>
                <w:rStyle w:val="IndexLink"/>
                <w:b w:val="false"/>
                <w:bCs w:val="false"/>
                <w:i w:val="false"/>
                <w:iCs w:val="false"/>
                <w:kern w:val="2"/>
                <w:lang w:eastAsia="en-US"/>
                <w14:ligatures w14:val="standardContextual"/>
              </w:rPr>
              <w:tab/>
            </w:r>
            <w:r>
              <w:rPr>
                <w:rStyle w:val="IndexLink"/>
              </w:rPr>
              <w:t>Macro Planner Capabilities &amp; Features</w:t>
            </w:r>
            <w:r>
              <w:rPr>
                <w:webHidden/>
              </w:rPr>
              <w:fldChar w:fldCharType="begin"/>
            </w:r>
            <w:r>
              <w:rPr>
                <w:webHidden/>
              </w:rPr>
              <w:instrText>PAGEREF _Toc239794178 \h</w:instrText>
            </w:r>
            <w:r>
              <w:rPr>
                <w:webHidden/>
              </w:rPr>
              <w:fldChar w:fldCharType="separate"/>
            </w:r>
            <w:r>
              <w:rPr>
                <w:rStyle w:val="IndexLink"/>
                <w:vanish w:val="false"/>
              </w:rPr>
              <w:tab/>
              <w:t>6</w:t>
            </w:r>
            <w:r>
              <w:rPr>
                <w:webHidden/>
              </w:rPr>
              <w:fldChar w:fldCharType="end"/>
            </w:r>
          </w:hyperlink>
        </w:p>
        <w:p>
          <w:pPr>
            <w:pStyle w:val="Contents1"/>
            <w:tabs>
              <w:tab w:val="clear" w:pos="720"/>
              <w:tab w:val="left" w:pos="1200" w:leader="none"/>
              <w:tab w:val="right" w:pos="9350" w:leader="dot"/>
            </w:tabs>
            <w:rPr>
              <w:b w:val="false"/>
              <w:b w:val="false"/>
              <w:bCs w:val="false"/>
              <w:i w:val="false"/>
              <w:i w:val="false"/>
              <w:iCs w:val="false"/>
              <w:kern w:val="2"/>
              <w:lang w:eastAsia="en-US"/>
              <w14:ligatures w14:val="standardContextual"/>
            </w:rPr>
          </w:pPr>
          <w:hyperlink w:anchor="_Toc239794179">
            <w:r>
              <w:rPr>
                <w:webHidden/>
                <w:rStyle w:val="IndexLink"/>
              </w:rPr>
              <w:t>2.1.2.2.</w:t>
            </w:r>
            <w:r>
              <w:rPr>
                <w:rStyle w:val="IndexLink"/>
                <w:b w:val="false"/>
                <w:bCs w:val="false"/>
                <w:i w:val="false"/>
                <w:iCs w:val="false"/>
                <w:kern w:val="2"/>
                <w:lang w:eastAsia="en-US"/>
                <w14:ligatures w14:val="standardContextual"/>
              </w:rPr>
              <w:tab/>
            </w:r>
            <w:r>
              <w:rPr>
                <w:rStyle w:val="IndexLink"/>
              </w:rPr>
              <w:t>Macro Planner - Roadmap Initiatives</w:t>
            </w:r>
            <w:r>
              <w:rPr>
                <w:webHidden/>
              </w:rPr>
              <w:fldChar w:fldCharType="begin"/>
            </w:r>
            <w:r>
              <w:rPr>
                <w:webHidden/>
              </w:rPr>
              <w:instrText>PAGEREF _Toc239794179 \h</w:instrText>
            </w:r>
            <w:r>
              <w:rPr>
                <w:webHidden/>
              </w:rPr>
              <w:fldChar w:fldCharType="separate"/>
            </w:r>
            <w:r>
              <w:rPr>
                <w:rStyle w:val="IndexLink"/>
                <w:vanish w:val="false"/>
              </w:rPr>
              <w:tab/>
              <w:t>9</w:t>
            </w:r>
            <w:r>
              <w:rPr>
                <w:webHidden/>
              </w:rPr>
              <w:fldChar w:fldCharType="end"/>
            </w:r>
          </w:hyperlink>
        </w:p>
        <w:p>
          <w:pPr>
            <w:pStyle w:val="Contents1"/>
            <w:tabs>
              <w:tab w:val="clear" w:pos="720"/>
              <w:tab w:val="left" w:pos="960" w:leader="none"/>
              <w:tab w:val="right" w:pos="9350" w:leader="dot"/>
            </w:tabs>
            <w:rPr>
              <w:b w:val="false"/>
              <w:b w:val="false"/>
              <w:bCs w:val="false"/>
              <w:i w:val="false"/>
              <w:i w:val="false"/>
              <w:iCs w:val="false"/>
              <w:kern w:val="2"/>
              <w:lang w:eastAsia="en-US"/>
              <w14:ligatures w14:val="standardContextual"/>
            </w:rPr>
          </w:pPr>
          <w:hyperlink w:anchor="_Toc239794180">
            <w:r>
              <w:rPr>
                <w:webHidden/>
                <w:rStyle w:val="IndexLink"/>
              </w:rPr>
              <w:t>2.1.3.</w:t>
            </w:r>
            <w:r>
              <w:rPr>
                <w:rStyle w:val="IndexLink"/>
                <w:b w:val="false"/>
                <w:bCs w:val="false"/>
                <w:i w:val="false"/>
                <w:iCs w:val="false"/>
                <w:kern w:val="2"/>
                <w:lang w:eastAsia="en-US"/>
                <w14:ligatures w14:val="standardContextual"/>
              </w:rPr>
              <w:tab/>
            </w:r>
            <w:r>
              <w:rPr>
                <w:rStyle w:val="IndexLink"/>
              </w:rPr>
              <w:t>Agile Planner</w:t>
            </w:r>
            <w:r>
              <w:rPr>
                <w:webHidden/>
              </w:rPr>
              <w:fldChar w:fldCharType="begin"/>
            </w:r>
            <w:r>
              <w:rPr>
                <w:webHidden/>
              </w:rPr>
              <w:instrText>PAGEREF _Toc239794180 \h</w:instrText>
            </w:r>
            <w:r>
              <w:rPr>
                <w:webHidden/>
              </w:rPr>
              <w:fldChar w:fldCharType="separate"/>
            </w:r>
            <w:r>
              <w:rPr>
                <w:rStyle w:val="IndexLink"/>
                <w:vanish w:val="false"/>
              </w:rPr>
              <w:tab/>
              <w:t>10</w:t>
            </w:r>
            <w:r>
              <w:rPr>
                <w:webHidden/>
              </w:rPr>
              <w:fldChar w:fldCharType="end"/>
            </w:r>
          </w:hyperlink>
        </w:p>
        <w:p>
          <w:pPr>
            <w:pStyle w:val="Contents1"/>
            <w:tabs>
              <w:tab w:val="clear" w:pos="720"/>
              <w:tab w:val="left" w:pos="1200" w:leader="none"/>
              <w:tab w:val="right" w:pos="9350" w:leader="dot"/>
            </w:tabs>
            <w:rPr>
              <w:b w:val="false"/>
              <w:b w:val="false"/>
              <w:bCs w:val="false"/>
              <w:i w:val="false"/>
              <w:i w:val="false"/>
              <w:iCs w:val="false"/>
              <w:kern w:val="2"/>
              <w:lang w:eastAsia="en-US"/>
              <w14:ligatures w14:val="standardContextual"/>
            </w:rPr>
          </w:pPr>
          <w:hyperlink w:anchor="_Toc239794181">
            <w:r>
              <w:rPr>
                <w:webHidden/>
                <w:rStyle w:val="IndexLink"/>
              </w:rPr>
              <w:t>2.1.3.1.</w:t>
            </w:r>
            <w:r>
              <w:rPr>
                <w:rStyle w:val="IndexLink"/>
                <w:b w:val="false"/>
                <w:bCs w:val="false"/>
                <w:i w:val="false"/>
                <w:iCs w:val="false"/>
                <w:kern w:val="2"/>
                <w:lang w:eastAsia="en-US"/>
                <w14:ligatures w14:val="standardContextual"/>
              </w:rPr>
              <w:tab/>
            </w:r>
            <w:r>
              <w:rPr>
                <w:rStyle w:val="IndexLink"/>
              </w:rPr>
              <w:t>Agile Planner Capabilities &amp; Features</w:t>
            </w:r>
            <w:r>
              <w:rPr>
                <w:webHidden/>
              </w:rPr>
              <w:fldChar w:fldCharType="begin"/>
            </w:r>
            <w:r>
              <w:rPr>
                <w:webHidden/>
              </w:rPr>
              <w:instrText>PAGEREF _Toc239794181 \h</w:instrText>
            </w:r>
            <w:r>
              <w:rPr>
                <w:webHidden/>
              </w:rPr>
              <w:fldChar w:fldCharType="separate"/>
            </w:r>
            <w:r>
              <w:rPr>
                <w:rStyle w:val="IndexLink"/>
                <w:vanish w:val="false"/>
              </w:rPr>
              <w:tab/>
              <w:t>10</w:t>
            </w:r>
            <w:r>
              <w:rPr>
                <w:webHidden/>
              </w:rPr>
              <w:fldChar w:fldCharType="end"/>
            </w:r>
          </w:hyperlink>
        </w:p>
        <w:p>
          <w:pPr>
            <w:pStyle w:val="Contents1"/>
            <w:tabs>
              <w:tab w:val="clear" w:pos="720"/>
              <w:tab w:val="left" w:pos="1200" w:leader="none"/>
              <w:tab w:val="right" w:pos="9350" w:leader="dot"/>
            </w:tabs>
            <w:rPr>
              <w:b w:val="false"/>
              <w:b w:val="false"/>
              <w:bCs w:val="false"/>
              <w:i w:val="false"/>
              <w:i w:val="false"/>
              <w:iCs w:val="false"/>
              <w:kern w:val="2"/>
              <w:lang w:eastAsia="en-US"/>
              <w14:ligatures w14:val="standardContextual"/>
            </w:rPr>
          </w:pPr>
          <w:hyperlink w:anchor="_Toc239794182">
            <w:r>
              <w:rPr>
                <w:webHidden/>
                <w:rStyle w:val="IndexLink"/>
              </w:rPr>
              <w:t>2.1.3.2.</w:t>
            </w:r>
            <w:r>
              <w:rPr>
                <w:rStyle w:val="IndexLink"/>
                <w:b w:val="false"/>
                <w:bCs w:val="false"/>
                <w:i w:val="false"/>
                <w:iCs w:val="false"/>
                <w:kern w:val="2"/>
                <w:lang w:eastAsia="en-US"/>
                <w14:ligatures w14:val="standardContextual"/>
              </w:rPr>
              <w:tab/>
            </w:r>
            <w:r>
              <w:rPr>
                <w:rStyle w:val="IndexLink"/>
              </w:rPr>
              <w:t>Agile Planner - Roadmap Initiatives</w:t>
            </w:r>
            <w:r>
              <w:rPr>
                <w:webHidden/>
              </w:rPr>
              <w:fldChar w:fldCharType="begin"/>
            </w:r>
            <w:r>
              <w:rPr>
                <w:webHidden/>
              </w:rPr>
              <w:instrText>PAGEREF _Toc239794182 \h</w:instrText>
            </w:r>
            <w:r>
              <w:rPr>
                <w:webHidden/>
              </w:rPr>
              <w:fldChar w:fldCharType="separate"/>
            </w:r>
            <w:r>
              <w:rPr>
                <w:rStyle w:val="IndexLink"/>
                <w:vanish w:val="false"/>
              </w:rPr>
              <w:tab/>
              <w:t>12</w:t>
            </w:r>
            <w:r>
              <w:rPr>
                <w:webHidden/>
              </w:rPr>
              <w:fldChar w:fldCharType="end"/>
            </w:r>
          </w:hyperlink>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hyperlink w:anchor="_Toc239794183">
            <w:r>
              <w:rPr>
                <w:webHidden/>
                <w:rStyle w:val="IndexLink"/>
              </w:rPr>
              <w:t>3.</w:t>
            </w:r>
            <w:r>
              <w:rPr>
                <w:rStyle w:val="IndexLink"/>
                <w:b w:val="false"/>
                <w:bCs w:val="false"/>
                <w:i w:val="false"/>
                <w:iCs w:val="false"/>
                <w:kern w:val="2"/>
                <w:lang w:eastAsia="en-US"/>
                <w14:ligatures w14:val="standardContextual"/>
              </w:rPr>
              <w:tab/>
            </w:r>
            <w:r>
              <w:rPr>
                <w:rStyle w:val="IndexLink"/>
              </w:rPr>
              <w:t>Thiran (SaaS Product)</w:t>
            </w:r>
            <w:r>
              <w:rPr>
                <w:webHidden/>
              </w:rPr>
              <w:fldChar w:fldCharType="begin"/>
            </w:r>
            <w:r>
              <w:rPr>
                <w:webHidden/>
              </w:rPr>
              <w:instrText>PAGEREF _Toc239794183 \h</w:instrText>
            </w:r>
            <w:r>
              <w:rPr>
                <w:webHidden/>
              </w:rPr>
              <w:fldChar w:fldCharType="separate"/>
            </w:r>
            <w:r>
              <w:rPr>
                <w:rStyle w:val="IndexLink"/>
                <w:vanish w:val="false"/>
              </w:rPr>
              <w:tab/>
              <w:t>14</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84">
            <w:r>
              <w:rPr>
                <w:webHidden/>
                <w:rStyle w:val="IndexLink"/>
              </w:rPr>
              <w:t>3.1.</w:t>
            </w:r>
            <w:r>
              <w:rPr>
                <w:rStyle w:val="IndexLink"/>
                <w:b w:val="false"/>
                <w:bCs w:val="false"/>
                <w:i w:val="false"/>
                <w:iCs w:val="false"/>
                <w:kern w:val="2"/>
                <w:lang w:eastAsia="en-US"/>
                <w14:ligatures w14:val="standardContextual"/>
              </w:rPr>
              <w:tab/>
            </w:r>
            <w:r>
              <w:rPr>
                <w:rStyle w:val="IndexLink"/>
              </w:rPr>
              <w:t>Thiran - Vision and Strategic Context</w:t>
            </w:r>
            <w:r>
              <w:rPr>
                <w:webHidden/>
              </w:rPr>
              <w:fldChar w:fldCharType="begin"/>
            </w:r>
            <w:r>
              <w:rPr>
                <w:webHidden/>
              </w:rPr>
              <w:instrText>PAGEREF _Toc239794184 \h</w:instrText>
            </w:r>
            <w:r>
              <w:rPr>
                <w:webHidden/>
              </w:rPr>
              <w:fldChar w:fldCharType="separate"/>
            </w:r>
            <w:r>
              <w:rPr>
                <w:rStyle w:val="IndexLink"/>
                <w:vanish w:val="false"/>
              </w:rPr>
              <w:tab/>
              <w:t>14</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85">
            <w:r>
              <w:rPr>
                <w:webHidden/>
                <w:rStyle w:val="IndexLink"/>
              </w:rPr>
              <w:t>3.2.</w:t>
            </w:r>
            <w:r>
              <w:rPr>
                <w:rStyle w:val="IndexLink"/>
                <w:b w:val="false"/>
                <w:bCs w:val="false"/>
                <w:i w:val="false"/>
                <w:iCs w:val="false"/>
                <w:kern w:val="2"/>
                <w:lang w:eastAsia="en-US"/>
                <w14:ligatures w14:val="standardContextual"/>
              </w:rPr>
              <w:tab/>
            </w:r>
            <w:r>
              <w:rPr>
                <w:rStyle w:val="IndexLink"/>
              </w:rPr>
              <w:t>Thiran Applications</w:t>
            </w:r>
            <w:r>
              <w:rPr>
                <w:webHidden/>
              </w:rPr>
              <w:fldChar w:fldCharType="begin"/>
            </w:r>
            <w:r>
              <w:rPr>
                <w:webHidden/>
              </w:rPr>
              <w:instrText>PAGEREF _Toc239794185 \h</w:instrText>
            </w:r>
            <w:r>
              <w:rPr>
                <w:webHidden/>
              </w:rPr>
              <w:fldChar w:fldCharType="separate"/>
            </w:r>
            <w:r>
              <w:rPr>
                <w:rStyle w:val="IndexLink"/>
                <w:vanish w:val="false"/>
              </w:rPr>
              <w:tab/>
              <w:t>14</w:t>
            </w:r>
            <w:r>
              <w:rPr>
                <w:webHidden/>
              </w:rPr>
              <w:fldChar w:fldCharType="end"/>
            </w:r>
          </w:hyperlink>
        </w:p>
        <w:p>
          <w:pPr>
            <w:pStyle w:val="Contents1"/>
            <w:tabs>
              <w:tab w:val="clear" w:pos="720"/>
              <w:tab w:val="left" w:pos="960" w:leader="none"/>
              <w:tab w:val="right" w:pos="9350" w:leader="dot"/>
            </w:tabs>
            <w:rPr>
              <w:b w:val="false"/>
              <w:b w:val="false"/>
              <w:bCs w:val="false"/>
              <w:i w:val="false"/>
              <w:i w:val="false"/>
              <w:iCs w:val="false"/>
              <w:kern w:val="2"/>
              <w:lang w:eastAsia="en-US"/>
              <w14:ligatures w14:val="standardContextual"/>
            </w:rPr>
          </w:pPr>
          <w:hyperlink w:anchor="_Toc239794186">
            <w:r>
              <w:rPr>
                <w:webHidden/>
                <w:rStyle w:val="IndexLink"/>
              </w:rPr>
              <w:t>3.2.1.</w:t>
            </w:r>
            <w:r>
              <w:rPr>
                <w:rStyle w:val="IndexLink"/>
                <w:b w:val="false"/>
                <w:bCs w:val="false"/>
                <w:i w:val="false"/>
                <w:iCs w:val="false"/>
                <w:kern w:val="2"/>
                <w:lang w:eastAsia="en-US"/>
                <w14:ligatures w14:val="standardContextual"/>
              </w:rPr>
              <w:tab/>
            </w:r>
            <w:r>
              <w:rPr>
                <w:rStyle w:val="IndexLink"/>
              </w:rPr>
              <w:t>SW Life Cycle</w:t>
            </w:r>
            <w:r>
              <w:rPr>
                <w:webHidden/>
              </w:rPr>
              <w:fldChar w:fldCharType="begin"/>
            </w:r>
            <w:r>
              <w:rPr>
                <w:webHidden/>
              </w:rPr>
              <w:instrText>PAGEREF _Toc239794186 \h</w:instrText>
            </w:r>
            <w:r>
              <w:rPr>
                <w:webHidden/>
              </w:rPr>
              <w:fldChar w:fldCharType="separate"/>
            </w:r>
            <w:r>
              <w:rPr>
                <w:rStyle w:val="IndexLink"/>
                <w:vanish w:val="false"/>
              </w:rPr>
              <w:tab/>
              <w:t>14</w:t>
            </w:r>
            <w:r>
              <w:rPr>
                <w:webHidden/>
              </w:rPr>
              <w:fldChar w:fldCharType="end"/>
            </w:r>
          </w:hyperlink>
        </w:p>
        <w:p>
          <w:pPr>
            <w:pStyle w:val="Contents1"/>
            <w:tabs>
              <w:tab w:val="clear" w:pos="720"/>
              <w:tab w:val="left" w:pos="1200" w:leader="none"/>
              <w:tab w:val="right" w:pos="9350" w:leader="dot"/>
            </w:tabs>
            <w:rPr>
              <w:b w:val="false"/>
              <w:b w:val="false"/>
              <w:bCs w:val="false"/>
              <w:i w:val="false"/>
              <w:i w:val="false"/>
              <w:iCs w:val="false"/>
              <w:kern w:val="2"/>
              <w:lang w:eastAsia="en-US"/>
              <w14:ligatures w14:val="standardContextual"/>
            </w:rPr>
          </w:pPr>
          <w:hyperlink w:anchor="_Toc239794187">
            <w:r>
              <w:rPr>
                <w:webHidden/>
                <w:rStyle w:val="IndexLink"/>
              </w:rPr>
              <w:t>3.2.1.1.</w:t>
            </w:r>
            <w:r>
              <w:rPr>
                <w:rStyle w:val="IndexLink"/>
                <w:b w:val="false"/>
                <w:bCs w:val="false"/>
                <w:i w:val="false"/>
                <w:iCs w:val="false"/>
                <w:kern w:val="2"/>
                <w:lang w:eastAsia="en-US"/>
                <w14:ligatures w14:val="standardContextual"/>
              </w:rPr>
              <w:tab/>
            </w:r>
            <w:r>
              <w:rPr>
                <w:rStyle w:val="IndexLink"/>
              </w:rPr>
              <w:t>SW Life Cycle Capabilities &amp; Features</w:t>
            </w:r>
            <w:r>
              <w:rPr>
                <w:webHidden/>
              </w:rPr>
              <w:fldChar w:fldCharType="begin"/>
            </w:r>
            <w:r>
              <w:rPr>
                <w:webHidden/>
              </w:rPr>
              <w:instrText>PAGEREF _Toc239794187 \h</w:instrText>
            </w:r>
            <w:r>
              <w:rPr>
                <w:webHidden/>
              </w:rPr>
              <w:fldChar w:fldCharType="separate"/>
            </w:r>
            <w:r>
              <w:rPr>
                <w:rStyle w:val="IndexLink"/>
                <w:vanish w:val="false"/>
              </w:rPr>
              <w:tab/>
              <w:t>15</w:t>
            </w:r>
            <w:r>
              <w:rPr>
                <w:webHidden/>
              </w:rPr>
              <w:fldChar w:fldCharType="end"/>
            </w:r>
          </w:hyperlink>
        </w:p>
        <w:p>
          <w:pPr>
            <w:pStyle w:val="Contents1"/>
            <w:tabs>
              <w:tab w:val="clear" w:pos="720"/>
              <w:tab w:val="left" w:pos="1200" w:leader="none"/>
              <w:tab w:val="right" w:pos="9350" w:leader="dot"/>
            </w:tabs>
            <w:rPr>
              <w:b w:val="false"/>
              <w:b w:val="false"/>
              <w:bCs w:val="false"/>
              <w:i w:val="false"/>
              <w:i w:val="false"/>
              <w:iCs w:val="false"/>
              <w:kern w:val="2"/>
              <w:lang w:eastAsia="en-US"/>
              <w14:ligatures w14:val="standardContextual"/>
            </w:rPr>
          </w:pPr>
          <w:hyperlink w:anchor="_Toc239794188">
            <w:r>
              <w:rPr>
                <w:webHidden/>
                <w:rStyle w:val="IndexLink"/>
              </w:rPr>
              <w:t>3.2.1.2.</w:t>
            </w:r>
            <w:r>
              <w:rPr>
                <w:rStyle w:val="IndexLink"/>
                <w:b w:val="false"/>
                <w:bCs w:val="false"/>
                <w:i w:val="false"/>
                <w:iCs w:val="false"/>
                <w:kern w:val="2"/>
                <w:lang w:eastAsia="en-US"/>
                <w14:ligatures w14:val="standardContextual"/>
              </w:rPr>
              <w:tab/>
            </w:r>
            <w:r>
              <w:rPr>
                <w:rStyle w:val="IndexLink"/>
              </w:rPr>
              <w:t>SW Life Cycle - Roadmap Initiatives</w:t>
            </w:r>
            <w:r>
              <w:rPr>
                <w:webHidden/>
              </w:rPr>
              <w:fldChar w:fldCharType="begin"/>
            </w:r>
            <w:r>
              <w:rPr>
                <w:webHidden/>
              </w:rPr>
              <w:instrText>PAGEREF _Toc239794188 \h</w:instrText>
            </w:r>
            <w:r>
              <w:rPr>
                <w:webHidden/>
              </w:rPr>
              <w:fldChar w:fldCharType="separate"/>
            </w:r>
            <w:r>
              <w:rPr>
                <w:rStyle w:val="IndexLink"/>
                <w:vanish w:val="false"/>
              </w:rPr>
              <w:tab/>
              <w:t>16</w:t>
            </w:r>
            <w:r>
              <w:rPr>
                <w:webHidden/>
              </w:rPr>
              <w:fldChar w:fldCharType="end"/>
            </w:r>
          </w:hyperlink>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hyperlink w:anchor="_Toc239794189">
            <w:r>
              <w:rPr>
                <w:webHidden/>
                <w:rStyle w:val="IndexLink"/>
              </w:rPr>
              <w:t>4.</w:t>
            </w:r>
            <w:r>
              <w:rPr>
                <w:rStyle w:val="IndexLink"/>
                <w:b w:val="false"/>
                <w:bCs w:val="false"/>
                <w:i w:val="false"/>
                <w:iCs w:val="false"/>
                <w:kern w:val="2"/>
                <w:lang w:eastAsia="en-US"/>
                <w14:ligatures w14:val="standardContextual"/>
              </w:rPr>
              <w:tab/>
            </w:r>
            <w:r>
              <w:rPr>
                <w:rStyle w:val="IndexLink"/>
              </w:rPr>
              <w:t>Tharav (SaaS Product)</w:t>
            </w:r>
            <w:r>
              <w:rPr>
                <w:webHidden/>
              </w:rPr>
              <w:fldChar w:fldCharType="begin"/>
            </w:r>
            <w:r>
              <w:rPr>
                <w:webHidden/>
              </w:rPr>
              <w:instrText>PAGEREF _Toc239794189 \h</w:instrText>
            </w:r>
            <w:r>
              <w:rPr>
                <w:webHidden/>
              </w:rPr>
              <w:fldChar w:fldCharType="separate"/>
            </w:r>
            <w:r>
              <w:rPr>
                <w:rStyle w:val="IndexLink"/>
                <w:vanish w:val="false"/>
              </w:rPr>
              <w:tab/>
              <w:t>17</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0">
            <w:r>
              <w:rPr>
                <w:webHidden/>
                <w:rStyle w:val="IndexLink"/>
              </w:rPr>
              <w:t>4.1.</w:t>
            </w:r>
            <w:r>
              <w:rPr>
                <w:rStyle w:val="IndexLink"/>
                <w:b w:val="false"/>
                <w:bCs w:val="false"/>
                <w:i w:val="false"/>
                <w:iCs w:val="false"/>
                <w:kern w:val="2"/>
                <w:lang w:eastAsia="en-US"/>
                <w14:ligatures w14:val="standardContextual"/>
              </w:rPr>
              <w:tab/>
            </w:r>
            <w:r>
              <w:rPr>
                <w:rStyle w:val="IndexLink"/>
              </w:rPr>
              <w:t>Tharav - Vision and Strategic Context</w:t>
            </w:r>
            <w:r>
              <w:rPr>
                <w:webHidden/>
              </w:rPr>
              <w:fldChar w:fldCharType="begin"/>
            </w:r>
            <w:r>
              <w:rPr>
                <w:webHidden/>
              </w:rPr>
              <w:instrText>PAGEREF _Toc239794190 \h</w:instrText>
            </w:r>
            <w:r>
              <w:rPr>
                <w:webHidden/>
              </w:rPr>
              <w:fldChar w:fldCharType="separate"/>
            </w:r>
            <w:r>
              <w:rPr>
                <w:rStyle w:val="IndexLink"/>
                <w:vanish w:val="false"/>
              </w:rPr>
              <w:tab/>
              <w:t>17</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1">
            <w:r>
              <w:rPr>
                <w:webHidden/>
                <w:rStyle w:val="IndexLink"/>
              </w:rPr>
              <w:t>4.2.</w:t>
            </w:r>
            <w:r>
              <w:rPr>
                <w:rStyle w:val="IndexLink"/>
                <w:b w:val="false"/>
                <w:bCs w:val="false"/>
                <w:i w:val="false"/>
                <w:iCs w:val="false"/>
                <w:kern w:val="2"/>
                <w:lang w:eastAsia="en-US"/>
                <w14:ligatures w14:val="standardContextual"/>
              </w:rPr>
              <w:tab/>
            </w:r>
            <w:r>
              <w:rPr>
                <w:rStyle w:val="IndexLink"/>
              </w:rPr>
              <w:t>Tharav - Roadmap Initiatives</w:t>
            </w:r>
            <w:r>
              <w:rPr>
                <w:webHidden/>
              </w:rPr>
              <w:fldChar w:fldCharType="begin"/>
            </w:r>
            <w:r>
              <w:rPr>
                <w:webHidden/>
              </w:rPr>
              <w:instrText>PAGEREF _Toc239794191 \h</w:instrText>
            </w:r>
            <w:r>
              <w:rPr>
                <w:webHidden/>
              </w:rPr>
              <w:fldChar w:fldCharType="separate"/>
            </w:r>
            <w:r>
              <w:rPr>
                <w:rStyle w:val="IndexLink"/>
                <w:vanish w:val="false"/>
              </w:rPr>
              <w:tab/>
              <w:t>17</w:t>
            </w:r>
            <w:r>
              <w:rPr>
                <w:webHidden/>
              </w:rPr>
              <w:fldChar w:fldCharType="end"/>
            </w:r>
          </w:hyperlink>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hyperlink w:anchor="_Toc239794192">
            <w:r>
              <w:rPr>
                <w:webHidden/>
                <w:rStyle w:val="IndexLink"/>
              </w:rPr>
              <w:t>5.</w:t>
            </w:r>
            <w:r>
              <w:rPr>
                <w:rStyle w:val="IndexLink"/>
                <w:b w:val="false"/>
                <w:bCs w:val="false"/>
                <w:i w:val="false"/>
                <w:iCs w:val="false"/>
                <w:kern w:val="2"/>
                <w:lang w:eastAsia="en-US"/>
                <w14:ligatures w14:val="standardContextual"/>
              </w:rPr>
              <w:tab/>
            </w:r>
            <w:r>
              <w:rPr>
                <w:rStyle w:val="IndexLink"/>
              </w:rPr>
              <w:t>Valam (SaaS Product)</w:t>
            </w:r>
            <w:r>
              <w:rPr>
                <w:webHidden/>
              </w:rPr>
              <w:fldChar w:fldCharType="begin"/>
            </w:r>
            <w:r>
              <w:rPr>
                <w:webHidden/>
              </w:rPr>
              <w:instrText>PAGEREF _Toc239794192 \h</w:instrText>
            </w:r>
            <w:r>
              <w:rPr>
                <w:webHidden/>
              </w:rPr>
              <w:fldChar w:fldCharType="separate"/>
            </w:r>
            <w:r>
              <w:rPr>
                <w:rStyle w:val="IndexLink"/>
                <w:vanish w:val="false"/>
              </w:rPr>
              <w:tab/>
              <w:t>18</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3">
            <w:r>
              <w:rPr>
                <w:webHidden/>
                <w:rStyle w:val="IndexLink"/>
              </w:rPr>
              <w:t>5.1.</w:t>
            </w:r>
            <w:r>
              <w:rPr>
                <w:rStyle w:val="IndexLink"/>
                <w:b w:val="false"/>
                <w:bCs w:val="false"/>
                <w:i w:val="false"/>
                <w:iCs w:val="false"/>
                <w:kern w:val="2"/>
                <w:lang w:eastAsia="en-US"/>
                <w14:ligatures w14:val="standardContextual"/>
              </w:rPr>
              <w:tab/>
            </w:r>
            <w:r>
              <w:rPr>
                <w:rStyle w:val="IndexLink"/>
              </w:rPr>
              <w:t>Valam - Vision and Strategic Context</w:t>
            </w:r>
            <w:r>
              <w:rPr>
                <w:webHidden/>
              </w:rPr>
              <w:fldChar w:fldCharType="begin"/>
            </w:r>
            <w:r>
              <w:rPr>
                <w:webHidden/>
              </w:rPr>
              <w:instrText>PAGEREF _Toc239794193 \h</w:instrText>
            </w:r>
            <w:r>
              <w:rPr>
                <w:webHidden/>
              </w:rPr>
              <w:fldChar w:fldCharType="separate"/>
            </w:r>
            <w:r>
              <w:rPr>
                <w:rStyle w:val="IndexLink"/>
                <w:vanish w:val="false"/>
              </w:rPr>
              <w:tab/>
              <w:t>18</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4">
            <w:r>
              <w:rPr>
                <w:webHidden/>
                <w:rStyle w:val="IndexLink"/>
              </w:rPr>
              <w:t>5.2.</w:t>
            </w:r>
            <w:r>
              <w:rPr>
                <w:rStyle w:val="IndexLink"/>
                <w:b w:val="false"/>
                <w:bCs w:val="false"/>
                <w:i w:val="false"/>
                <w:iCs w:val="false"/>
                <w:kern w:val="2"/>
                <w:lang w:eastAsia="en-US"/>
                <w14:ligatures w14:val="standardContextual"/>
              </w:rPr>
              <w:tab/>
            </w:r>
            <w:r>
              <w:rPr>
                <w:rStyle w:val="IndexLink"/>
              </w:rPr>
              <w:t>Valam - Roadmap Initiatives</w:t>
            </w:r>
            <w:r>
              <w:rPr>
                <w:webHidden/>
              </w:rPr>
              <w:fldChar w:fldCharType="begin"/>
            </w:r>
            <w:r>
              <w:rPr>
                <w:webHidden/>
              </w:rPr>
              <w:instrText>PAGEREF _Toc239794194 \h</w:instrText>
            </w:r>
            <w:r>
              <w:rPr>
                <w:webHidden/>
              </w:rPr>
              <w:fldChar w:fldCharType="separate"/>
            </w:r>
            <w:r>
              <w:rPr>
                <w:rStyle w:val="IndexLink"/>
                <w:vanish w:val="false"/>
              </w:rPr>
              <w:tab/>
              <w:t>18</w:t>
            </w:r>
            <w:r>
              <w:rPr>
                <w:webHidden/>
              </w:rPr>
              <w:fldChar w:fldCharType="end"/>
            </w:r>
          </w:hyperlink>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hyperlink w:anchor="_Toc239794195">
            <w:r>
              <w:rPr>
                <w:webHidden/>
                <w:rStyle w:val="IndexLink"/>
              </w:rPr>
              <w:t>6.</w:t>
            </w:r>
            <w:r>
              <w:rPr>
                <w:rStyle w:val="IndexLink"/>
                <w:b w:val="false"/>
                <w:bCs w:val="false"/>
                <w:i w:val="false"/>
                <w:iCs w:val="false"/>
                <w:kern w:val="2"/>
                <w:lang w:eastAsia="en-US"/>
                <w14:ligatures w14:val="standardContextual"/>
              </w:rPr>
              <w:tab/>
            </w:r>
            <w:r>
              <w:rPr>
                <w:rStyle w:val="IndexLink"/>
              </w:rPr>
              <w:t>Varthan (SaaS Product)</w:t>
            </w:r>
            <w:r>
              <w:rPr>
                <w:webHidden/>
              </w:rPr>
              <w:fldChar w:fldCharType="begin"/>
            </w:r>
            <w:r>
              <w:rPr>
                <w:webHidden/>
              </w:rPr>
              <w:instrText>PAGEREF _Toc239794195 \h</w:instrText>
            </w:r>
            <w:r>
              <w:rPr>
                <w:webHidden/>
              </w:rPr>
              <w:fldChar w:fldCharType="separate"/>
            </w:r>
            <w:r>
              <w:rPr>
                <w:rStyle w:val="IndexLink"/>
                <w:vanish w:val="false"/>
              </w:rPr>
              <w:tab/>
              <w:t>19</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6">
            <w:r>
              <w:rPr>
                <w:webHidden/>
                <w:rStyle w:val="IndexLink"/>
              </w:rPr>
              <w:t>6.1.</w:t>
            </w:r>
            <w:r>
              <w:rPr>
                <w:rStyle w:val="IndexLink"/>
                <w:b w:val="false"/>
                <w:bCs w:val="false"/>
                <w:i w:val="false"/>
                <w:iCs w:val="false"/>
                <w:kern w:val="2"/>
                <w:lang w:eastAsia="en-US"/>
                <w14:ligatures w14:val="standardContextual"/>
              </w:rPr>
              <w:tab/>
            </w:r>
            <w:r>
              <w:rPr>
                <w:rStyle w:val="IndexLink"/>
              </w:rPr>
              <w:t>Varthan - Vision and Strategic Context</w:t>
            </w:r>
            <w:r>
              <w:rPr>
                <w:webHidden/>
              </w:rPr>
              <w:fldChar w:fldCharType="begin"/>
            </w:r>
            <w:r>
              <w:rPr>
                <w:webHidden/>
              </w:rPr>
              <w:instrText>PAGEREF _Toc239794196 \h</w:instrText>
            </w:r>
            <w:r>
              <w:rPr>
                <w:webHidden/>
              </w:rPr>
              <w:fldChar w:fldCharType="separate"/>
            </w:r>
            <w:r>
              <w:rPr>
                <w:rStyle w:val="IndexLink"/>
                <w:vanish w:val="false"/>
              </w:rPr>
              <w:tab/>
              <w:t>19</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7">
            <w:r>
              <w:rPr>
                <w:webHidden/>
                <w:rStyle w:val="IndexLink"/>
              </w:rPr>
              <w:t>6.2.</w:t>
            </w:r>
            <w:r>
              <w:rPr>
                <w:rStyle w:val="IndexLink"/>
                <w:b w:val="false"/>
                <w:bCs w:val="false"/>
                <w:i w:val="false"/>
                <w:iCs w:val="false"/>
                <w:kern w:val="2"/>
                <w:lang w:eastAsia="en-US"/>
                <w14:ligatures w14:val="standardContextual"/>
              </w:rPr>
              <w:tab/>
            </w:r>
            <w:r>
              <w:rPr>
                <w:rStyle w:val="IndexLink"/>
              </w:rPr>
              <w:t>Varthan - Roadmap Initiatives</w:t>
            </w:r>
            <w:r>
              <w:rPr>
                <w:webHidden/>
              </w:rPr>
              <w:fldChar w:fldCharType="begin"/>
            </w:r>
            <w:r>
              <w:rPr>
                <w:webHidden/>
              </w:rPr>
              <w:instrText>PAGEREF _Toc239794197 \h</w:instrText>
            </w:r>
            <w:r>
              <w:rPr>
                <w:webHidden/>
              </w:rPr>
              <w:fldChar w:fldCharType="separate"/>
            </w:r>
            <w:r>
              <w:rPr>
                <w:rStyle w:val="IndexLink"/>
                <w:vanish w:val="false"/>
              </w:rPr>
              <w:tab/>
              <w:t>19</w:t>
            </w:r>
            <w:r>
              <w:rPr>
                <w:webHidden/>
              </w:rPr>
              <w:fldChar w:fldCharType="end"/>
            </w:r>
          </w:hyperlink>
        </w:p>
        <w:p>
          <w:pPr>
            <w:pStyle w:val="Contents1"/>
            <w:tabs>
              <w:tab w:val="clear" w:pos="720"/>
              <w:tab w:val="left" w:pos="480" w:leader="none"/>
              <w:tab w:val="right" w:pos="9350" w:leader="dot"/>
            </w:tabs>
            <w:rPr>
              <w:b w:val="false"/>
              <w:b w:val="false"/>
              <w:bCs w:val="false"/>
              <w:i w:val="false"/>
              <w:i w:val="false"/>
              <w:iCs w:val="false"/>
              <w:kern w:val="2"/>
              <w:lang w:eastAsia="en-US"/>
              <w14:ligatures w14:val="standardContextual"/>
            </w:rPr>
          </w:pPr>
          <w:hyperlink w:anchor="_Toc239794198">
            <w:r>
              <w:rPr>
                <w:webHidden/>
                <w:rStyle w:val="IndexLink"/>
              </w:rPr>
              <w:t>7.</w:t>
            </w:r>
            <w:r>
              <w:rPr>
                <w:rStyle w:val="IndexLink"/>
                <w:b w:val="false"/>
                <w:bCs w:val="false"/>
                <w:i w:val="false"/>
                <w:iCs w:val="false"/>
                <w:kern w:val="2"/>
                <w:lang w:eastAsia="en-US"/>
                <w14:ligatures w14:val="standardContextual"/>
              </w:rPr>
              <w:tab/>
            </w:r>
            <w:r>
              <w:rPr>
                <w:rStyle w:val="IndexLink"/>
              </w:rPr>
              <w:t>Yukth (SaaS Product)</w:t>
            </w:r>
            <w:r>
              <w:rPr>
                <w:webHidden/>
              </w:rPr>
              <w:fldChar w:fldCharType="begin"/>
            </w:r>
            <w:r>
              <w:rPr>
                <w:webHidden/>
              </w:rPr>
              <w:instrText>PAGEREF _Toc239794198 \h</w:instrText>
            </w:r>
            <w:r>
              <w:rPr>
                <w:webHidden/>
              </w:rPr>
              <w:fldChar w:fldCharType="separate"/>
            </w:r>
            <w:r>
              <w:rPr>
                <w:rStyle w:val="IndexLink"/>
                <w:vanish w:val="false"/>
              </w:rPr>
              <w:tab/>
              <w:t>20</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199">
            <w:r>
              <w:rPr>
                <w:webHidden/>
                <w:rStyle w:val="IndexLink"/>
              </w:rPr>
              <w:t>7.1.</w:t>
            </w:r>
            <w:r>
              <w:rPr>
                <w:rStyle w:val="IndexLink"/>
                <w:b w:val="false"/>
                <w:bCs w:val="false"/>
                <w:i w:val="false"/>
                <w:iCs w:val="false"/>
                <w:kern w:val="2"/>
                <w:lang w:eastAsia="en-US"/>
                <w14:ligatures w14:val="standardContextual"/>
              </w:rPr>
              <w:tab/>
            </w:r>
            <w:r>
              <w:rPr>
                <w:rStyle w:val="IndexLink"/>
              </w:rPr>
              <w:t>Yukth - Vision and Strategic Context</w:t>
            </w:r>
            <w:r>
              <w:rPr>
                <w:webHidden/>
              </w:rPr>
              <w:fldChar w:fldCharType="begin"/>
            </w:r>
            <w:r>
              <w:rPr>
                <w:webHidden/>
              </w:rPr>
              <w:instrText>PAGEREF _Toc239794199 \h</w:instrText>
            </w:r>
            <w:r>
              <w:rPr>
                <w:webHidden/>
              </w:rPr>
              <w:fldChar w:fldCharType="separate"/>
            </w:r>
            <w:r>
              <w:rPr>
                <w:rStyle w:val="IndexLink"/>
                <w:vanish w:val="false"/>
              </w:rPr>
              <w:tab/>
              <w:t>20</w:t>
            </w:r>
            <w:r>
              <w:rPr>
                <w:webHidden/>
              </w:rPr>
              <w:fldChar w:fldCharType="end"/>
            </w:r>
          </w:hyperlink>
        </w:p>
        <w:p>
          <w:pPr>
            <w:pStyle w:val="Contents1"/>
            <w:tabs>
              <w:tab w:val="left" w:pos="720" w:leader="none"/>
              <w:tab w:val="right" w:pos="9350" w:leader="dot"/>
            </w:tabs>
            <w:rPr>
              <w:b w:val="false"/>
              <w:b w:val="false"/>
              <w:bCs w:val="false"/>
              <w:i w:val="false"/>
              <w:i w:val="false"/>
              <w:iCs w:val="false"/>
              <w:kern w:val="2"/>
              <w:lang w:eastAsia="en-US"/>
              <w14:ligatures w14:val="standardContextual"/>
            </w:rPr>
          </w:pPr>
          <w:hyperlink w:anchor="_Toc239794200">
            <w:r>
              <w:rPr>
                <w:webHidden/>
                <w:rStyle w:val="IndexLink"/>
              </w:rPr>
              <w:t>7.2.</w:t>
            </w:r>
            <w:r>
              <w:rPr>
                <w:rStyle w:val="IndexLink"/>
                <w:b w:val="false"/>
                <w:bCs w:val="false"/>
                <w:i w:val="false"/>
                <w:iCs w:val="false"/>
                <w:kern w:val="2"/>
                <w:lang w:eastAsia="en-US"/>
                <w14:ligatures w14:val="standardContextual"/>
              </w:rPr>
              <w:tab/>
            </w:r>
            <w:r>
              <w:rPr>
                <w:rStyle w:val="IndexLink"/>
              </w:rPr>
              <w:t>Yukth - Roadmap Initiatives</w:t>
            </w:r>
            <w:r>
              <w:rPr>
                <w:webHidden/>
              </w:rPr>
              <w:fldChar w:fldCharType="begin"/>
            </w:r>
            <w:r>
              <w:rPr>
                <w:webHidden/>
              </w:rPr>
              <w:instrText>PAGEREF _Toc239794200 \h</w:instrText>
            </w:r>
            <w:r>
              <w:rPr>
                <w:webHidden/>
              </w:rPr>
              <w:fldChar w:fldCharType="separate"/>
            </w:r>
            <w:r>
              <w:rPr>
                <w:rStyle w:val="IndexLink"/>
                <w:vanish w:val="false"/>
              </w:rPr>
              <w:tab/>
              <w:t>20</w:t>
            </w:r>
            <w:r>
              <w:rPr>
                <w:webHidden/>
              </w:rPr>
              <w:fldChar w:fldCharType="end"/>
            </w:r>
          </w:hyperlink>
        </w:p>
        <w:p>
          <w:pPr>
            <w:pStyle w:val="Normal"/>
            <w:rPr/>
          </w:pPr>
          <w:r>
            <w:rPr/>
          </w:r>
          <w:r>
            <w:rPr/>
            <w:fldChar w:fldCharType="end"/>
          </w:r>
        </w:p>
      </w:sdtContent>
    </w:sdt>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Title"/>
        <w:rPr/>
      </w:pPr>
      <w:r>
        <w:rPr/>
        <w:t>Enterprise Vyoog (eVyoog) - Product Planning</w:t>
      </w:r>
    </w:p>
    <w:p>
      <w:pPr>
        <w:pStyle w:val="Heading1"/>
        <w:numPr>
          <w:ilvl w:val="0"/>
          <w:numId w:val="4"/>
        </w:numPr>
        <w:rPr/>
      </w:pPr>
      <w:bookmarkStart w:id="0" w:name="_Toc239794171"/>
      <w:r>
        <w:rPr/>
        <w:t>eVyoog EIS (PaaS)</w:t>
      </w:r>
      <w:bookmarkEnd w:id="0"/>
    </w:p>
    <w:p>
      <w:pPr>
        <w:pStyle w:val="Heading1"/>
        <w:numPr>
          <w:ilvl w:val="1"/>
          <w:numId w:val="2"/>
        </w:numPr>
        <w:rPr/>
      </w:pPr>
      <w:bookmarkStart w:id="1" w:name="_Toc239794172"/>
      <w:r>
        <w:rPr/>
        <w:t>eVyoog EIS - Vision and Strategic Context</w:t>
      </w:r>
      <w:bookmarkEnd w:id="1"/>
    </w:p>
    <w:p>
      <w:pPr>
        <w:pStyle w:val="Normal"/>
        <w:rPr/>
      </w:pPr>
      <w:r>
        <w:rPr/>
        <w:t>eVyoog Enterprise Intelligence Suite (EIS) is a multi-lingual, multi-regional, scalable platform that has marketplace options, integrate with other platforms and offered as Platform as a Service (PaaS). The platform enables customers to subscribe to various Products, Solutions, Services, etc. offered in a Software as a Service (SaaS) format</w:t>
      </w:r>
    </w:p>
    <w:p>
      <w:pPr>
        <w:pStyle w:val="Normal"/>
        <w:rPr/>
      </w:pPr>
      <w:r>
        <w:rPr/>
        <w:t xml:space="preserve">Customers can view the offerings, understand the offerings through available training materials, able to select the products they need through guided AI agents, use self-service method to subscribe to the products / plan, create and manage their business account, user accounts with roles and privileges, manage payments, get technical support through AI agents. </w:t>
      </w:r>
    </w:p>
    <w:p>
      <w:pPr>
        <w:pStyle w:val="Normal"/>
        <w:rPr/>
      </w:pPr>
      <w:r>
        <w:rPr/>
        <w:t>EIS platform can scale to include the following applications with capabilities listed below:</w:t>
      </w:r>
    </w:p>
    <w:tbl>
      <w:tblPr>
        <w:tblStyle w:val="TableGrid"/>
        <w:tblW w:w="9350" w:type="dxa"/>
        <w:jc w:val="left"/>
        <w:tblInd w:w="0" w:type="dxa"/>
        <w:tblCellMar>
          <w:top w:w="0" w:type="dxa"/>
          <w:left w:w="108" w:type="dxa"/>
          <w:bottom w:w="0" w:type="dxa"/>
          <w:right w:w="108" w:type="dxa"/>
        </w:tblCellMar>
        <w:tblLook w:val="04a0" w:noHBand="0" w:noVBand="1" w:firstColumn="1" w:lastRow="0" w:lastColumn="0" w:firstRow="1"/>
      </w:tblPr>
      <w:tblGrid>
        <w:gridCol w:w="1475"/>
        <w:gridCol w:w="2029"/>
        <w:gridCol w:w="2478"/>
        <w:gridCol w:w="3367"/>
      </w:tblGrid>
      <w:tr>
        <w:trPr>
          <w:tblHeader w:val="true"/>
          <w:trHeight w:val="320" w:hRule="atLeast"/>
        </w:trPr>
        <w:tc>
          <w:tcPr>
            <w:tcW w:w="1475" w:type="dxa"/>
            <w:tcBorders/>
            <w:shd w:color="auto" w:fill="0B769F" w:themeFill="accent4" w:themeFillShade="bf" w:val="clear"/>
          </w:tcPr>
          <w:p>
            <w:pPr>
              <w:pStyle w:val="Normal"/>
              <w:rPr>
                <w:b/>
                <w:b/>
                <w:bCs/>
                <w:color w:val="FFFFFF" w:themeColor="background1"/>
              </w:rPr>
            </w:pPr>
            <w:r>
              <w:rPr>
                <w:b/>
                <w:bCs/>
                <w:color w:val="FFFFFF" w:themeColor="background1"/>
              </w:rPr>
              <w:t>Application ID</w:t>
            </w:r>
          </w:p>
        </w:tc>
        <w:tc>
          <w:tcPr>
            <w:tcW w:w="2029" w:type="dxa"/>
            <w:tcBorders/>
            <w:shd w:color="auto" w:fill="0B769F" w:themeFill="accent4" w:themeFillShade="bf" w:val="clear"/>
          </w:tcPr>
          <w:p>
            <w:pPr>
              <w:pStyle w:val="Normal"/>
              <w:rPr>
                <w:b/>
                <w:b/>
                <w:bCs/>
                <w:color w:val="FFFFFF" w:themeColor="background1"/>
              </w:rPr>
            </w:pPr>
            <w:r>
              <w:rPr>
                <w:b/>
                <w:bCs/>
                <w:color w:val="FFFFFF" w:themeColor="background1"/>
              </w:rPr>
              <w:t>Application</w:t>
            </w:r>
          </w:p>
        </w:tc>
        <w:tc>
          <w:tcPr>
            <w:tcW w:w="2478" w:type="dxa"/>
            <w:tcBorders/>
            <w:shd w:color="auto" w:fill="0B769F" w:themeFill="accent4" w:themeFillShade="bf" w:val="clear"/>
          </w:tcPr>
          <w:p>
            <w:pPr>
              <w:pStyle w:val="Normal"/>
              <w:rPr>
                <w:b/>
                <w:b/>
                <w:bCs/>
                <w:color w:val="FFFFFF" w:themeColor="background1"/>
              </w:rPr>
            </w:pPr>
            <w:r>
              <w:rPr>
                <w:b/>
                <w:bCs/>
                <w:color w:val="FFFFFF" w:themeColor="background1"/>
              </w:rPr>
              <w:t>Description</w:t>
            </w:r>
          </w:p>
        </w:tc>
        <w:tc>
          <w:tcPr>
            <w:tcW w:w="3367" w:type="dxa"/>
            <w:tcBorders/>
            <w:shd w:color="auto" w:fill="0B769F" w:themeFill="accent4" w:themeFillShade="bf" w:val="clear"/>
          </w:tcPr>
          <w:p>
            <w:pPr>
              <w:pStyle w:val="Normal"/>
              <w:rPr>
                <w:b/>
                <w:b/>
                <w:bCs/>
                <w:color w:val="FFFFFF" w:themeColor="background1"/>
              </w:rPr>
            </w:pPr>
            <w:r>
              <w:rPr>
                <w:b/>
                <w:bCs/>
                <w:color w:val="FFFFFF" w:themeColor="background1"/>
              </w:rPr>
              <w:t>Capabilities</w:t>
            </w:r>
          </w:p>
        </w:tc>
      </w:tr>
      <w:tr>
        <w:trPr>
          <w:trHeight w:val="320" w:hRule="atLeast"/>
        </w:trPr>
        <w:tc>
          <w:tcPr>
            <w:tcW w:w="1475" w:type="dxa"/>
            <w:tcBorders/>
          </w:tcPr>
          <w:p>
            <w:pPr>
              <w:pStyle w:val="Normal"/>
              <w:rPr/>
            </w:pPr>
            <w:r>
              <w:rPr/>
              <w:t>01</w:t>
            </w:r>
          </w:p>
        </w:tc>
        <w:tc>
          <w:tcPr>
            <w:tcW w:w="2029" w:type="dxa"/>
            <w:tcBorders/>
          </w:tcPr>
          <w:p>
            <w:pPr>
              <w:pStyle w:val="Normal"/>
              <w:rPr/>
            </w:pPr>
            <w:r>
              <w:rPr/>
              <w:t>Experience &amp; Customer Portal</w:t>
            </w:r>
          </w:p>
        </w:tc>
        <w:tc>
          <w:tcPr>
            <w:tcW w:w="2478" w:type="dxa"/>
            <w:tcBorders/>
          </w:tcPr>
          <w:p>
            <w:pPr>
              <w:pStyle w:val="Normal"/>
              <w:rPr/>
            </w:pPr>
            <w:r>
              <w:rPr/>
              <w:t>Customer-facing web/mobile experience</w:t>
            </w:r>
          </w:p>
        </w:tc>
        <w:tc>
          <w:tcPr>
            <w:tcW w:w="3367" w:type="dxa"/>
            <w:tcBorders/>
          </w:tcPr>
          <w:p>
            <w:pPr>
              <w:pStyle w:val="Normal"/>
              <w:rPr/>
            </w:pPr>
            <w:r>
              <w:rPr/>
              <w:t>Portal Experience; Customer Dashboard; Global Search; Notifications &amp; Communications</w:t>
            </w:r>
          </w:p>
        </w:tc>
      </w:tr>
      <w:tr>
        <w:trPr>
          <w:trHeight w:val="320" w:hRule="atLeast"/>
        </w:trPr>
        <w:tc>
          <w:tcPr>
            <w:tcW w:w="1475" w:type="dxa"/>
            <w:tcBorders/>
          </w:tcPr>
          <w:p>
            <w:pPr>
              <w:pStyle w:val="Normal"/>
              <w:rPr/>
            </w:pPr>
            <w:r>
              <w:rPr/>
              <w:t>02</w:t>
            </w:r>
          </w:p>
        </w:tc>
        <w:tc>
          <w:tcPr>
            <w:tcW w:w="2029" w:type="dxa"/>
            <w:tcBorders/>
          </w:tcPr>
          <w:p>
            <w:pPr>
              <w:pStyle w:val="Normal"/>
              <w:rPr/>
            </w:pPr>
            <w:r>
              <w:rPr/>
              <w:t>Product &amp; Catalog Management</w:t>
            </w:r>
          </w:p>
        </w:tc>
        <w:tc>
          <w:tcPr>
            <w:tcW w:w="2478" w:type="dxa"/>
            <w:tcBorders/>
          </w:tcPr>
          <w:p>
            <w:pPr>
              <w:pStyle w:val="Normal"/>
              <w:rPr/>
            </w:pPr>
            <w:r>
              <w:rPr/>
              <w:t>Products, solutions, services, plans and content</w:t>
            </w:r>
          </w:p>
        </w:tc>
        <w:tc>
          <w:tcPr>
            <w:tcW w:w="3367" w:type="dxa"/>
            <w:tcBorders/>
          </w:tcPr>
          <w:p>
            <w:pPr>
              <w:pStyle w:val="Normal"/>
              <w:rPr/>
            </w:pPr>
            <w:r>
              <w:rPr/>
              <w:t>Product Management; Offering Management; Plan Management; Product Content; Localization</w:t>
            </w:r>
          </w:p>
        </w:tc>
      </w:tr>
      <w:tr>
        <w:trPr>
          <w:trHeight w:val="320" w:hRule="atLeast"/>
        </w:trPr>
        <w:tc>
          <w:tcPr>
            <w:tcW w:w="1475" w:type="dxa"/>
            <w:tcBorders/>
          </w:tcPr>
          <w:p>
            <w:pPr>
              <w:pStyle w:val="Normal"/>
              <w:rPr/>
            </w:pPr>
            <w:r>
              <w:rPr/>
              <w:t>03</w:t>
            </w:r>
          </w:p>
        </w:tc>
        <w:tc>
          <w:tcPr>
            <w:tcW w:w="2029" w:type="dxa"/>
            <w:tcBorders/>
          </w:tcPr>
          <w:p>
            <w:pPr>
              <w:pStyle w:val="Normal"/>
              <w:rPr/>
            </w:pPr>
            <w:r>
              <w:rPr/>
              <w:t>Marketplace</w:t>
            </w:r>
          </w:p>
        </w:tc>
        <w:tc>
          <w:tcPr>
            <w:tcW w:w="2478" w:type="dxa"/>
            <w:tcBorders/>
          </w:tcPr>
          <w:p>
            <w:pPr>
              <w:pStyle w:val="Normal"/>
              <w:rPr/>
            </w:pPr>
            <w:r>
              <w:rPr/>
              <w:t>Discovery, evaluation, comparison and checkout</w:t>
            </w:r>
          </w:p>
        </w:tc>
        <w:tc>
          <w:tcPr>
            <w:tcW w:w="3367" w:type="dxa"/>
            <w:tcBorders/>
          </w:tcPr>
          <w:p>
            <w:pPr>
              <w:pStyle w:val="Normal"/>
              <w:rPr/>
            </w:pPr>
            <w:r>
              <w:rPr/>
              <w:t>Product Discovery; Product Evaluation; Marketplace Checkout; Reviews &amp; Ratings</w:t>
            </w:r>
          </w:p>
        </w:tc>
      </w:tr>
      <w:tr>
        <w:trPr>
          <w:trHeight w:val="320" w:hRule="atLeast"/>
        </w:trPr>
        <w:tc>
          <w:tcPr>
            <w:tcW w:w="1475" w:type="dxa"/>
            <w:tcBorders/>
          </w:tcPr>
          <w:p>
            <w:pPr>
              <w:pStyle w:val="Normal"/>
              <w:rPr/>
            </w:pPr>
            <w:r>
              <w:rPr/>
              <w:t>04</w:t>
            </w:r>
          </w:p>
        </w:tc>
        <w:tc>
          <w:tcPr>
            <w:tcW w:w="2029" w:type="dxa"/>
            <w:tcBorders/>
          </w:tcPr>
          <w:p>
            <w:pPr>
              <w:pStyle w:val="Normal"/>
              <w:rPr/>
            </w:pPr>
            <w:r>
              <w:rPr/>
              <w:t>AI Advisor &amp; Agent Platform</w:t>
            </w:r>
          </w:p>
        </w:tc>
        <w:tc>
          <w:tcPr>
            <w:tcW w:w="2478" w:type="dxa"/>
            <w:tcBorders/>
          </w:tcPr>
          <w:p>
            <w:pPr>
              <w:pStyle w:val="Normal"/>
              <w:rPr/>
            </w:pPr>
            <w:r>
              <w:rPr/>
              <w:t>AI-guided selling, technical assistance and support</w:t>
            </w:r>
          </w:p>
        </w:tc>
        <w:tc>
          <w:tcPr>
            <w:tcW w:w="3367" w:type="dxa"/>
            <w:tcBorders/>
          </w:tcPr>
          <w:p>
            <w:pPr>
              <w:pStyle w:val="Normal"/>
              <w:rPr/>
            </w:pPr>
            <w:r>
              <w:rPr/>
              <w:t>AI Product Advisor; AI Sales Agent; AI Technical Advisor; AI Support Agent; AI Agent Orchestration</w:t>
            </w:r>
          </w:p>
        </w:tc>
      </w:tr>
      <w:tr>
        <w:trPr>
          <w:trHeight w:val="320" w:hRule="atLeast"/>
        </w:trPr>
        <w:tc>
          <w:tcPr>
            <w:tcW w:w="1475" w:type="dxa"/>
            <w:tcBorders/>
          </w:tcPr>
          <w:p>
            <w:pPr>
              <w:pStyle w:val="Normal"/>
              <w:rPr/>
            </w:pPr>
            <w:r>
              <w:rPr/>
              <w:t>05</w:t>
            </w:r>
          </w:p>
        </w:tc>
        <w:tc>
          <w:tcPr>
            <w:tcW w:w="2029" w:type="dxa"/>
            <w:tcBorders/>
          </w:tcPr>
          <w:p>
            <w:pPr>
              <w:pStyle w:val="Normal"/>
              <w:rPr/>
            </w:pPr>
            <w:r>
              <w:rPr/>
              <w:t>Customer / Tenant Management</w:t>
            </w:r>
          </w:p>
        </w:tc>
        <w:tc>
          <w:tcPr>
            <w:tcW w:w="2478" w:type="dxa"/>
            <w:tcBorders/>
          </w:tcPr>
          <w:p>
            <w:pPr>
              <w:pStyle w:val="Normal"/>
              <w:rPr/>
            </w:pPr>
            <w:r>
              <w:rPr/>
              <w:t>Organizations, tenants, users and projects</w:t>
            </w:r>
          </w:p>
        </w:tc>
        <w:tc>
          <w:tcPr>
            <w:tcW w:w="3367" w:type="dxa"/>
            <w:tcBorders/>
          </w:tcPr>
          <w:p>
            <w:pPr>
              <w:pStyle w:val="Normal"/>
              <w:rPr/>
            </w:pPr>
            <w:r>
              <w:rPr/>
              <w:t>Organization Management; Tenant Management; User Management; Group &amp; Project Management</w:t>
            </w:r>
          </w:p>
        </w:tc>
      </w:tr>
      <w:tr>
        <w:trPr>
          <w:trHeight w:val="320" w:hRule="atLeast"/>
        </w:trPr>
        <w:tc>
          <w:tcPr>
            <w:tcW w:w="1475" w:type="dxa"/>
            <w:tcBorders/>
          </w:tcPr>
          <w:p>
            <w:pPr>
              <w:pStyle w:val="Normal"/>
              <w:rPr/>
            </w:pPr>
            <w:r>
              <w:rPr/>
              <w:t>06</w:t>
            </w:r>
          </w:p>
        </w:tc>
        <w:tc>
          <w:tcPr>
            <w:tcW w:w="2029" w:type="dxa"/>
            <w:tcBorders/>
          </w:tcPr>
          <w:p>
            <w:pPr>
              <w:pStyle w:val="Normal"/>
              <w:rPr/>
            </w:pPr>
            <w:r>
              <w:rPr/>
              <w:t>Identity &amp; Access Management</w:t>
            </w:r>
          </w:p>
        </w:tc>
        <w:tc>
          <w:tcPr>
            <w:tcW w:w="2478" w:type="dxa"/>
            <w:tcBorders/>
          </w:tcPr>
          <w:p>
            <w:pPr>
              <w:pStyle w:val="Normal"/>
              <w:rPr/>
            </w:pPr>
            <w:r>
              <w:rPr/>
              <w:t>Authentication, authorization, roles and policies</w:t>
            </w:r>
          </w:p>
        </w:tc>
        <w:tc>
          <w:tcPr>
            <w:tcW w:w="3367" w:type="dxa"/>
            <w:tcBorders/>
          </w:tcPr>
          <w:p>
            <w:pPr>
              <w:pStyle w:val="Normal"/>
              <w:rPr/>
            </w:pPr>
            <w:r>
              <w:rPr/>
              <w:t>Authentication; Authorization; Privileged Access; Identity Federation</w:t>
            </w:r>
          </w:p>
        </w:tc>
      </w:tr>
      <w:tr>
        <w:trPr>
          <w:trHeight w:val="320" w:hRule="atLeast"/>
        </w:trPr>
        <w:tc>
          <w:tcPr>
            <w:tcW w:w="1475" w:type="dxa"/>
            <w:tcBorders/>
          </w:tcPr>
          <w:p>
            <w:pPr>
              <w:pStyle w:val="Normal"/>
              <w:rPr/>
            </w:pPr>
            <w:r>
              <w:rPr/>
              <w:t>07</w:t>
            </w:r>
          </w:p>
        </w:tc>
        <w:tc>
          <w:tcPr>
            <w:tcW w:w="2029" w:type="dxa"/>
            <w:tcBorders/>
          </w:tcPr>
          <w:p>
            <w:pPr>
              <w:pStyle w:val="Normal"/>
              <w:rPr/>
            </w:pPr>
            <w:r>
              <w:rPr/>
              <w:t>Subscription &amp; Entitlement Management</w:t>
            </w:r>
          </w:p>
        </w:tc>
        <w:tc>
          <w:tcPr>
            <w:tcW w:w="2478" w:type="dxa"/>
            <w:tcBorders/>
          </w:tcPr>
          <w:p>
            <w:pPr>
              <w:pStyle w:val="Normal"/>
              <w:rPr/>
            </w:pPr>
            <w:r>
              <w:rPr/>
              <w:t>Subscriptions, licenses, quotas and entitlements</w:t>
            </w:r>
          </w:p>
        </w:tc>
        <w:tc>
          <w:tcPr>
            <w:tcW w:w="3367" w:type="dxa"/>
            <w:tcBorders/>
          </w:tcPr>
          <w:p>
            <w:pPr>
              <w:pStyle w:val="Normal"/>
              <w:rPr/>
            </w:pPr>
            <w:r>
              <w:rPr/>
              <w:t>Subscription Management; Entitlement Management; License &amp; Quota Management; Renewal &amp; Lifecycle</w:t>
            </w:r>
          </w:p>
        </w:tc>
      </w:tr>
      <w:tr>
        <w:trPr>
          <w:trHeight w:val="320" w:hRule="atLeast"/>
        </w:trPr>
        <w:tc>
          <w:tcPr>
            <w:tcW w:w="1475" w:type="dxa"/>
            <w:tcBorders/>
          </w:tcPr>
          <w:p>
            <w:pPr>
              <w:pStyle w:val="Normal"/>
              <w:rPr/>
            </w:pPr>
            <w:r>
              <w:rPr/>
              <w:t>08</w:t>
            </w:r>
          </w:p>
        </w:tc>
        <w:tc>
          <w:tcPr>
            <w:tcW w:w="2029" w:type="dxa"/>
            <w:tcBorders/>
          </w:tcPr>
          <w:p>
            <w:pPr>
              <w:pStyle w:val="Normal"/>
              <w:rPr/>
            </w:pPr>
            <w:r>
              <w:rPr/>
              <w:t>Billing &amp; Payments</w:t>
            </w:r>
          </w:p>
        </w:tc>
        <w:tc>
          <w:tcPr>
            <w:tcW w:w="2478" w:type="dxa"/>
            <w:tcBorders/>
          </w:tcPr>
          <w:p>
            <w:pPr>
              <w:pStyle w:val="Normal"/>
              <w:rPr/>
            </w:pPr>
            <w:r>
              <w:rPr/>
              <w:t>Pricing, billing, invoices, taxes and payments</w:t>
            </w:r>
          </w:p>
        </w:tc>
        <w:tc>
          <w:tcPr>
            <w:tcW w:w="3367" w:type="dxa"/>
            <w:tcBorders/>
          </w:tcPr>
          <w:p>
            <w:pPr>
              <w:pStyle w:val="Normal"/>
              <w:rPr/>
            </w:pPr>
            <w:r>
              <w:rPr/>
              <w:t>Pricing; Billing; Payment; Financial Documents; Tax &amp; Currency</w:t>
            </w:r>
          </w:p>
        </w:tc>
      </w:tr>
      <w:tr>
        <w:trPr>
          <w:trHeight w:val="320" w:hRule="atLeast"/>
        </w:trPr>
        <w:tc>
          <w:tcPr>
            <w:tcW w:w="1475" w:type="dxa"/>
            <w:tcBorders/>
          </w:tcPr>
          <w:p>
            <w:pPr>
              <w:pStyle w:val="Normal"/>
              <w:rPr/>
            </w:pPr>
            <w:r>
              <w:rPr/>
              <w:t>09</w:t>
            </w:r>
          </w:p>
        </w:tc>
        <w:tc>
          <w:tcPr>
            <w:tcW w:w="2029" w:type="dxa"/>
            <w:tcBorders/>
          </w:tcPr>
          <w:p>
            <w:pPr>
              <w:pStyle w:val="Normal"/>
              <w:rPr/>
            </w:pPr>
            <w:r>
              <w:rPr/>
              <w:t>Order &amp; Provisioning Management</w:t>
            </w:r>
          </w:p>
        </w:tc>
        <w:tc>
          <w:tcPr>
            <w:tcW w:w="2478" w:type="dxa"/>
            <w:tcBorders/>
          </w:tcPr>
          <w:p>
            <w:pPr>
              <w:pStyle w:val="Normal"/>
              <w:rPr/>
            </w:pPr>
            <w:r>
              <w:rPr/>
              <w:t>Orders, provisioning and workflow orchestration</w:t>
            </w:r>
          </w:p>
        </w:tc>
        <w:tc>
          <w:tcPr>
            <w:tcW w:w="3367" w:type="dxa"/>
            <w:tcBorders/>
          </w:tcPr>
          <w:p>
            <w:pPr>
              <w:pStyle w:val="Normal"/>
              <w:rPr/>
            </w:pPr>
            <w:r>
              <w:rPr/>
              <w:t>Order Management; Provisioning; Workflow Orchestration; Approval Management</w:t>
            </w:r>
          </w:p>
        </w:tc>
      </w:tr>
      <w:tr>
        <w:trPr>
          <w:trHeight w:val="320" w:hRule="atLeast"/>
        </w:trPr>
        <w:tc>
          <w:tcPr>
            <w:tcW w:w="1475" w:type="dxa"/>
            <w:tcBorders/>
          </w:tcPr>
          <w:p>
            <w:pPr>
              <w:pStyle w:val="Normal"/>
              <w:rPr/>
            </w:pPr>
            <w:r>
              <w:rPr/>
              <w:t>10</w:t>
            </w:r>
          </w:p>
        </w:tc>
        <w:tc>
          <w:tcPr>
            <w:tcW w:w="2029" w:type="dxa"/>
            <w:tcBorders/>
          </w:tcPr>
          <w:p>
            <w:pPr>
              <w:pStyle w:val="Normal"/>
              <w:rPr/>
            </w:pPr>
            <w:r>
              <w:rPr/>
              <w:t>Service &amp; Resource Management</w:t>
            </w:r>
          </w:p>
        </w:tc>
        <w:tc>
          <w:tcPr>
            <w:tcW w:w="2478" w:type="dxa"/>
            <w:tcBorders/>
          </w:tcPr>
          <w:p>
            <w:pPr>
              <w:pStyle w:val="Normal"/>
              <w:rPr/>
            </w:pPr>
            <w:r>
              <w:rPr/>
              <w:t>Service instances and cloud/platform resources</w:t>
            </w:r>
          </w:p>
        </w:tc>
        <w:tc>
          <w:tcPr>
            <w:tcW w:w="3367" w:type="dxa"/>
            <w:tcBorders/>
          </w:tcPr>
          <w:p>
            <w:pPr>
              <w:pStyle w:val="Normal"/>
              <w:rPr/>
            </w:pPr>
            <w:r>
              <w:rPr/>
              <w:t>Service Management; Resource Management; Configuration Management; Monitoring &amp; Health</w:t>
            </w:r>
          </w:p>
        </w:tc>
      </w:tr>
      <w:tr>
        <w:trPr>
          <w:trHeight w:val="320" w:hRule="atLeast"/>
        </w:trPr>
        <w:tc>
          <w:tcPr>
            <w:tcW w:w="1475" w:type="dxa"/>
            <w:tcBorders/>
          </w:tcPr>
          <w:p>
            <w:pPr>
              <w:pStyle w:val="Normal"/>
              <w:rPr/>
            </w:pPr>
            <w:r>
              <w:rPr/>
              <w:t>11</w:t>
            </w:r>
          </w:p>
        </w:tc>
        <w:tc>
          <w:tcPr>
            <w:tcW w:w="2029" w:type="dxa"/>
            <w:tcBorders/>
          </w:tcPr>
          <w:p>
            <w:pPr>
              <w:pStyle w:val="Normal"/>
              <w:rPr/>
            </w:pPr>
            <w:r>
              <w:rPr/>
              <w:t>Training &amp; Knowledge Management</w:t>
            </w:r>
          </w:p>
        </w:tc>
        <w:tc>
          <w:tcPr>
            <w:tcW w:w="2478" w:type="dxa"/>
            <w:tcBorders/>
          </w:tcPr>
          <w:p>
            <w:pPr>
              <w:pStyle w:val="Normal"/>
              <w:rPr/>
            </w:pPr>
            <w:r>
              <w:rPr/>
              <w:t>Documentation, courses, labs and certifications</w:t>
            </w:r>
          </w:p>
        </w:tc>
        <w:tc>
          <w:tcPr>
            <w:tcW w:w="3367" w:type="dxa"/>
            <w:tcBorders/>
          </w:tcPr>
          <w:p>
            <w:pPr>
              <w:pStyle w:val="Normal"/>
              <w:rPr/>
            </w:pPr>
            <w:r>
              <w:rPr/>
              <w:t>Knowledge Base; Learning Management; Training Delivery; Certification</w:t>
            </w:r>
          </w:p>
        </w:tc>
      </w:tr>
      <w:tr>
        <w:trPr>
          <w:trHeight w:val="320" w:hRule="atLeast"/>
        </w:trPr>
        <w:tc>
          <w:tcPr>
            <w:tcW w:w="1475" w:type="dxa"/>
            <w:tcBorders/>
          </w:tcPr>
          <w:p>
            <w:pPr>
              <w:pStyle w:val="Normal"/>
              <w:rPr/>
            </w:pPr>
            <w:r>
              <w:rPr/>
              <w:t>12</w:t>
            </w:r>
          </w:p>
        </w:tc>
        <w:tc>
          <w:tcPr>
            <w:tcW w:w="2029" w:type="dxa"/>
            <w:tcBorders/>
          </w:tcPr>
          <w:p>
            <w:pPr>
              <w:pStyle w:val="Normal"/>
              <w:rPr/>
            </w:pPr>
            <w:r>
              <w:rPr/>
              <w:t>Support &amp; Service Management</w:t>
            </w:r>
          </w:p>
        </w:tc>
        <w:tc>
          <w:tcPr>
            <w:tcW w:w="2478" w:type="dxa"/>
            <w:tcBorders/>
          </w:tcPr>
          <w:p>
            <w:pPr>
              <w:pStyle w:val="Normal"/>
              <w:rPr/>
            </w:pPr>
            <w:r>
              <w:rPr/>
              <w:t>AI/human support, incidents, requests and SLAs</w:t>
            </w:r>
          </w:p>
        </w:tc>
        <w:tc>
          <w:tcPr>
            <w:tcW w:w="3367" w:type="dxa"/>
            <w:tcBorders/>
          </w:tcPr>
          <w:p>
            <w:pPr>
              <w:pStyle w:val="Normal"/>
              <w:rPr/>
            </w:pPr>
            <w:r>
              <w:rPr/>
              <w:t>Support; AI Support; SLA Management; Incident &amp; Problem Management</w:t>
            </w:r>
          </w:p>
        </w:tc>
      </w:tr>
      <w:tr>
        <w:trPr>
          <w:trHeight w:val="320" w:hRule="atLeast"/>
        </w:trPr>
        <w:tc>
          <w:tcPr>
            <w:tcW w:w="1475" w:type="dxa"/>
            <w:tcBorders/>
          </w:tcPr>
          <w:p>
            <w:pPr>
              <w:pStyle w:val="Normal"/>
              <w:rPr/>
            </w:pPr>
            <w:r>
              <w:rPr/>
              <w:t>13</w:t>
            </w:r>
          </w:p>
        </w:tc>
        <w:tc>
          <w:tcPr>
            <w:tcW w:w="2029" w:type="dxa"/>
            <w:tcBorders/>
          </w:tcPr>
          <w:p>
            <w:pPr>
              <w:pStyle w:val="Normal"/>
              <w:rPr/>
            </w:pPr>
            <w:r>
              <w:rPr/>
              <w:t>Integration &amp; API Platform</w:t>
            </w:r>
          </w:p>
        </w:tc>
        <w:tc>
          <w:tcPr>
            <w:tcW w:w="2478" w:type="dxa"/>
            <w:tcBorders/>
          </w:tcPr>
          <w:p>
            <w:pPr>
              <w:pStyle w:val="Normal"/>
              <w:rPr/>
            </w:pPr>
            <w:r>
              <w:rPr/>
              <w:t>APIs, connectors, events and webhooks</w:t>
            </w:r>
          </w:p>
        </w:tc>
        <w:tc>
          <w:tcPr>
            <w:tcW w:w="3367" w:type="dxa"/>
            <w:tcBorders/>
          </w:tcPr>
          <w:p>
            <w:pPr>
              <w:pStyle w:val="Normal"/>
              <w:rPr/>
            </w:pPr>
            <w:r>
              <w:rPr/>
              <w:t>API Management; Integration Hub; Event Platform; Webhooks</w:t>
            </w:r>
          </w:p>
        </w:tc>
      </w:tr>
      <w:tr>
        <w:trPr>
          <w:trHeight w:val="320" w:hRule="atLeast"/>
        </w:trPr>
        <w:tc>
          <w:tcPr>
            <w:tcW w:w="1475" w:type="dxa"/>
            <w:tcBorders/>
          </w:tcPr>
          <w:p>
            <w:pPr>
              <w:pStyle w:val="Normal"/>
              <w:rPr/>
            </w:pPr>
            <w:r>
              <w:rPr/>
              <w:t>14</w:t>
            </w:r>
          </w:p>
        </w:tc>
        <w:tc>
          <w:tcPr>
            <w:tcW w:w="2029" w:type="dxa"/>
            <w:tcBorders/>
          </w:tcPr>
          <w:p>
            <w:pPr>
              <w:pStyle w:val="Normal"/>
              <w:rPr/>
            </w:pPr>
            <w:r>
              <w:rPr/>
              <w:t>Partner &amp; Provider Management</w:t>
            </w:r>
          </w:p>
        </w:tc>
        <w:tc>
          <w:tcPr>
            <w:tcW w:w="2478" w:type="dxa"/>
            <w:tcBorders/>
          </w:tcPr>
          <w:p>
            <w:pPr>
              <w:pStyle w:val="Normal"/>
              <w:rPr/>
            </w:pPr>
            <w:r>
              <w:rPr/>
              <w:t>Providers, publishers, onboarding and revenue sharing</w:t>
            </w:r>
          </w:p>
        </w:tc>
        <w:tc>
          <w:tcPr>
            <w:tcW w:w="3367" w:type="dxa"/>
            <w:tcBorders/>
          </w:tcPr>
          <w:p>
            <w:pPr>
              <w:pStyle w:val="Normal"/>
              <w:rPr/>
            </w:pPr>
            <w:r>
              <w:rPr/>
              <w:t>Provider Onboarding; Publisher Management; Revenue Sharing; Partner Operations</w:t>
            </w:r>
          </w:p>
        </w:tc>
      </w:tr>
      <w:tr>
        <w:trPr>
          <w:trHeight w:val="320" w:hRule="atLeast"/>
        </w:trPr>
        <w:tc>
          <w:tcPr>
            <w:tcW w:w="1475" w:type="dxa"/>
            <w:tcBorders/>
          </w:tcPr>
          <w:p>
            <w:pPr>
              <w:pStyle w:val="Normal"/>
              <w:rPr/>
            </w:pPr>
            <w:r>
              <w:rPr/>
              <w:t>15</w:t>
            </w:r>
          </w:p>
        </w:tc>
        <w:tc>
          <w:tcPr>
            <w:tcW w:w="2029" w:type="dxa"/>
            <w:tcBorders/>
          </w:tcPr>
          <w:p>
            <w:pPr>
              <w:pStyle w:val="Normal"/>
              <w:rPr/>
            </w:pPr>
            <w:r>
              <w:rPr/>
              <w:t>Administration &amp; Governance</w:t>
            </w:r>
          </w:p>
        </w:tc>
        <w:tc>
          <w:tcPr>
            <w:tcW w:w="2478" w:type="dxa"/>
            <w:tcBorders/>
          </w:tcPr>
          <w:p>
            <w:pPr>
              <w:pStyle w:val="Normal"/>
              <w:rPr/>
            </w:pPr>
            <w:r>
              <w:rPr/>
              <w:t>Platform configuration, policies, audit and compliance</w:t>
            </w:r>
          </w:p>
        </w:tc>
        <w:tc>
          <w:tcPr>
            <w:tcW w:w="3367" w:type="dxa"/>
            <w:tcBorders/>
          </w:tcPr>
          <w:p>
            <w:pPr>
              <w:pStyle w:val="Normal"/>
              <w:rPr/>
            </w:pPr>
            <w:r>
              <w:rPr/>
              <w:t>Platform Administration; Policy Management; Audit; Compliance; Regional Operations</w:t>
            </w:r>
          </w:p>
        </w:tc>
      </w:tr>
      <w:tr>
        <w:trPr>
          <w:trHeight w:val="320" w:hRule="atLeast"/>
        </w:trPr>
        <w:tc>
          <w:tcPr>
            <w:tcW w:w="1475" w:type="dxa"/>
            <w:tcBorders/>
          </w:tcPr>
          <w:p>
            <w:pPr>
              <w:pStyle w:val="Normal"/>
              <w:rPr/>
            </w:pPr>
            <w:r>
              <w:rPr/>
              <w:t>16</w:t>
            </w:r>
          </w:p>
        </w:tc>
        <w:tc>
          <w:tcPr>
            <w:tcW w:w="2029" w:type="dxa"/>
            <w:tcBorders/>
          </w:tcPr>
          <w:p>
            <w:pPr>
              <w:pStyle w:val="Normal"/>
              <w:rPr/>
            </w:pPr>
            <w:r>
              <w:rPr/>
              <w:t>Analytics &amp; Data Platform</w:t>
            </w:r>
          </w:p>
        </w:tc>
        <w:tc>
          <w:tcPr>
            <w:tcW w:w="2478" w:type="dxa"/>
            <w:tcBorders/>
          </w:tcPr>
          <w:p>
            <w:pPr>
              <w:pStyle w:val="Normal"/>
              <w:rPr/>
            </w:pPr>
            <w:r>
              <w:rPr/>
              <w:t>Customer, product, operational and business analytics</w:t>
            </w:r>
          </w:p>
        </w:tc>
        <w:tc>
          <w:tcPr>
            <w:tcW w:w="3367" w:type="dxa"/>
            <w:tcBorders/>
          </w:tcPr>
          <w:p>
            <w:pPr>
              <w:pStyle w:val="Normal"/>
              <w:rPr/>
            </w:pPr>
            <w:r>
              <w:rPr/>
              <w:t>Customer Analytics; Product Analytics; Operational Analytics; Business Analytics; Data Platform</w:t>
            </w:r>
          </w:p>
        </w:tc>
      </w:tr>
    </w:tbl>
    <w:p>
      <w:pPr>
        <w:pStyle w:val="Normal"/>
        <w:rPr/>
      </w:pPr>
      <w:r>
        <w:rPr/>
      </w:r>
    </w:p>
    <w:p>
      <w:pPr>
        <w:pStyle w:val="Heading1"/>
        <w:numPr>
          <w:ilvl w:val="1"/>
          <w:numId w:val="2"/>
        </w:numPr>
        <w:rPr/>
      </w:pPr>
      <w:bookmarkStart w:id="2" w:name="_Toc239794173"/>
      <w:r>
        <w:rPr/>
        <w:t>eVyoog EIS - Roadmap Initiatives</w:t>
      </w:r>
      <w:bookmarkEnd w:id="2"/>
    </w:p>
    <w:p>
      <w:pPr>
        <w:pStyle w:val="Normal"/>
        <w:rPr/>
      </w:pPr>
      <w:r>
        <w:rPr/>
      </w:r>
    </w:p>
    <w:tbl>
      <w:tblPr>
        <w:tblStyle w:val="TableGrid"/>
        <w:tblW w:w="9350" w:type="dxa"/>
        <w:jc w:val="left"/>
        <w:tblInd w:w="0" w:type="dxa"/>
        <w:tblCellMar>
          <w:top w:w="0" w:type="dxa"/>
          <w:left w:w="108" w:type="dxa"/>
          <w:bottom w:w="0" w:type="dxa"/>
          <w:right w:w="108" w:type="dxa"/>
        </w:tblCellMar>
        <w:tblLook w:val="04a0" w:noHBand="0" w:noVBand="1" w:firstColumn="1" w:lastRow="0" w:lastColumn="0" w:firstRow="1"/>
      </w:tblPr>
      <w:tblGrid>
        <w:gridCol w:w="1498"/>
        <w:gridCol w:w="2189"/>
        <w:gridCol w:w="2251"/>
        <w:gridCol w:w="3411"/>
      </w:tblGrid>
      <w:tr>
        <w:trPr>
          <w:tblHeader w:val="true"/>
          <w:trHeight w:val="320" w:hRule="atLeast"/>
        </w:trPr>
        <w:tc>
          <w:tcPr>
            <w:tcW w:w="1498" w:type="dxa"/>
            <w:tcBorders/>
            <w:shd w:color="auto" w:fill="0B769F" w:themeFill="accent4" w:themeFillShade="bf" w:val="clear"/>
          </w:tcPr>
          <w:p>
            <w:pPr>
              <w:pStyle w:val="Normal"/>
              <w:rPr>
                <w:b/>
                <w:b/>
                <w:bCs/>
                <w:color w:val="FFFFFF" w:themeColor="background1"/>
              </w:rPr>
            </w:pPr>
            <w:r>
              <w:rPr>
                <w:b/>
                <w:bCs/>
                <w:color w:val="FFFFFF" w:themeColor="background1"/>
              </w:rPr>
              <w:t>Application ID</w:t>
            </w:r>
          </w:p>
        </w:tc>
        <w:tc>
          <w:tcPr>
            <w:tcW w:w="2189" w:type="dxa"/>
            <w:tcBorders/>
            <w:shd w:color="auto" w:fill="0B769F" w:themeFill="accent4" w:themeFillShade="bf" w:val="clear"/>
          </w:tcPr>
          <w:p>
            <w:pPr>
              <w:pStyle w:val="Normal"/>
              <w:rPr>
                <w:b/>
                <w:b/>
                <w:bCs/>
                <w:color w:val="FFFFFF" w:themeColor="background1"/>
              </w:rPr>
            </w:pPr>
            <w:r>
              <w:rPr>
                <w:b/>
                <w:bCs/>
                <w:color w:val="FFFFFF" w:themeColor="background1"/>
              </w:rPr>
              <w:t>Application</w:t>
            </w:r>
          </w:p>
        </w:tc>
        <w:tc>
          <w:tcPr>
            <w:tcW w:w="2251" w:type="dxa"/>
            <w:tcBorders/>
            <w:shd w:color="auto" w:fill="0B769F" w:themeFill="accent4" w:themeFillShade="bf" w:val="clear"/>
          </w:tcPr>
          <w:p>
            <w:pPr>
              <w:pStyle w:val="Normal"/>
              <w:rPr>
                <w:b/>
                <w:b/>
                <w:bCs/>
                <w:color w:val="FFFFFF" w:themeColor="background1"/>
              </w:rPr>
            </w:pPr>
            <w:r>
              <w:rPr>
                <w:b/>
                <w:bCs/>
                <w:color w:val="FFFFFF" w:themeColor="background1"/>
              </w:rPr>
              <w:t>PI – CY Quarter</w:t>
            </w:r>
          </w:p>
        </w:tc>
        <w:tc>
          <w:tcPr>
            <w:tcW w:w="3411" w:type="dxa"/>
            <w:tcBorders/>
            <w:shd w:color="auto" w:fill="0B769F" w:themeFill="accent4" w:themeFillShade="bf" w:val="clear"/>
          </w:tcPr>
          <w:p>
            <w:pPr>
              <w:pStyle w:val="Normal"/>
              <w:rPr>
                <w:b/>
                <w:b/>
                <w:bCs/>
                <w:color w:val="FFFFFF" w:themeColor="background1"/>
              </w:rPr>
            </w:pPr>
            <w:r>
              <w:rPr>
                <w:b/>
                <w:bCs/>
                <w:color w:val="FFFFFF" w:themeColor="background1"/>
              </w:rPr>
              <w:t>Sprint</w:t>
            </w:r>
          </w:p>
        </w:tc>
      </w:tr>
      <w:tr>
        <w:trPr>
          <w:trHeight w:val="390" w:hRule="atLeast"/>
        </w:trPr>
        <w:tc>
          <w:tcPr>
            <w:tcW w:w="1498" w:type="dxa"/>
            <w:tcBorders/>
          </w:tcPr>
          <w:p>
            <w:pPr>
              <w:pStyle w:val="Normal"/>
              <w:rPr/>
            </w:pPr>
            <w:r>
              <w:rPr/>
              <w:t>01</w:t>
            </w:r>
          </w:p>
        </w:tc>
        <w:tc>
          <w:tcPr>
            <w:tcW w:w="2189" w:type="dxa"/>
            <w:tcBorders/>
          </w:tcPr>
          <w:p>
            <w:pPr>
              <w:pStyle w:val="Normal"/>
              <w:rPr/>
            </w:pPr>
            <w:r>
              <w:rPr/>
              <w:t>Experience &amp; Customer Portal</w:t>
            </w:r>
          </w:p>
        </w:tc>
        <w:tc>
          <w:tcPr>
            <w:tcW w:w="2251" w:type="dxa"/>
            <w:tcBorders/>
          </w:tcPr>
          <w:p>
            <w:pPr>
              <w:pStyle w:val="Normal"/>
              <w:rPr/>
            </w:pPr>
            <w:r>
              <w:rPr/>
              <w:t>2026.3</w:t>
            </w:r>
          </w:p>
        </w:tc>
        <w:tc>
          <w:tcPr>
            <w:tcW w:w="3411" w:type="dxa"/>
            <w:tcBorders/>
          </w:tcPr>
          <w:p>
            <w:pPr>
              <w:pStyle w:val="Normal"/>
              <w:rPr/>
            </w:pPr>
            <w:r>
              <w:rPr/>
              <w:t>2026.3.3</w:t>
            </w:r>
          </w:p>
        </w:tc>
      </w:tr>
      <w:tr>
        <w:trPr>
          <w:trHeight w:val="320" w:hRule="atLeast"/>
        </w:trPr>
        <w:tc>
          <w:tcPr>
            <w:tcW w:w="1498" w:type="dxa"/>
            <w:tcBorders/>
          </w:tcPr>
          <w:p>
            <w:pPr>
              <w:pStyle w:val="Normal"/>
              <w:rPr/>
            </w:pPr>
            <w:r>
              <w:rPr/>
              <w:t>02</w:t>
            </w:r>
          </w:p>
        </w:tc>
        <w:tc>
          <w:tcPr>
            <w:tcW w:w="2189" w:type="dxa"/>
            <w:tcBorders/>
          </w:tcPr>
          <w:p>
            <w:pPr>
              <w:pStyle w:val="Normal"/>
              <w:rPr/>
            </w:pPr>
            <w:r>
              <w:rPr/>
              <w:t>Product &amp; Catalog Management</w:t>
            </w:r>
          </w:p>
        </w:tc>
        <w:tc>
          <w:tcPr>
            <w:tcW w:w="2251" w:type="dxa"/>
            <w:tcBorders/>
          </w:tcPr>
          <w:p>
            <w:pPr>
              <w:pStyle w:val="Normal"/>
              <w:rPr/>
            </w:pPr>
            <w:r>
              <w:rPr/>
              <w:t>2026.4</w:t>
            </w:r>
          </w:p>
        </w:tc>
        <w:tc>
          <w:tcPr>
            <w:tcW w:w="3411" w:type="dxa"/>
            <w:tcBorders/>
          </w:tcPr>
          <w:p>
            <w:pPr>
              <w:pStyle w:val="Normal"/>
              <w:rPr/>
            </w:pPr>
            <w:r>
              <w:rPr/>
              <w:t>2026.4.1</w:t>
            </w:r>
          </w:p>
        </w:tc>
      </w:tr>
      <w:tr>
        <w:trPr>
          <w:trHeight w:val="320" w:hRule="atLeast"/>
        </w:trPr>
        <w:tc>
          <w:tcPr>
            <w:tcW w:w="1498" w:type="dxa"/>
            <w:tcBorders/>
          </w:tcPr>
          <w:p>
            <w:pPr>
              <w:pStyle w:val="Normal"/>
              <w:rPr/>
            </w:pPr>
            <w:r>
              <w:rPr/>
              <w:t>03</w:t>
            </w:r>
          </w:p>
        </w:tc>
        <w:tc>
          <w:tcPr>
            <w:tcW w:w="2189" w:type="dxa"/>
            <w:tcBorders/>
          </w:tcPr>
          <w:p>
            <w:pPr>
              <w:pStyle w:val="Normal"/>
              <w:rPr/>
            </w:pPr>
            <w:r>
              <w:rPr/>
              <w:t>Marketplace</w:t>
            </w:r>
          </w:p>
        </w:tc>
        <w:tc>
          <w:tcPr>
            <w:tcW w:w="2251" w:type="dxa"/>
            <w:tcBorders/>
          </w:tcPr>
          <w:p>
            <w:pPr>
              <w:pStyle w:val="Normal"/>
              <w:rPr/>
            </w:pPr>
            <w:r>
              <w:rPr/>
              <w:t>2027.1</w:t>
            </w:r>
          </w:p>
        </w:tc>
        <w:tc>
          <w:tcPr>
            <w:tcW w:w="3411" w:type="dxa"/>
            <w:tcBorders/>
          </w:tcPr>
          <w:p>
            <w:pPr>
              <w:pStyle w:val="Normal"/>
              <w:rPr/>
            </w:pPr>
            <w:r>
              <w:rPr/>
              <w:t>2027.1.3</w:t>
            </w:r>
          </w:p>
        </w:tc>
      </w:tr>
      <w:tr>
        <w:trPr>
          <w:trHeight w:val="320" w:hRule="atLeast"/>
        </w:trPr>
        <w:tc>
          <w:tcPr>
            <w:tcW w:w="1498" w:type="dxa"/>
            <w:tcBorders/>
          </w:tcPr>
          <w:p>
            <w:pPr>
              <w:pStyle w:val="Normal"/>
              <w:rPr/>
            </w:pPr>
            <w:r>
              <w:rPr/>
              <w:t>04</w:t>
            </w:r>
          </w:p>
        </w:tc>
        <w:tc>
          <w:tcPr>
            <w:tcW w:w="2189" w:type="dxa"/>
            <w:tcBorders/>
          </w:tcPr>
          <w:p>
            <w:pPr>
              <w:pStyle w:val="Normal"/>
              <w:rPr/>
            </w:pPr>
            <w:r>
              <w:rPr/>
              <w:t>AI Advisor &amp; Agent Platform</w:t>
            </w:r>
          </w:p>
        </w:tc>
        <w:tc>
          <w:tcPr>
            <w:tcW w:w="2251" w:type="dxa"/>
            <w:tcBorders/>
          </w:tcPr>
          <w:p>
            <w:pPr>
              <w:pStyle w:val="Normal"/>
              <w:rPr/>
            </w:pPr>
            <w:r>
              <w:rPr/>
              <w:t>2027.1</w:t>
            </w:r>
          </w:p>
        </w:tc>
        <w:tc>
          <w:tcPr>
            <w:tcW w:w="3411" w:type="dxa"/>
            <w:tcBorders/>
          </w:tcPr>
          <w:p>
            <w:pPr>
              <w:pStyle w:val="Normal"/>
              <w:rPr/>
            </w:pPr>
            <w:r>
              <w:rPr/>
              <w:t>2027.1.2</w:t>
            </w:r>
          </w:p>
        </w:tc>
      </w:tr>
      <w:tr>
        <w:trPr>
          <w:trHeight w:val="320" w:hRule="atLeast"/>
        </w:trPr>
        <w:tc>
          <w:tcPr>
            <w:tcW w:w="1498" w:type="dxa"/>
            <w:tcBorders/>
          </w:tcPr>
          <w:p>
            <w:pPr>
              <w:pStyle w:val="Normal"/>
              <w:rPr/>
            </w:pPr>
            <w:r>
              <w:rPr/>
              <w:t>05</w:t>
            </w:r>
          </w:p>
        </w:tc>
        <w:tc>
          <w:tcPr>
            <w:tcW w:w="2189" w:type="dxa"/>
            <w:tcBorders/>
          </w:tcPr>
          <w:p>
            <w:pPr>
              <w:pStyle w:val="Normal"/>
              <w:rPr/>
            </w:pPr>
            <w:r>
              <w:rPr/>
              <w:t>Customer / Tenant Management</w:t>
            </w:r>
          </w:p>
        </w:tc>
        <w:tc>
          <w:tcPr>
            <w:tcW w:w="2251" w:type="dxa"/>
            <w:tcBorders/>
          </w:tcPr>
          <w:p>
            <w:pPr>
              <w:pStyle w:val="Normal"/>
              <w:rPr/>
            </w:pPr>
            <w:r>
              <w:rPr/>
              <w:t>2026.4</w:t>
            </w:r>
          </w:p>
        </w:tc>
        <w:tc>
          <w:tcPr>
            <w:tcW w:w="3411" w:type="dxa"/>
            <w:tcBorders/>
          </w:tcPr>
          <w:p>
            <w:pPr>
              <w:pStyle w:val="Normal"/>
              <w:rPr/>
            </w:pPr>
            <w:r>
              <w:rPr/>
              <w:t>2026.4.2</w:t>
            </w:r>
          </w:p>
        </w:tc>
      </w:tr>
      <w:tr>
        <w:trPr>
          <w:trHeight w:val="204" w:hRule="atLeast"/>
        </w:trPr>
        <w:tc>
          <w:tcPr>
            <w:tcW w:w="1498" w:type="dxa"/>
            <w:tcBorders/>
          </w:tcPr>
          <w:p>
            <w:pPr>
              <w:pStyle w:val="Normal"/>
              <w:rPr/>
            </w:pPr>
            <w:r>
              <w:rPr/>
              <w:t>06</w:t>
            </w:r>
          </w:p>
        </w:tc>
        <w:tc>
          <w:tcPr>
            <w:tcW w:w="2189" w:type="dxa"/>
            <w:tcBorders/>
          </w:tcPr>
          <w:p>
            <w:pPr>
              <w:pStyle w:val="Normal"/>
              <w:rPr/>
            </w:pPr>
            <w:r>
              <w:rPr/>
              <w:t>Identity &amp; Access Management</w:t>
            </w:r>
          </w:p>
        </w:tc>
        <w:tc>
          <w:tcPr>
            <w:tcW w:w="2251" w:type="dxa"/>
            <w:tcBorders/>
          </w:tcPr>
          <w:p>
            <w:pPr>
              <w:pStyle w:val="Normal"/>
              <w:rPr/>
            </w:pPr>
            <w:r>
              <w:rPr/>
              <w:t>2026.3</w:t>
            </w:r>
          </w:p>
        </w:tc>
        <w:tc>
          <w:tcPr>
            <w:tcW w:w="3411" w:type="dxa"/>
            <w:tcBorders/>
          </w:tcPr>
          <w:p>
            <w:pPr>
              <w:pStyle w:val="Normal"/>
              <w:rPr/>
            </w:pPr>
            <w:r>
              <w:rPr/>
              <w:t>2026.3.3</w:t>
            </w:r>
          </w:p>
        </w:tc>
      </w:tr>
      <w:tr>
        <w:trPr>
          <w:trHeight w:val="320" w:hRule="atLeast"/>
        </w:trPr>
        <w:tc>
          <w:tcPr>
            <w:tcW w:w="1498" w:type="dxa"/>
            <w:tcBorders/>
          </w:tcPr>
          <w:p>
            <w:pPr>
              <w:pStyle w:val="Normal"/>
              <w:rPr/>
            </w:pPr>
            <w:r>
              <w:rPr/>
              <w:t>07</w:t>
            </w:r>
          </w:p>
        </w:tc>
        <w:tc>
          <w:tcPr>
            <w:tcW w:w="2189" w:type="dxa"/>
            <w:tcBorders/>
          </w:tcPr>
          <w:p>
            <w:pPr>
              <w:pStyle w:val="Normal"/>
              <w:rPr/>
            </w:pPr>
            <w:r>
              <w:rPr/>
              <w:t>Subscription &amp; Entitlement Management</w:t>
            </w:r>
          </w:p>
        </w:tc>
        <w:tc>
          <w:tcPr>
            <w:tcW w:w="2251" w:type="dxa"/>
            <w:tcBorders/>
          </w:tcPr>
          <w:p>
            <w:pPr>
              <w:pStyle w:val="Normal"/>
              <w:rPr/>
            </w:pPr>
            <w:r>
              <w:rPr/>
              <w:t>2026.4</w:t>
            </w:r>
          </w:p>
        </w:tc>
        <w:tc>
          <w:tcPr>
            <w:tcW w:w="3411" w:type="dxa"/>
            <w:tcBorders/>
          </w:tcPr>
          <w:p>
            <w:pPr>
              <w:pStyle w:val="Normal"/>
              <w:rPr/>
            </w:pPr>
            <w:r>
              <w:rPr/>
              <w:t>2026.4.3</w:t>
            </w:r>
          </w:p>
        </w:tc>
      </w:tr>
      <w:tr>
        <w:trPr>
          <w:trHeight w:val="320" w:hRule="atLeast"/>
        </w:trPr>
        <w:tc>
          <w:tcPr>
            <w:tcW w:w="1498" w:type="dxa"/>
            <w:tcBorders/>
          </w:tcPr>
          <w:p>
            <w:pPr>
              <w:pStyle w:val="Normal"/>
              <w:rPr/>
            </w:pPr>
            <w:r>
              <w:rPr/>
              <w:t>08</w:t>
            </w:r>
          </w:p>
        </w:tc>
        <w:tc>
          <w:tcPr>
            <w:tcW w:w="2189" w:type="dxa"/>
            <w:tcBorders/>
          </w:tcPr>
          <w:p>
            <w:pPr>
              <w:pStyle w:val="Normal"/>
              <w:rPr/>
            </w:pPr>
            <w:r>
              <w:rPr/>
              <w:t>Billing &amp; Payments</w:t>
            </w:r>
          </w:p>
        </w:tc>
        <w:tc>
          <w:tcPr>
            <w:tcW w:w="2251" w:type="dxa"/>
            <w:tcBorders/>
          </w:tcPr>
          <w:p>
            <w:pPr>
              <w:pStyle w:val="Normal"/>
              <w:rPr/>
            </w:pPr>
            <w:r>
              <w:rPr/>
              <w:t>2026.4</w:t>
            </w:r>
          </w:p>
        </w:tc>
        <w:tc>
          <w:tcPr>
            <w:tcW w:w="3411" w:type="dxa"/>
            <w:tcBorders/>
          </w:tcPr>
          <w:p>
            <w:pPr>
              <w:pStyle w:val="Normal"/>
              <w:rPr/>
            </w:pPr>
            <w:r>
              <w:rPr/>
              <w:t>2026.4.3</w:t>
            </w:r>
          </w:p>
        </w:tc>
      </w:tr>
      <w:tr>
        <w:trPr>
          <w:trHeight w:val="320" w:hRule="atLeast"/>
        </w:trPr>
        <w:tc>
          <w:tcPr>
            <w:tcW w:w="1498" w:type="dxa"/>
            <w:tcBorders/>
          </w:tcPr>
          <w:p>
            <w:pPr>
              <w:pStyle w:val="Normal"/>
              <w:rPr/>
            </w:pPr>
            <w:r>
              <w:rPr/>
              <w:t>09</w:t>
            </w:r>
          </w:p>
        </w:tc>
        <w:tc>
          <w:tcPr>
            <w:tcW w:w="2189" w:type="dxa"/>
            <w:tcBorders/>
          </w:tcPr>
          <w:p>
            <w:pPr>
              <w:pStyle w:val="Normal"/>
              <w:rPr/>
            </w:pPr>
            <w:r>
              <w:rPr/>
              <w:t>Order &amp; Provisioning Management</w:t>
            </w:r>
          </w:p>
        </w:tc>
        <w:tc>
          <w:tcPr>
            <w:tcW w:w="2251" w:type="dxa"/>
            <w:tcBorders/>
          </w:tcPr>
          <w:p>
            <w:pPr>
              <w:pStyle w:val="Normal"/>
              <w:rPr/>
            </w:pPr>
            <w:r>
              <w:rPr/>
              <w:t>2027.1</w:t>
            </w:r>
          </w:p>
        </w:tc>
        <w:tc>
          <w:tcPr>
            <w:tcW w:w="3411" w:type="dxa"/>
            <w:tcBorders/>
          </w:tcPr>
          <w:p>
            <w:pPr>
              <w:pStyle w:val="Normal"/>
              <w:rPr/>
            </w:pPr>
            <w:r>
              <w:rPr/>
              <w:t>2027.1.1</w:t>
            </w:r>
          </w:p>
        </w:tc>
      </w:tr>
      <w:tr>
        <w:trPr>
          <w:trHeight w:val="320" w:hRule="atLeast"/>
        </w:trPr>
        <w:tc>
          <w:tcPr>
            <w:tcW w:w="1498" w:type="dxa"/>
            <w:tcBorders/>
          </w:tcPr>
          <w:p>
            <w:pPr>
              <w:pStyle w:val="Normal"/>
              <w:rPr/>
            </w:pPr>
            <w:r>
              <w:rPr/>
              <w:t>10</w:t>
            </w:r>
          </w:p>
        </w:tc>
        <w:tc>
          <w:tcPr>
            <w:tcW w:w="2189" w:type="dxa"/>
            <w:tcBorders/>
          </w:tcPr>
          <w:p>
            <w:pPr>
              <w:pStyle w:val="Normal"/>
              <w:rPr/>
            </w:pPr>
            <w:r>
              <w:rPr/>
              <w:t>Service &amp; Resource Management</w:t>
            </w:r>
          </w:p>
        </w:tc>
        <w:tc>
          <w:tcPr>
            <w:tcW w:w="2251" w:type="dxa"/>
            <w:tcBorders/>
          </w:tcPr>
          <w:p>
            <w:pPr>
              <w:pStyle w:val="Normal"/>
              <w:rPr/>
            </w:pPr>
            <w:r>
              <w:rPr/>
              <w:t>2027.1</w:t>
            </w:r>
          </w:p>
        </w:tc>
        <w:tc>
          <w:tcPr>
            <w:tcW w:w="3411" w:type="dxa"/>
            <w:tcBorders/>
          </w:tcPr>
          <w:p>
            <w:pPr>
              <w:pStyle w:val="Normal"/>
              <w:rPr/>
            </w:pPr>
            <w:r>
              <w:rPr/>
              <w:t>2027.1.1</w:t>
            </w:r>
          </w:p>
        </w:tc>
      </w:tr>
      <w:tr>
        <w:trPr>
          <w:trHeight w:val="320" w:hRule="atLeast"/>
        </w:trPr>
        <w:tc>
          <w:tcPr>
            <w:tcW w:w="1498" w:type="dxa"/>
            <w:tcBorders/>
          </w:tcPr>
          <w:p>
            <w:pPr>
              <w:pStyle w:val="Normal"/>
              <w:rPr/>
            </w:pPr>
            <w:r>
              <w:rPr/>
              <w:t>11</w:t>
            </w:r>
          </w:p>
        </w:tc>
        <w:tc>
          <w:tcPr>
            <w:tcW w:w="2189" w:type="dxa"/>
            <w:tcBorders/>
          </w:tcPr>
          <w:p>
            <w:pPr>
              <w:pStyle w:val="Normal"/>
              <w:rPr/>
            </w:pPr>
            <w:r>
              <w:rPr/>
              <w:t>Training &amp; Knowledge Management</w:t>
            </w:r>
          </w:p>
        </w:tc>
        <w:tc>
          <w:tcPr>
            <w:tcW w:w="2251" w:type="dxa"/>
            <w:tcBorders/>
          </w:tcPr>
          <w:p>
            <w:pPr>
              <w:pStyle w:val="Normal"/>
              <w:rPr/>
            </w:pPr>
            <w:r>
              <w:rPr/>
              <w:t>2027.1</w:t>
            </w:r>
          </w:p>
        </w:tc>
        <w:tc>
          <w:tcPr>
            <w:tcW w:w="3411" w:type="dxa"/>
            <w:tcBorders/>
          </w:tcPr>
          <w:p>
            <w:pPr>
              <w:pStyle w:val="Normal"/>
              <w:rPr/>
            </w:pPr>
            <w:r>
              <w:rPr/>
              <w:t>2027.1.3</w:t>
            </w:r>
          </w:p>
        </w:tc>
      </w:tr>
      <w:tr>
        <w:trPr>
          <w:trHeight w:val="320" w:hRule="atLeast"/>
        </w:trPr>
        <w:tc>
          <w:tcPr>
            <w:tcW w:w="1498" w:type="dxa"/>
            <w:tcBorders/>
          </w:tcPr>
          <w:p>
            <w:pPr>
              <w:pStyle w:val="Normal"/>
              <w:rPr/>
            </w:pPr>
            <w:r>
              <w:rPr/>
              <w:t>12</w:t>
            </w:r>
          </w:p>
        </w:tc>
        <w:tc>
          <w:tcPr>
            <w:tcW w:w="2189" w:type="dxa"/>
            <w:tcBorders/>
          </w:tcPr>
          <w:p>
            <w:pPr>
              <w:pStyle w:val="Normal"/>
              <w:rPr/>
            </w:pPr>
            <w:r>
              <w:rPr/>
              <w:t>Support &amp; Service Management</w:t>
            </w:r>
          </w:p>
        </w:tc>
        <w:tc>
          <w:tcPr>
            <w:tcW w:w="2251" w:type="dxa"/>
            <w:tcBorders/>
          </w:tcPr>
          <w:p>
            <w:pPr>
              <w:pStyle w:val="Normal"/>
              <w:rPr/>
            </w:pPr>
            <w:r>
              <w:rPr/>
              <w:t>2027.1</w:t>
            </w:r>
          </w:p>
        </w:tc>
        <w:tc>
          <w:tcPr>
            <w:tcW w:w="3411" w:type="dxa"/>
            <w:tcBorders/>
          </w:tcPr>
          <w:p>
            <w:pPr>
              <w:pStyle w:val="Normal"/>
              <w:rPr/>
            </w:pPr>
            <w:r>
              <w:rPr/>
              <w:t>2027.1.3</w:t>
            </w:r>
          </w:p>
        </w:tc>
      </w:tr>
      <w:tr>
        <w:trPr>
          <w:trHeight w:val="320" w:hRule="atLeast"/>
        </w:trPr>
        <w:tc>
          <w:tcPr>
            <w:tcW w:w="1498" w:type="dxa"/>
            <w:tcBorders/>
          </w:tcPr>
          <w:p>
            <w:pPr>
              <w:pStyle w:val="Normal"/>
              <w:rPr/>
            </w:pPr>
            <w:r>
              <w:rPr/>
              <w:t>13</w:t>
            </w:r>
          </w:p>
        </w:tc>
        <w:tc>
          <w:tcPr>
            <w:tcW w:w="2189" w:type="dxa"/>
            <w:tcBorders/>
          </w:tcPr>
          <w:p>
            <w:pPr>
              <w:pStyle w:val="Normal"/>
              <w:rPr/>
            </w:pPr>
            <w:r>
              <w:rPr/>
              <w:t>Integration &amp; API Platform</w:t>
            </w:r>
          </w:p>
        </w:tc>
        <w:tc>
          <w:tcPr>
            <w:tcW w:w="2251" w:type="dxa"/>
            <w:tcBorders/>
          </w:tcPr>
          <w:p>
            <w:pPr>
              <w:pStyle w:val="Normal"/>
              <w:rPr/>
            </w:pPr>
            <w:r>
              <w:rPr/>
              <w:t>2027.1</w:t>
            </w:r>
          </w:p>
        </w:tc>
        <w:tc>
          <w:tcPr>
            <w:tcW w:w="3411" w:type="dxa"/>
            <w:tcBorders/>
          </w:tcPr>
          <w:p>
            <w:pPr>
              <w:pStyle w:val="Normal"/>
              <w:rPr/>
            </w:pPr>
            <w:r>
              <w:rPr/>
              <w:t>2027.1.1</w:t>
            </w:r>
          </w:p>
        </w:tc>
      </w:tr>
      <w:tr>
        <w:trPr>
          <w:trHeight w:val="320" w:hRule="atLeast"/>
        </w:trPr>
        <w:tc>
          <w:tcPr>
            <w:tcW w:w="1498" w:type="dxa"/>
            <w:tcBorders/>
          </w:tcPr>
          <w:p>
            <w:pPr>
              <w:pStyle w:val="Normal"/>
              <w:rPr/>
            </w:pPr>
            <w:r>
              <w:rPr/>
              <w:t>14</w:t>
            </w:r>
          </w:p>
        </w:tc>
        <w:tc>
          <w:tcPr>
            <w:tcW w:w="2189" w:type="dxa"/>
            <w:tcBorders/>
          </w:tcPr>
          <w:p>
            <w:pPr>
              <w:pStyle w:val="Normal"/>
              <w:rPr/>
            </w:pPr>
            <w:r>
              <w:rPr/>
              <w:t>Partner &amp; Provider Management</w:t>
            </w:r>
          </w:p>
        </w:tc>
        <w:tc>
          <w:tcPr>
            <w:tcW w:w="2251" w:type="dxa"/>
            <w:tcBorders/>
          </w:tcPr>
          <w:p>
            <w:pPr>
              <w:pStyle w:val="Normal"/>
              <w:rPr/>
            </w:pPr>
            <w:r>
              <w:rPr/>
              <w:t>2027.2</w:t>
            </w:r>
          </w:p>
        </w:tc>
        <w:tc>
          <w:tcPr>
            <w:tcW w:w="3411" w:type="dxa"/>
            <w:tcBorders/>
          </w:tcPr>
          <w:p>
            <w:pPr>
              <w:pStyle w:val="Normal"/>
              <w:rPr/>
            </w:pPr>
            <w:r>
              <w:rPr/>
              <w:t>2027.2.1</w:t>
            </w:r>
          </w:p>
        </w:tc>
      </w:tr>
      <w:tr>
        <w:trPr>
          <w:trHeight w:val="320" w:hRule="atLeast"/>
        </w:trPr>
        <w:tc>
          <w:tcPr>
            <w:tcW w:w="1498" w:type="dxa"/>
            <w:tcBorders/>
          </w:tcPr>
          <w:p>
            <w:pPr>
              <w:pStyle w:val="Normal"/>
              <w:rPr/>
            </w:pPr>
            <w:r>
              <w:rPr/>
              <w:t>15</w:t>
            </w:r>
          </w:p>
        </w:tc>
        <w:tc>
          <w:tcPr>
            <w:tcW w:w="2189" w:type="dxa"/>
            <w:tcBorders/>
          </w:tcPr>
          <w:p>
            <w:pPr>
              <w:pStyle w:val="Normal"/>
              <w:rPr/>
            </w:pPr>
            <w:r>
              <w:rPr/>
              <w:t>Administration &amp; Governance</w:t>
            </w:r>
          </w:p>
        </w:tc>
        <w:tc>
          <w:tcPr>
            <w:tcW w:w="2251" w:type="dxa"/>
            <w:tcBorders/>
          </w:tcPr>
          <w:p>
            <w:pPr>
              <w:pStyle w:val="Normal"/>
              <w:rPr/>
            </w:pPr>
            <w:r>
              <w:rPr/>
              <w:t>2027.2</w:t>
            </w:r>
          </w:p>
        </w:tc>
        <w:tc>
          <w:tcPr>
            <w:tcW w:w="3411" w:type="dxa"/>
            <w:tcBorders/>
          </w:tcPr>
          <w:p>
            <w:pPr>
              <w:pStyle w:val="Normal"/>
              <w:rPr/>
            </w:pPr>
            <w:r>
              <w:rPr/>
              <w:t>2027.2.2</w:t>
            </w:r>
          </w:p>
        </w:tc>
      </w:tr>
      <w:tr>
        <w:trPr>
          <w:trHeight w:val="320" w:hRule="atLeast"/>
        </w:trPr>
        <w:tc>
          <w:tcPr>
            <w:tcW w:w="1498" w:type="dxa"/>
            <w:tcBorders/>
          </w:tcPr>
          <w:p>
            <w:pPr>
              <w:pStyle w:val="Normal"/>
              <w:rPr/>
            </w:pPr>
            <w:r>
              <w:rPr/>
              <w:t>16</w:t>
            </w:r>
          </w:p>
        </w:tc>
        <w:tc>
          <w:tcPr>
            <w:tcW w:w="2189" w:type="dxa"/>
            <w:tcBorders/>
          </w:tcPr>
          <w:p>
            <w:pPr>
              <w:pStyle w:val="Normal"/>
              <w:rPr/>
            </w:pPr>
            <w:r>
              <w:rPr/>
              <w:t>Analytics &amp; Data Platform</w:t>
            </w:r>
          </w:p>
        </w:tc>
        <w:tc>
          <w:tcPr>
            <w:tcW w:w="2251" w:type="dxa"/>
            <w:tcBorders/>
          </w:tcPr>
          <w:p>
            <w:pPr>
              <w:pStyle w:val="Normal"/>
              <w:rPr/>
            </w:pPr>
            <w:r>
              <w:rPr/>
              <w:t>2027.1</w:t>
            </w:r>
          </w:p>
        </w:tc>
        <w:tc>
          <w:tcPr>
            <w:tcW w:w="3411" w:type="dxa"/>
            <w:tcBorders/>
          </w:tcPr>
          <w:p>
            <w:pPr>
              <w:pStyle w:val="Normal"/>
              <w:rPr/>
            </w:pPr>
            <w:r>
              <w:rPr/>
              <w:t>2027.1.1</w:t>
            </w:r>
          </w:p>
        </w:tc>
      </w:tr>
    </w:tbl>
    <w:p>
      <w:pPr>
        <w:pStyle w:val="Normal"/>
        <w:rPr/>
      </w:pPr>
      <w:r>
        <w:rPr/>
      </w:r>
    </w:p>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Heading1"/>
        <w:numPr>
          <w:ilvl w:val="0"/>
          <w:numId w:val="2"/>
        </w:numPr>
        <w:rPr/>
      </w:pPr>
      <w:bookmarkStart w:id="3" w:name="_Toc239794174"/>
      <w:r>
        <w:rPr/>
        <w:t>Thittam (SaaS Product)</w:t>
      </w:r>
      <w:bookmarkEnd w:id="3"/>
    </w:p>
    <w:p>
      <w:pPr>
        <w:pStyle w:val="Normal"/>
        <w:rPr>
          <w:rStyle w:val="Normaltextrun"/>
          <w:rFonts w:ascii="Aptos" w:hAnsi="Aptos"/>
          <w:color w:val="000000"/>
          <w:highlight w:val="white"/>
        </w:rPr>
      </w:pPr>
      <w:r>
        <w:rPr>
          <w:rStyle w:val="Normaltextrun"/>
          <w:rFonts w:ascii="Aptos" w:hAnsi="Aptos"/>
          <w:color w:val="000000"/>
          <w:shd w:fill="FFFFFF" w:val="clear"/>
        </w:rPr>
        <w:t xml:space="preserve">Thittam is a SaaS product that will be hosted on a Platform (PaaS). The product offers multiple planning applications supporting high level planning for an organization, division, unit, team(s), individuals and tracking of progress and completion. </w:t>
      </w:r>
    </w:p>
    <w:p>
      <w:pPr>
        <w:pStyle w:val="Heading1"/>
        <w:numPr>
          <w:ilvl w:val="1"/>
          <w:numId w:val="2"/>
        </w:numPr>
        <w:rPr/>
      </w:pPr>
      <w:bookmarkStart w:id="4" w:name="_Toc239794175"/>
      <w:r>
        <w:rPr/>
        <w:t>Thittam - Vision and Strategic Context</w:t>
      </w:r>
      <w:bookmarkEnd w:id="4"/>
    </w:p>
    <w:p>
      <w:pPr>
        <w:pStyle w:val="Normal"/>
        <w:rPr>
          <w:rStyle w:val="Normaltextrun"/>
          <w:rFonts w:ascii="Aptos" w:hAnsi="Aptos"/>
          <w:color w:val="000000"/>
          <w:highlight w:val="white"/>
        </w:rPr>
      </w:pPr>
      <w:r>
        <w:rPr>
          <w:rStyle w:val="Normaltextrun"/>
          <w:rFonts w:ascii="Aptos" w:hAnsi="Aptos"/>
          <w:color w:val="000000"/>
          <w:shd w:fill="FFFFFF" w:val="clear"/>
        </w:rPr>
        <w:t xml:space="preserve">The applications are scalable and configurable extending to multi lingual, multi-regional, marketplace options, integration with other platforms, SaaS applications, etc. </w:t>
      </w:r>
    </w:p>
    <w:p>
      <w:pPr>
        <w:pStyle w:val="Normal"/>
        <w:rPr/>
      </w:pPr>
      <w:r>
        <w:rPr/>
      </w:r>
    </w:p>
    <w:p>
      <w:pPr>
        <w:pStyle w:val="Heading1"/>
        <w:numPr>
          <w:ilvl w:val="2"/>
          <w:numId w:val="2"/>
        </w:numPr>
        <w:rPr/>
      </w:pPr>
      <w:bookmarkStart w:id="5" w:name="_Toc239794176"/>
      <w:r>
        <w:rPr/>
        <w:t>Thittam applications</w:t>
      </w:r>
      <w:bookmarkEnd w:id="5"/>
    </w:p>
    <w:p>
      <w:pPr>
        <w:pStyle w:val="ListParagraph"/>
        <w:numPr>
          <w:ilvl w:val="0"/>
          <w:numId w:val="5"/>
        </w:numPr>
        <w:rPr/>
      </w:pPr>
      <w:r>
        <w:rPr/>
        <w:t>Macro Planner</w:t>
      </w:r>
    </w:p>
    <w:p>
      <w:pPr>
        <w:pStyle w:val="ListParagraph"/>
        <w:numPr>
          <w:ilvl w:val="0"/>
          <w:numId w:val="5"/>
        </w:numPr>
        <w:rPr/>
      </w:pPr>
      <w:r>
        <w:rPr/>
        <w:t>Agile Planner</w:t>
      </w:r>
    </w:p>
    <w:p>
      <w:pPr>
        <w:pStyle w:val="Heading1"/>
        <w:numPr>
          <w:ilvl w:val="2"/>
          <w:numId w:val="2"/>
        </w:numPr>
        <w:rPr/>
      </w:pPr>
      <w:bookmarkStart w:id="6" w:name="_Toc239794177"/>
      <w:r>
        <w:rPr/>
        <w:t>Macro Planner</w:t>
      </w:r>
      <w:bookmarkEnd w:id="6"/>
    </w:p>
    <w:p>
      <w:pPr>
        <w:pStyle w:val="Heading1"/>
        <w:numPr>
          <w:ilvl w:val="3"/>
          <w:numId w:val="2"/>
        </w:numPr>
        <w:rPr/>
      </w:pPr>
      <w:bookmarkStart w:id="7" w:name="_Toc239794178"/>
      <w:r>
        <w:rPr/>
        <w:t>Macro Planner Capabilities &amp; Features</w:t>
      </w:r>
      <w:bookmarkEnd w:id="7"/>
    </w:p>
    <w:tbl>
      <w:tblPr>
        <w:tblStyle w:val="TableGrid"/>
        <w:tblW w:w="10075" w:type="dxa"/>
        <w:jc w:val="left"/>
        <w:tblInd w:w="0" w:type="dxa"/>
        <w:tblCellMar>
          <w:top w:w="0" w:type="dxa"/>
          <w:left w:w="108" w:type="dxa"/>
          <w:bottom w:w="0" w:type="dxa"/>
          <w:right w:w="108" w:type="dxa"/>
        </w:tblCellMar>
        <w:tblLook w:val="04a0" w:noHBand="0" w:noVBand="1" w:firstColumn="1" w:lastRow="0" w:lastColumn="0" w:firstRow="1"/>
      </w:tblPr>
      <w:tblGrid>
        <w:gridCol w:w="521"/>
        <w:gridCol w:w="2295"/>
        <w:gridCol w:w="3119"/>
        <w:gridCol w:w="4139"/>
      </w:tblGrid>
      <w:tr>
        <w:trPr>
          <w:tblHeader w:val="true"/>
          <w:trHeight w:val="300" w:hRule="atLeast"/>
        </w:trPr>
        <w:tc>
          <w:tcPr>
            <w:tcW w:w="521" w:type="dxa"/>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w:t>
            </w:r>
            <w:r>
              <w:rPr>
                <w:color w:val="FFFFFF" w:themeColor="background1"/>
              </w:rPr>
              <w:t> </w:t>
            </w:r>
          </w:p>
        </w:tc>
        <w:tc>
          <w:tcPr>
            <w:tcW w:w="2295" w:type="dxa"/>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Capabilities</w:t>
            </w:r>
          </w:p>
        </w:tc>
        <w:tc>
          <w:tcPr>
            <w:tcW w:w="3119" w:type="dxa"/>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Primary Purpose</w:t>
            </w:r>
            <w:r>
              <w:rPr>
                <w:color w:val="FFFFFF" w:themeColor="background1"/>
              </w:rPr>
              <w:t> </w:t>
            </w:r>
          </w:p>
        </w:tc>
        <w:tc>
          <w:tcPr>
            <w:tcW w:w="4139" w:type="dxa"/>
            <w:tcBorders/>
            <w:shd w:color="auto" w:fill="0B769F" w:themeFill="accent4" w:themeFillShade="bf" w:val="clear"/>
          </w:tcPr>
          <w:p>
            <w:pPr>
              <w:pStyle w:val="Normal"/>
              <w:rPr>
                <w:b/>
                <w:b/>
                <w:bCs/>
                <w:color w:val="FFFFFF" w:themeColor="background1"/>
              </w:rPr>
            </w:pPr>
            <w:r>
              <w:rPr>
                <w:b/>
                <w:bCs/>
                <w:color w:val="FFFFFF" w:themeColor="background1"/>
              </w:rPr>
              <w:t>Features</w:t>
            </w:r>
          </w:p>
        </w:tc>
      </w:tr>
      <w:tr>
        <w:trPr>
          <w:trHeight w:val="300" w:hRule="atLeast"/>
        </w:trPr>
        <w:tc>
          <w:tcPr>
            <w:tcW w:w="521" w:type="dxa"/>
            <w:tcBorders/>
          </w:tcPr>
          <w:p>
            <w:pPr>
              <w:pStyle w:val="Normal"/>
              <w:spacing w:lineRule="auto" w:line="278" w:before="0" w:after="160"/>
              <w:rPr/>
            </w:pPr>
            <w:r>
              <w:rPr/>
              <w:t>1 </w:t>
            </w:r>
          </w:p>
        </w:tc>
        <w:tc>
          <w:tcPr>
            <w:tcW w:w="2295" w:type="dxa"/>
            <w:tcBorders/>
          </w:tcPr>
          <w:p>
            <w:pPr>
              <w:pStyle w:val="Normal"/>
              <w:spacing w:lineRule="auto" w:line="278" w:before="0" w:after="160"/>
              <w:rPr/>
            </w:pPr>
            <w:r>
              <w:rPr>
                <w:b/>
                <w:bCs/>
              </w:rPr>
              <w:t>Organization &amp; Identity</w:t>
            </w:r>
            <w:r>
              <w:rPr/>
              <w:t> </w:t>
            </w:r>
          </w:p>
        </w:tc>
        <w:tc>
          <w:tcPr>
            <w:tcW w:w="3119" w:type="dxa"/>
            <w:tcBorders/>
          </w:tcPr>
          <w:p>
            <w:pPr>
              <w:pStyle w:val="Normal"/>
              <w:spacing w:lineRule="auto" w:line="278" w:before="0" w:after="160"/>
              <w:rPr/>
            </w:pPr>
            <w:r>
              <w:rPr/>
              <w:t>Organization, divisions, units, teams, users, roles </w:t>
            </w:r>
          </w:p>
        </w:tc>
        <w:tc>
          <w:tcPr>
            <w:tcW w:w="4139" w:type="dxa"/>
            <w:tcBorders/>
          </w:tcPr>
          <w:p>
            <w:pPr>
              <w:pStyle w:val="Normal"/>
              <w:numPr>
                <w:ilvl w:val="0"/>
                <w:numId w:val="6"/>
              </w:numPr>
              <w:rPr/>
            </w:pPr>
            <w:r>
              <w:rPr/>
              <w:t>Organization creation</w:t>
            </w:r>
          </w:p>
          <w:p>
            <w:pPr>
              <w:pStyle w:val="Normal"/>
              <w:numPr>
                <w:ilvl w:val="0"/>
                <w:numId w:val="6"/>
              </w:numPr>
              <w:rPr/>
            </w:pPr>
            <w:r>
              <w:rPr/>
              <w:t>Organization profile</w:t>
            </w:r>
          </w:p>
          <w:p>
            <w:pPr>
              <w:pStyle w:val="Normal"/>
              <w:numPr>
                <w:ilvl w:val="0"/>
                <w:numId w:val="6"/>
              </w:numPr>
              <w:rPr/>
            </w:pPr>
            <w:r>
              <w:rPr/>
              <w:t>Organization hierarchy</w:t>
            </w:r>
          </w:p>
          <w:p>
            <w:pPr>
              <w:pStyle w:val="Normal"/>
              <w:numPr>
                <w:ilvl w:val="0"/>
                <w:numId w:val="6"/>
              </w:numPr>
              <w:rPr/>
            </w:pPr>
            <w:r>
              <w:rPr/>
              <w:t>Division management</w:t>
            </w:r>
          </w:p>
          <w:p>
            <w:pPr>
              <w:pStyle w:val="Normal"/>
              <w:numPr>
                <w:ilvl w:val="0"/>
                <w:numId w:val="6"/>
              </w:numPr>
              <w:rPr/>
            </w:pPr>
            <w:r>
              <w:rPr/>
              <w:t>Business-unit management</w:t>
            </w:r>
          </w:p>
          <w:p>
            <w:pPr>
              <w:pStyle w:val="Normal"/>
              <w:numPr>
                <w:ilvl w:val="0"/>
                <w:numId w:val="6"/>
              </w:numPr>
              <w:rPr/>
            </w:pPr>
            <w:r>
              <w:rPr/>
              <w:t>Department management</w:t>
            </w:r>
          </w:p>
          <w:p>
            <w:pPr>
              <w:pStyle w:val="Normal"/>
              <w:numPr>
                <w:ilvl w:val="0"/>
                <w:numId w:val="6"/>
              </w:numPr>
              <w:rPr/>
            </w:pPr>
            <w:r>
              <w:rPr/>
              <w:t>Location management</w:t>
            </w:r>
          </w:p>
          <w:p>
            <w:pPr>
              <w:pStyle w:val="Normal"/>
              <w:numPr>
                <w:ilvl w:val="0"/>
                <w:numId w:val="6"/>
              </w:numPr>
              <w:rPr/>
            </w:pPr>
            <w:r>
              <w:rPr/>
              <w:t xml:space="preserve">Cost-center management  </w:t>
            </w:r>
          </w:p>
          <w:p>
            <w:pPr>
              <w:pStyle w:val="Normal"/>
              <w:rPr/>
            </w:pPr>
            <w:r>
              <w:rPr/>
            </w:r>
          </w:p>
          <w:p>
            <w:pPr>
              <w:pStyle w:val="Normal"/>
              <w:numPr>
                <w:ilvl w:val="0"/>
                <w:numId w:val="12"/>
              </w:numPr>
              <w:ind w:left="360" w:hanging="360"/>
              <w:rPr/>
            </w:pPr>
            <w:r>
              <w:rPr/>
              <w:t>User provisioning  </w:t>
            </w:r>
          </w:p>
          <w:p>
            <w:pPr>
              <w:pStyle w:val="Normal"/>
              <w:numPr>
                <w:ilvl w:val="0"/>
                <w:numId w:val="13"/>
              </w:numPr>
              <w:ind w:left="360" w:hanging="360"/>
              <w:rPr/>
            </w:pPr>
            <w:r>
              <w:rPr/>
              <w:t>Authentication  </w:t>
            </w:r>
          </w:p>
          <w:p>
            <w:pPr>
              <w:pStyle w:val="Normal"/>
              <w:numPr>
                <w:ilvl w:val="0"/>
                <w:numId w:val="14"/>
              </w:numPr>
              <w:ind w:left="360" w:hanging="360"/>
              <w:rPr/>
            </w:pPr>
            <w:r>
              <w:rPr/>
              <w:t>Authorization  </w:t>
            </w:r>
          </w:p>
          <w:p>
            <w:pPr>
              <w:pStyle w:val="Normal"/>
              <w:numPr>
                <w:ilvl w:val="0"/>
                <w:numId w:val="15"/>
              </w:numPr>
              <w:ind w:left="360" w:hanging="360"/>
              <w:rPr/>
            </w:pPr>
            <w:r>
              <w:rPr/>
              <w:t>Roles  </w:t>
            </w:r>
          </w:p>
          <w:p>
            <w:pPr>
              <w:pStyle w:val="Normal"/>
              <w:numPr>
                <w:ilvl w:val="0"/>
                <w:numId w:val="16"/>
              </w:numPr>
              <w:ind w:left="360" w:hanging="360"/>
              <w:rPr/>
            </w:pPr>
            <w:r>
              <w:rPr/>
              <w:t>Permissions  </w:t>
            </w:r>
          </w:p>
          <w:p>
            <w:pPr>
              <w:pStyle w:val="Normal"/>
              <w:numPr>
                <w:ilvl w:val="0"/>
                <w:numId w:val="17"/>
              </w:numPr>
              <w:ind w:left="360" w:hanging="360"/>
              <w:rPr/>
            </w:pPr>
            <w:r>
              <w:rPr/>
              <w:t>Groups  </w:t>
            </w:r>
          </w:p>
          <w:p>
            <w:pPr>
              <w:pStyle w:val="Normal"/>
              <w:numPr>
                <w:ilvl w:val="0"/>
                <w:numId w:val="18"/>
              </w:numPr>
              <w:ind w:left="360" w:hanging="360"/>
              <w:rPr/>
            </w:pPr>
            <w:r>
              <w:rPr/>
              <w:t>SSO  </w:t>
            </w:r>
          </w:p>
          <w:p>
            <w:pPr>
              <w:pStyle w:val="Normal"/>
              <w:rPr/>
            </w:pPr>
            <w:r>
              <w:rPr/>
            </w:r>
          </w:p>
        </w:tc>
      </w:tr>
      <w:tr>
        <w:trPr>
          <w:trHeight w:val="300" w:hRule="atLeast"/>
        </w:trPr>
        <w:tc>
          <w:tcPr>
            <w:tcW w:w="521" w:type="dxa"/>
            <w:tcBorders/>
          </w:tcPr>
          <w:p>
            <w:pPr>
              <w:pStyle w:val="Normal"/>
              <w:spacing w:lineRule="auto" w:line="278" w:before="0" w:after="160"/>
              <w:rPr/>
            </w:pPr>
            <w:r>
              <w:rPr/>
              <w:t>2 </w:t>
            </w:r>
          </w:p>
        </w:tc>
        <w:tc>
          <w:tcPr>
            <w:tcW w:w="2295" w:type="dxa"/>
            <w:tcBorders/>
          </w:tcPr>
          <w:p>
            <w:pPr>
              <w:pStyle w:val="Normal"/>
              <w:spacing w:lineRule="auto" w:line="278" w:before="0" w:after="160"/>
              <w:rPr/>
            </w:pPr>
            <w:r>
              <w:rPr>
                <w:b/>
                <w:bCs/>
              </w:rPr>
              <w:t>Planning &amp; Portfolio</w:t>
            </w:r>
            <w:r>
              <w:rPr/>
              <w:t> </w:t>
            </w:r>
          </w:p>
        </w:tc>
        <w:tc>
          <w:tcPr>
            <w:tcW w:w="3119" w:type="dxa"/>
            <w:tcBorders/>
          </w:tcPr>
          <w:p>
            <w:pPr>
              <w:pStyle w:val="Normal"/>
              <w:spacing w:lineRule="auto" w:line="278" w:before="0" w:after="160"/>
              <w:rPr/>
            </w:pPr>
            <w:r>
              <w:rPr/>
              <w:t>Create/manage plans and planning hierarchy </w:t>
            </w:r>
          </w:p>
        </w:tc>
        <w:tc>
          <w:tcPr>
            <w:tcW w:w="4139" w:type="dxa"/>
            <w:tcBorders/>
          </w:tcPr>
          <w:p>
            <w:pPr>
              <w:pStyle w:val="Normal"/>
              <w:numPr>
                <w:ilvl w:val="0"/>
                <w:numId w:val="19"/>
              </w:numPr>
              <w:ind w:left="360" w:hanging="360"/>
              <w:rPr/>
            </w:pPr>
            <w:r>
              <w:rPr/>
              <w:t>Create plan  </w:t>
            </w:r>
          </w:p>
          <w:p>
            <w:pPr>
              <w:pStyle w:val="Normal"/>
              <w:numPr>
                <w:ilvl w:val="0"/>
                <w:numId w:val="20"/>
              </w:numPr>
              <w:ind w:left="360" w:hanging="360"/>
              <w:rPr/>
            </w:pPr>
            <w:r>
              <w:rPr/>
              <w:t>Plan types  </w:t>
            </w:r>
          </w:p>
          <w:p>
            <w:pPr>
              <w:pStyle w:val="Normal"/>
              <w:numPr>
                <w:ilvl w:val="0"/>
                <w:numId w:val="21"/>
              </w:numPr>
              <w:ind w:left="360" w:hanging="360"/>
              <w:rPr/>
            </w:pPr>
            <w:r>
              <w:rPr/>
              <w:t>Plan hierarchy  </w:t>
            </w:r>
          </w:p>
          <w:p>
            <w:pPr>
              <w:pStyle w:val="Normal"/>
              <w:numPr>
                <w:ilvl w:val="0"/>
                <w:numId w:val="22"/>
              </w:numPr>
              <w:ind w:left="360" w:hanging="360"/>
              <w:rPr/>
            </w:pPr>
            <w:r>
              <w:rPr/>
              <w:t>Plan versioning  </w:t>
            </w:r>
          </w:p>
          <w:p>
            <w:pPr>
              <w:pStyle w:val="Normal"/>
              <w:numPr>
                <w:ilvl w:val="0"/>
                <w:numId w:val="23"/>
              </w:numPr>
              <w:ind w:left="360" w:hanging="360"/>
              <w:rPr/>
            </w:pPr>
            <w:r>
              <w:rPr/>
              <w:t>Plan lifecycle  </w:t>
            </w:r>
          </w:p>
          <w:p>
            <w:pPr>
              <w:pStyle w:val="Normal"/>
              <w:numPr>
                <w:ilvl w:val="0"/>
                <w:numId w:val="24"/>
              </w:numPr>
              <w:ind w:left="360" w:hanging="360"/>
              <w:rPr/>
            </w:pPr>
            <w:r>
              <w:rPr/>
              <w:t>Plan ownership  </w:t>
            </w:r>
          </w:p>
          <w:p>
            <w:pPr>
              <w:pStyle w:val="Normal"/>
              <w:numPr>
                <w:ilvl w:val="0"/>
                <w:numId w:val="25"/>
              </w:numPr>
              <w:ind w:left="360" w:hanging="360"/>
              <w:rPr/>
            </w:pPr>
            <w:r>
              <w:rPr/>
              <w:t>Plan status  </w:t>
            </w:r>
          </w:p>
          <w:p>
            <w:pPr>
              <w:pStyle w:val="Normal"/>
              <w:rPr/>
            </w:pPr>
            <w:r>
              <w:rPr/>
            </w:r>
          </w:p>
          <w:p>
            <w:pPr>
              <w:pStyle w:val="Normal"/>
              <w:numPr>
                <w:ilvl w:val="0"/>
                <w:numId w:val="26"/>
              </w:numPr>
              <w:ind w:left="360" w:hanging="360"/>
              <w:rPr/>
            </w:pPr>
            <w:r>
              <w:rPr/>
              <w:t>Hierarchical planning  </w:t>
            </w:r>
          </w:p>
          <w:p>
            <w:pPr>
              <w:pStyle w:val="Normal"/>
              <w:numPr>
                <w:ilvl w:val="0"/>
                <w:numId w:val="27"/>
              </w:numPr>
              <w:ind w:left="360" w:hanging="360"/>
              <w:rPr/>
            </w:pPr>
            <w:r>
              <w:rPr/>
              <w:t>Parent/child plans  </w:t>
            </w:r>
          </w:p>
          <w:p>
            <w:pPr>
              <w:pStyle w:val="Normal"/>
              <w:numPr>
                <w:ilvl w:val="0"/>
                <w:numId w:val="28"/>
              </w:numPr>
              <w:ind w:left="360" w:hanging="360"/>
              <w:rPr/>
            </w:pPr>
            <w:r>
              <w:rPr/>
              <w:t>Cross-plan relationships  </w:t>
            </w:r>
          </w:p>
          <w:p>
            <w:pPr>
              <w:pStyle w:val="Normal"/>
              <w:numPr>
                <w:ilvl w:val="0"/>
                <w:numId w:val="29"/>
              </w:numPr>
              <w:ind w:left="360" w:hanging="360"/>
              <w:rPr/>
            </w:pPr>
            <w:r>
              <w:rPr/>
              <w:t>Roll-up planning  </w:t>
            </w:r>
          </w:p>
          <w:p>
            <w:pPr>
              <w:pStyle w:val="Normal"/>
              <w:numPr>
                <w:ilvl w:val="0"/>
                <w:numId w:val="30"/>
              </w:numPr>
              <w:ind w:left="360" w:hanging="360"/>
              <w:rPr/>
            </w:pPr>
            <w:r>
              <w:rPr/>
              <w:t>Cascading targets  </w:t>
            </w:r>
          </w:p>
          <w:p>
            <w:pPr>
              <w:pStyle w:val="Normal"/>
              <w:numPr>
                <w:ilvl w:val="0"/>
                <w:numId w:val="31"/>
              </w:numPr>
              <w:ind w:left="360" w:hanging="360"/>
              <w:rPr/>
            </w:pPr>
            <w:r>
              <w:rPr/>
              <w:t>Cascading status  </w:t>
            </w:r>
          </w:p>
          <w:p>
            <w:pPr>
              <w:pStyle w:val="Normal"/>
              <w:rPr/>
            </w:pPr>
            <w:r>
              <w:rPr/>
            </w:r>
          </w:p>
          <w:p>
            <w:pPr>
              <w:pStyle w:val="Normal"/>
              <w:numPr>
                <w:ilvl w:val="0"/>
                <w:numId w:val="32"/>
              </w:numPr>
              <w:ind w:left="360" w:hanging="360"/>
              <w:rPr/>
            </w:pPr>
            <w:r>
              <w:rPr/>
              <w:t>Annual planning  </w:t>
            </w:r>
          </w:p>
          <w:p>
            <w:pPr>
              <w:pStyle w:val="Normal"/>
              <w:numPr>
                <w:ilvl w:val="0"/>
                <w:numId w:val="33"/>
              </w:numPr>
              <w:ind w:left="360" w:hanging="360"/>
              <w:rPr/>
            </w:pPr>
            <w:r>
              <w:rPr/>
              <w:t>Quarterly planning  </w:t>
            </w:r>
          </w:p>
          <w:p>
            <w:pPr>
              <w:pStyle w:val="Normal"/>
              <w:numPr>
                <w:ilvl w:val="0"/>
                <w:numId w:val="34"/>
              </w:numPr>
              <w:ind w:left="360" w:hanging="360"/>
              <w:rPr/>
            </w:pPr>
            <w:r>
              <w:rPr/>
              <w:t>Monthly planning  </w:t>
            </w:r>
          </w:p>
          <w:p>
            <w:pPr>
              <w:pStyle w:val="Normal"/>
              <w:numPr>
                <w:ilvl w:val="0"/>
                <w:numId w:val="35"/>
              </w:numPr>
              <w:ind w:left="360" w:hanging="360"/>
              <w:rPr/>
            </w:pPr>
            <w:r>
              <w:rPr/>
              <w:t>Weekly planning  </w:t>
            </w:r>
          </w:p>
          <w:p>
            <w:pPr>
              <w:pStyle w:val="Normal"/>
              <w:numPr>
                <w:ilvl w:val="0"/>
                <w:numId w:val="36"/>
              </w:numPr>
              <w:ind w:left="360" w:hanging="360"/>
              <w:rPr/>
            </w:pPr>
            <w:r>
              <w:rPr/>
              <w:t>Fiscal calendars  </w:t>
            </w:r>
          </w:p>
          <w:p>
            <w:pPr>
              <w:pStyle w:val="Normal"/>
              <w:numPr>
                <w:ilvl w:val="0"/>
                <w:numId w:val="37"/>
              </w:numPr>
              <w:ind w:left="360" w:hanging="360"/>
              <w:rPr/>
            </w:pPr>
            <w:r>
              <w:rPr/>
              <w:t>Custom periods </w:t>
            </w:r>
          </w:p>
        </w:tc>
      </w:tr>
      <w:tr>
        <w:trPr>
          <w:trHeight w:val="300" w:hRule="atLeast"/>
        </w:trPr>
        <w:tc>
          <w:tcPr>
            <w:tcW w:w="521" w:type="dxa"/>
            <w:tcBorders/>
          </w:tcPr>
          <w:p>
            <w:pPr>
              <w:pStyle w:val="Normal"/>
              <w:spacing w:lineRule="auto" w:line="278" w:before="0" w:after="160"/>
              <w:rPr/>
            </w:pPr>
            <w:r>
              <w:rPr/>
              <w:t>3 </w:t>
            </w:r>
          </w:p>
        </w:tc>
        <w:tc>
          <w:tcPr>
            <w:tcW w:w="2295" w:type="dxa"/>
            <w:tcBorders/>
          </w:tcPr>
          <w:p>
            <w:pPr>
              <w:pStyle w:val="Normal"/>
              <w:spacing w:lineRule="auto" w:line="278" w:before="0" w:after="160"/>
              <w:rPr/>
            </w:pPr>
            <w:r>
              <w:rPr>
                <w:b/>
                <w:bCs/>
              </w:rPr>
              <w:t>Work Management</w:t>
            </w:r>
            <w:r>
              <w:rPr/>
              <w:t> </w:t>
            </w:r>
          </w:p>
        </w:tc>
        <w:tc>
          <w:tcPr>
            <w:tcW w:w="3119" w:type="dxa"/>
            <w:tcBorders/>
          </w:tcPr>
          <w:p>
            <w:pPr>
              <w:pStyle w:val="Normal"/>
              <w:spacing w:lineRule="auto" w:line="278" w:before="0" w:after="160"/>
              <w:rPr/>
            </w:pPr>
            <w:r>
              <w:rPr/>
              <w:t>Tasks, activities, assignments, status, priorities </w:t>
            </w:r>
          </w:p>
        </w:tc>
        <w:tc>
          <w:tcPr>
            <w:tcW w:w="4139" w:type="dxa"/>
            <w:tcBorders/>
          </w:tcPr>
          <w:p>
            <w:pPr>
              <w:pStyle w:val="Normal"/>
              <w:numPr>
                <w:ilvl w:val="0"/>
                <w:numId w:val="38"/>
              </w:numPr>
              <w:ind w:left="360" w:hanging="360"/>
              <w:rPr/>
            </w:pPr>
            <w:r>
              <w:rPr/>
              <w:t>Tasks  </w:t>
            </w:r>
          </w:p>
          <w:p>
            <w:pPr>
              <w:pStyle w:val="Normal"/>
              <w:numPr>
                <w:ilvl w:val="0"/>
                <w:numId w:val="39"/>
              </w:numPr>
              <w:ind w:left="360" w:hanging="360"/>
              <w:rPr/>
            </w:pPr>
            <w:r>
              <w:rPr/>
              <w:t>Subtasks  </w:t>
            </w:r>
          </w:p>
          <w:p>
            <w:pPr>
              <w:pStyle w:val="Normal"/>
              <w:numPr>
                <w:ilvl w:val="0"/>
                <w:numId w:val="40"/>
              </w:numPr>
              <w:ind w:left="360" w:hanging="360"/>
              <w:rPr/>
            </w:pPr>
            <w:r>
              <w:rPr/>
              <w:t>Activities  </w:t>
            </w:r>
          </w:p>
          <w:p>
            <w:pPr>
              <w:pStyle w:val="Normal"/>
              <w:numPr>
                <w:ilvl w:val="0"/>
                <w:numId w:val="41"/>
              </w:numPr>
              <w:ind w:left="360" w:hanging="360"/>
              <w:rPr/>
            </w:pPr>
            <w:r>
              <w:rPr/>
              <w:t>Assignments  </w:t>
            </w:r>
          </w:p>
          <w:p>
            <w:pPr>
              <w:pStyle w:val="Normal"/>
              <w:numPr>
                <w:ilvl w:val="0"/>
                <w:numId w:val="42"/>
              </w:numPr>
              <w:ind w:left="360" w:hanging="360"/>
              <w:rPr/>
            </w:pPr>
            <w:r>
              <w:rPr/>
              <w:t>Priority  </w:t>
            </w:r>
          </w:p>
          <w:p>
            <w:pPr>
              <w:pStyle w:val="Normal"/>
              <w:numPr>
                <w:ilvl w:val="0"/>
                <w:numId w:val="43"/>
              </w:numPr>
              <w:ind w:left="360" w:hanging="360"/>
              <w:rPr/>
            </w:pPr>
            <w:r>
              <w:rPr/>
              <w:t>Status  </w:t>
            </w:r>
          </w:p>
          <w:p>
            <w:pPr>
              <w:pStyle w:val="Normal"/>
              <w:numPr>
                <w:ilvl w:val="0"/>
                <w:numId w:val="44"/>
              </w:numPr>
              <w:ind w:left="360" w:hanging="360"/>
              <w:rPr/>
            </w:pPr>
            <w:r>
              <w:rPr/>
              <w:t>Due dates  </w:t>
            </w:r>
          </w:p>
          <w:p>
            <w:pPr>
              <w:pStyle w:val="Normal"/>
              <w:numPr>
                <w:ilvl w:val="0"/>
                <w:numId w:val="45"/>
              </w:numPr>
              <w:ind w:left="360" w:hanging="360"/>
              <w:rPr/>
            </w:pPr>
            <w:r>
              <w:rPr/>
              <w:t>Tags  </w:t>
            </w:r>
          </w:p>
          <w:p>
            <w:pPr>
              <w:pStyle w:val="Normal"/>
              <w:numPr>
                <w:ilvl w:val="0"/>
                <w:numId w:val="46"/>
              </w:numPr>
              <w:ind w:left="360" w:hanging="360"/>
              <w:rPr/>
            </w:pPr>
            <w:r>
              <w:rPr/>
              <w:t>Checklists </w:t>
            </w:r>
          </w:p>
          <w:p>
            <w:pPr>
              <w:pStyle w:val="Normal"/>
              <w:rPr/>
            </w:pPr>
            <w:r>
              <w:rPr/>
            </w:r>
          </w:p>
          <w:p>
            <w:pPr>
              <w:pStyle w:val="Normal"/>
              <w:numPr>
                <w:ilvl w:val="0"/>
                <w:numId w:val="47"/>
              </w:numPr>
              <w:ind w:left="360" w:hanging="360"/>
              <w:rPr/>
            </w:pPr>
            <w:r>
              <w:rPr/>
              <w:t>Kanban  </w:t>
            </w:r>
          </w:p>
          <w:p>
            <w:pPr>
              <w:pStyle w:val="Normal"/>
              <w:numPr>
                <w:ilvl w:val="0"/>
                <w:numId w:val="48"/>
              </w:numPr>
              <w:ind w:left="360" w:hanging="360"/>
              <w:rPr/>
            </w:pPr>
            <w:r>
              <w:rPr/>
              <w:t>Planner board  </w:t>
            </w:r>
          </w:p>
          <w:p>
            <w:pPr>
              <w:pStyle w:val="Normal"/>
              <w:numPr>
                <w:ilvl w:val="0"/>
                <w:numId w:val="49"/>
              </w:numPr>
              <w:ind w:left="360" w:hanging="360"/>
              <w:rPr/>
            </w:pPr>
            <w:r>
              <w:rPr/>
              <w:t>List  </w:t>
            </w:r>
          </w:p>
          <w:p>
            <w:pPr>
              <w:pStyle w:val="Normal"/>
              <w:numPr>
                <w:ilvl w:val="0"/>
                <w:numId w:val="50"/>
              </w:numPr>
              <w:ind w:left="360" w:hanging="360"/>
              <w:rPr/>
            </w:pPr>
            <w:r>
              <w:rPr/>
              <w:t>Grid  </w:t>
            </w:r>
          </w:p>
          <w:p>
            <w:pPr>
              <w:pStyle w:val="Normal"/>
              <w:numPr>
                <w:ilvl w:val="0"/>
                <w:numId w:val="51"/>
              </w:numPr>
              <w:ind w:left="360" w:hanging="360"/>
              <w:rPr/>
            </w:pPr>
            <w:r>
              <w:rPr/>
              <w:t>Calendar  </w:t>
            </w:r>
          </w:p>
          <w:p>
            <w:pPr>
              <w:pStyle w:val="Normal"/>
              <w:numPr>
                <w:ilvl w:val="0"/>
                <w:numId w:val="52"/>
              </w:numPr>
              <w:ind w:left="360" w:hanging="360"/>
              <w:rPr/>
            </w:pPr>
            <w:r>
              <w:rPr/>
              <w:t>Timeline  </w:t>
            </w:r>
          </w:p>
          <w:p>
            <w:pPr>
              <w:pStyle w:val="Normal"/>
              <w:numPr>
                <w:ilvl w:val="0"/>
                <w:numId w:val="53"/>
              </w:numPr>
              <w:ind w:left="360" w:hanging="360"/>
              <w:rPr/>
            </w:pPr>
            <w:r>
              <w:rPr/>
              <w:t>Gantt</w:t>
            </w:r>
          </w:p>
        </w:tc>
      </w:tr>
      <w:tr>
        <w:trPr>
          <w:trHeight w:val="300" w:hRule="atLeast"/>
        </w:trPr>
        <w:tc>
          <w:tcPr>
            <w:tcW w:w="521" w:type="dxa"/>
            <w:tcBorders/>
          </w:tcPr>
          <w:p>
            <w:pPr>
              <w:pStyle w:val="Normal"/>
              <w:spacing w:lineRule="auto" w:line="278" w:before="0" w:after="160"/>
              <w:rPr/>
            </w:pPr>
            <w:r>
              <w:rPr/>
              <w:t>4 </w:t>
            </w:r>
          </w:p>
        </w:tc>
        <w:tc>
          <w:tcPr>
            <w:tcW w:w="2295" w:type="dxa"/>
            <w:tcBorders/>
          </w:tcPr>
          <w:p>
            <w:pPr>
              <w:pStyle w:val="Normal"/>
              <w:spacing w:lineRule="auto" w:line="278" w:before="0" w:after="160"/>
              <w:rPr/>
            </w:pPr>
            <w:r>
              <w:rPr>
                <w:b/>
                <w:bCs/>
              </w:rPr>
              <w:t>Schedule &amp; Dependency</w:t>
            </w:r>
            <w:r>
              <w:rPr/>
              <w:t> </w:t>
            </w:r>
          </w:p>
        </w:tc>
        <w:tc>
          <w:tcPr>
            <w:tcW w:w="3119" w:type="dxa"/>
            <w:tcBorders/>
          </w:tcPr>
          <w:p>
            <w:pPr>
              <w:pStyle w:val="Normal"/>
              <w:spacing w:lineRule="auto" w:line="278" w:before="0" w:after="160"/>
              <w:rPr/>
            </w:pPr>
            <w:r>
              <w:rPr/>
              <w:t>Dates, milestones, dependencies, critical path </w:t>
            </w:r>
          </w:p>
        </w:tc>
        <w:tc>
          <w:tcPr>
            <w:tcW w:w="4139" w:type="dxa"/>
            <w:tcBorders/>
          </w:tcPr>
          <w:p>
            <w:pPr>
              <w:pStyle w:val="Normal"/>
              <w:numPr>
                <w:ilvl w:val="0"/>
                <w:numId w:val="54"/>
              </w:numPr>
              <w:ind w:left="360" w:hanging="360"/>
              <w:rPr/>
            </w:pPr>
            <w:r>
              <w:rPr/>
              <w:t>Milestones  </w:t>
            </w:r>
          </w:p>
          <w:p>
            <w:pPr>
              <w:pStyle w:val="Normal"/>
              <w:numPr>
                <w:ilvl w:val="0"/>
                <w:numId w:val="55"/>
              </w:numPr>
              <w:ind w:left="360" w:hanging="360"/>
              <w:rPr/>
            </w:pPr>
            <w:r>
              <w:rPr/>
              <w:t>Gates  </w:t>
            </w:r>
          </w:p>
          <w:p>
            <w:pPr>
              <w:pStyle w:val="Normal"/>
              <w:numPr>
                <w:ilvl w:val="0"/>
                <w:numId w:val="56"/>
              </w:numPr>
              <w:ind w:left="360" w:hanging="360"/>
              <w:rPr/>
            </w:pPr>
            <w:r>
              <w:rPr/>
              <w:t>Deliverables  </w:t>
            </w:r>
          </w:p>
          <w:p>
            <w:pPr>
              <w:pStyle w:val="Normal"/>
              <w:numPr>
                <w:ilvl w:val="0"/>
                <w:numId w:val="57"/>
              </w:numPr>
              <w:ind w:left="360" w:hanging="360"/>
              <w:rPr/>
            </w:pPr>
            <w:r>
              <w:rPr/>
              <w:t>Approval points  </w:t>
            </w:r>
          </w:p>
          <w:p>
            <w:pPr>
              <w:pStyle w:val="Normal"/>
              <w:rPr/>
            </w:pPr>
            <w:r>
              <w:rPr/>
            </w:r>
          </w:p>
          <w:p>
            <w:pPr>
              <w:pStyle w:val="Normal"/>
              <w:numPr>
                <w:ilvl w:val="0"/>
                <w:numId w:val="58"/>
              </w:numPr>
              <w:ind w:left="360" w:hanging="360"/>
              <w:rPr/>
            </w:pPr>
            <w:r>
              <w:rPr/>
              <w:t>Start/end dates  </w:t>
            </w:r>
          </w:p>
          <w:p>
            <w:pPr>
              <w:pStyle w:val="Normal"/>
              <w:numPr>
                <w:ilvl w:val="0"/>
                <w:numId w:val="59"/>
              </w:numPr>
              <w:ind w:left="360" w:hanging="360"/>
              <w:rPr/>
            </w:pPr>
            <w:r>
              <w:rPr/>
              <w:t>Duration  </w:t>
            </w:r>
          </w:p>
          <w:p>
            <w:pPr>
              <w:pStyle w:val="Normal"/>
              <w:numPr>
                <w:ilvl w:val="0"/>
                <w:numId w:val="60"/>
              </w:numPr>
              <w:ind w:left="360" w:hanging="360"/>
              <w:rPr/>
            </w:pPr>
            <w:r>
              <w:rPr/>
              <w:t>Calendar  </w:t>
            </w:r>
          </w:p>
          <w:p>
            <w:pPr>
              <w:pStyle w:val="Normal"/>
              <w:numPr>
                <w:ilvl w:val="0"/>
                <w:numId w:val="61"/>
              </w:numPr>
              <w:ind w:left="360" w:hanging="360"/>
              <w:rPr/>
            </w:pPr>
            <w:r>
              <w:rPr/>
              <w:t>Working days  </w:t>
            </w:r>
          </w:p>
          <w:p>
            <w:pPr>
              <w:pStyle w:val="Normal"/>
              <w:numPr>
                <w:ilvl w:val="0"/>
                <w:numId w:val="62"/>
              </w:numPr>
              <w:ind w:left="360" w:hanging="360"/>
              <w:rPr/>
            </w:pPr>
            <w:r>
              <w:rPr/>
              <w:t>Baselines  </w:t>
            </w:r>
          </w:p>
          <w:p>
            <w:pPr>
              <w:pStyle w:val="Normal"/>
              <w:numPr>
                <w:ilvl w:val="0"/>
                <w:numId w:val="63"/>
              </w:numPr>
              <w:ind w:left="360" w:hanging="360"/>
              <w:rPr/>
            </w:pPr>
            <w:r>
              <w:rPr/>
              <w:t>Forecast dates  </w:t>
            </w:r>
          </w:p>
          <w:p>
            <w:pPr>
              <w:pStyle w:val="Normal"/>
              <w:rPr/>
            </w:pPr>
            <w:r>
              <w:rPr/>
            </w:r>
          </w:p>
        </w:tc>
      </w:tr>
      <w:tr>
        <w:trPr>
          <w:trHeight w:val="300" w:hRule="atLeast"/>
        </w:trPr>
        <w:tc>
          <w:tcPr>
            <w:tcW w:w="521" w:type="dxa"/>
            <w:tcBorders/>
          </w:tcPr>
          <w:p>
            <w:pPr>
              <w:pStyle w:val="Normal"/>
              <w:spacing w:lineRule="auto" w:line="278" w:before="0" w:after="160"/>
              <w:rPr/>
            </w:pPr>
            <w:r>
              <w:rPr/>
              <w:t>5 </w:t>
            </w:r>
          </w:p>
        </w:tc>
        <w:tc>
          <w:tcPr>
            <w:tcW w:w="2295" w:type="dxa"/>
            <w:tcBorders/>
          </w:tcPr>
          <w:p>
            <w:pPr>
              <w:pStyle w:val="Normal"/>
              <w:spacing w:lineRule="auto" w:line="278" w:before="0" w:after="160"/>
              <w:rPr/>
            </w:pPr>
            <w:r>
              <w:rPr>
                <w:b/>
                <w:bCs/>
              </w:rPr>
              <w:t>Resource Management</w:t>
            </w:r>
            <w:r>
              <w:rPr/>
              <w:t> </w:t>
            </w:r>
          </w:p>
        </w:tc>
        <w:tc>
          <w:tcPr>
            <w:tcW w:w="3119" w:type="dxa"/>
            <w:tcBorders/>
          </w:tcPr>
          <w:p>
            <w:pPr>
              <w:pStyle w:val="Normal"/>
              <w:spacing w:lineRule="auto" w:line="278" w:before="0" w:after="160"/>
              <w:rPr/>
            </w:pPr>
            <w:r>
              <w:rPr/>
              <w:t>People, teams, capacity, allocation </w:t>
            </w:r>
          </w:p>
        </w:tc>
        <w:tc>
          <w:tcPr>
            <w:tcW w:w="4139" w:type="dxa"/>
            <w:tcBorders/>
          </w:tcPr>
          <w:p>
            <w:pPr>
              <w:pStyle w:val="Normal"/>
              <w:numPr>
                <w:ilvl w:val="0"/>
                <w:numId w:val="6"/>
              </w:numPr>
              <w:tabs>
                <w:tab w:val="left" w:pos="720" w:leader="none"/>
              </w:tabs>
              <w:rPr/>
            </w:pPr>
            <w:r>
              <w:rPr/>
              <w:t>Team creation  </w:t>
            </w:r>
          </w:p>
          <w:p>
            <w:pPr>
              <w:pStyle w:val="Normal"/>
              <w:numPr>
                <w:ilvl w:val="0"/>
                <w:numId w:val="7"/>
              </w:numPr>
              <w:ind w:left="360" w:hanging="360"/>
              <w:rPr/>
            </w:pPr>
            <w:r>
              <w:rPr/>
              <w:t>Team membership  </w:t>
            </w:r>
          </w:p>
          <w:p>
            <w:pPr>
              <w:pStyle w:val="Normal"/>
              <w:numPr>
                <w:ilvl w:val="0"/>
                <w:numId w:val="8"/>
              </w:numPr>
              <w:ind w:left="360" w:hanging="360"/>
              <w:rPr/>
            </w:pPr>
            <w:r>
              <w:rPr/>
              <w:t>Team hierarchy  </w:t>
            </w:r>
          </w:p>
          <w:p>
            <w:pPr>
              <w:pStyle w:val="Normal"/>
              <w:numPr>
                <w:ilvl w:val="0"/>
                <w:numId w:val="9"/>
              </w:numPr>
              <w:ind w:left="360" w:hanging="360"/>
              <w:rPr/>
            </w:pPr>
            <w:r>
              <w:rPr/>
              <w:t>Team roles  </w:t>
            </w:r>
          </w:p>
          <w:p>
            <w:pPr>
              <w:pStyle w:val="Normal"/>
              <w:numPr>
                <w:ilvl w:val="0"/>
                <w:numId w:val="10"/>
              </w:numPr>
              <w:ind w:left="360" w:hanging="360"/>
              <w:rPr/>
            </w:pPr>
            <w:r>
              <w:rPr/>
              <w:t>Team responsibilities  </w:t>
            </w:r>
          </w:p>
          <w:p>
            <w:pPr>
              <w:pStyle w:val="Normal"/>
              <w:numPr>
                <w:ilvl w:val="0"/>
                <w:numId w:val="11"/>
              </w:numPr>
              <w:ind w:left="360" w:hanging="360"/>
              <w:rPr/>
            </w:pPr>
            <w:r>
              <w:rPr/>
              <w:t>Team capacity </w:t>
            </w:r>
          </w:p>
          <w:p>
            <w:pPr>
              <w:pStyle w:val="Normal"/>
              <w:rPr/>
            </w:pPr>
            <w:r>
              <w:rPr/>
            </w:r>
          </w:p>
          <w:p>
            <w:pPr>
              <w:pStyle w:val="Normal"/>
              <w:numPr>
                <w:ilvl w:val="0"/>
                <w:numId w:val="64"/>
              </w:numPr>
              <w:ind w:left="360" w:hanging="360"/>
              <w:rPr/>
            </w:pPr>
            <w:r>
              <w:rPr/>
              <w:t>Available capacity  </w:t>
            </w:r>
          </w:p>
          <w:p>
            <w:pPr>
              <w:pStyle w:val="Normal"/>
              <w:numPr>
                <w:ilvl w:val="0"/>
                <w:numId w:val="65"/>
              </w:numPr>
              <w:ind w:left="360" w:hanging="360"/>
              <w:rPr/>
            </w:pPr>
            <w:r>
              <w:rPr/>
              <w:t>Planned capacity  </w:t>
            </w:r>
          </w:p>
          <w:p>
            <w:pPr>
              <w:pStyle w:val="Normal"/>
              <w:numPr>
                <w:ilvl w:val="0"/>
                <w:numId w:val="66"/>
              </w:numPr>
              <w:ind w:left="360" w:hanging="360"/>
              <w:rPr/>
            </w:pPr>
            <w:r>
              <w:rPr/>
              <w:t>Allocated capacity  </w:t>
            </w:r>
          </w:p>
          <w:p>
            <w:pPr>
              <w:pStyle w:val="Normal"/>
              <w:numPr>
                <w:ilvl w:val="0"/>
                <w:numId w:val="67"/>
              </w:numPr>
              <w:ind w:left="360" w:hanging="360"/>
              <w:rPr/>
            </w:pPr>
            <w:r>
              <w:rPr/>
              <w:t>Utilization  </w:t>
            </w:r>
          </w:p>
          <w:p>
            <w:pPr>
              <w:pStyle w:val="Normal"/>
              <w:numPr>
                <w:ilvl w:val="0"/>
                <w:numId w:val="68"/>
              </w:numPr>
              <w:ind w:left="360" w:hanging="360"/>
              <w:rPr/>
            </w:pPr>
            <w:r>
              <w:rPr/>
              <w:t>Over-allocation  </w:t>
            </w:r>
          </w:p>
          <w:p>
            <w:pPr>
              <w:pStyle w:val="Normal"/>
              <w:rPr/>
            </w:pPr>
            <w:r>
              <w:rPr/>
            </w:r>
          </w:p>
        </w:tc>
      </w:tr>
      <w:tr>
        <w:trPr>
          <w:trHeight w:val="300" w:hRule="atLeast"/>
        </w:trPr>
        <w:tc>
          <w:tcPr>
            <w:tcW w:w="521" w:type="dxa"/>
            <w:tcBorders/>
          </w:tcPr>
          <w:p>
            <w:pPr>
              <w:pStyle w:val="Normal"/>
              <w:spacing w:lineRule="auto" w:line="278" w:before="0" w:after="160"/>
              <w:rPr/>
            </w:pPr>
            <w:r>
              <w:rPr/>
              <w:t>6 </w:t>
            </w:r>
          </w:p>
        </w:tc>
        <w:tc>
          <w:tcPr>
            <w:tcW w:w="2295" w:type="dxa"/>
            <w:tcBorders/>
          </w:tcPr>
          <w:p>
            <w:pPr>
              <w:pStyle w:val="Normal"/>
              <w:spacing w:lineRule="auto" w:line="278" w:before="0" w:after="160"/>
              <w:rPr/>
            </w:pPr>
            <w:r>
              <w:rPr>
                <w:b/>
                <w:bCs/>
              </w:rPr>
              <w:t>Goal &amp; KPI Management</w:t>
            </w:r>
            <w:r>
              <w:rPr/>
              <w:t> </w:t>
            </w:r>
          </w:p>
        </w:tc>
        <w:tc>
          <w:tcPr>
            <w:tcW w:w="3119" w:type="dxa"/>
            <w:tcBorders/>
          </w:tcPr>
          <w:p>
            <w:pPr>
              <w:pStyle w:val="Normal"/>
              <w:spacing w:lineRule="auto" w:line="278" w:before="0" w:after="160"/>
              <w:rPr/>
            </w:pPr>
            <w:r>
              <w:rPr/>
              <w:t>Objectives, KPIs, targets, actuals </w:t>
            </w:r>
          </w:p>
        </w:tc>
        <w:tc>
          <w:tcPr>
            <w:tcW w:w="4139" w:type="dxa"/>
            <w:tcBorders/>
          </w:tcPr>
          <w:p>
            <w:pPr>
              <w:pStyle w:val="Normal"/>
              <w:numPr>
                <w:ilvl w:val="0"/>
                <w:numId w:val="69"/>
              </w:numPr>
              <w:ind w:left="360" w:hanging="360"/>
              <w:rPr/>
            </w:pPr>
            <w:r>
              <w:rPr/>
              <w:t>KPI definition  </w:t>
            </w:r>
          </w:p>
          <w:p>
            <w:pPr>
              <w:pStyle w:val="Normal"/>
              <w:numPr>
                <w:ilvl w:val="0"/>
                <w:numId w:val="70"/>
              </w:numPr>
              <w:ind w:left="360" w:hanging="360"/>
              <w:rPr/>
            </w:pPr>
            <w:r>
              <w:rPr/>
              <w:t>KPI target  </w:t>
            </w:r>
          </w:p>
          <w:p>
            <w:pPr>
              <w:pStyle w:val="Normal"/>
              <w:numPr>
                <w:ilvl w:val="0"/>
                <w:numId w:val="71"/>
              </w:numPr>
              <w:ind w:left="360" w:hanging="360"/>
              <w:rPr/>
            </w:pPr>
            <w:r>
              <w:rPr/>
              <w:t>Actual  </w:t>
            </w:r>
          </w:p>
          <w:p>
            <w:pPr>
              <w:pStyle w:val="Normal"/>
              <w:numPr>
                <w:ilvl w:val="0"/>
                <w:numId w:val="72"/>
              </w:numPr>
              <w:ind w:left="360" w:hanging="360"/>
              <w:rPr/>
            </w:pPr>
            <w:r>
              <w:rPr/>
              <w:t>Forecast  </w:t>
            </w:r>
          </w:p>
          <w:p>
            <w:pPr>
              <w:pStyle w:val="Normal"/>
              <w:numPr>
                <w:ilvl w:val="0"/>
                <w:numId w:val="73"/>
              </w:numPr>
              <w:ind w:left="360" w:hanging="360"/>
              <w:rPr/>
            </w:pPr>
            <w:r>
              <w:rPr/>
              <w:t>Threshold  </w:t>
            </w:r>
          </w:p>
          <w:p>
            <w:pPr>
              <w:pStyle w:val="Normal"/>
              <w:numPr>
                <w:ilvl w:val="0"/>
                <w:numId w:val="74"/>
              </w:numPr>
              <w:ind w:left="360" w:hanging="360"/>
              <w:rPr/>
            </w:pPr>
            <w:r>
              <w:rPr/>
              <w:t>Variance  </w:t>
            </w:r>
          </w:p>
          <w:p>
            <w:pPr>
              <w:pStyle w:val="Normal"/>
              <w:numPr>
                <w:ilvl w:val="0"/>
                <w:numId w:val="75"/>
              </w:numPr>
              <w:ind w:left="360" w:hanging="360"/>
              <w:rPr/>
            </w:pPr>
            <w:r>
              <w:rPr/>
              <w:t>Trend  </w:t>
            </w:r>
          </w:p>
        </w:tc>
      </w:tr>
      <w:tr>
        <w:trPr>
          <w:trHeight w:val="300" w:hRule="atLeast"/>
        </w:trPr>
        <w:tc>
          <w:tcPr>
            <w:tcW w:w="521" w:type="dxa"/>
            <w:tcBorders/>
          </w:tcPr>
          <w:p>
            <w:pPr>
              <w:pStyle w:val="Normal"/>
              <w:spacing w:lineRule="auto" w:line="278" w:before="0" w:after="160"/>
              <w:rPr/>
            </w:pPr>
            <w:r>
              <w:rPr/>
              <w:t>7 </w:t>
            </w:r>
          </w:p>
        </w:tc>
        <w:tc>
          <w:tcPr>
            <w:tcW w:w="2295" w:type="dxa"/>
            <w:tcBorders/>
          </w:tcPr>
          <w:p>
            <w:pPr>
              <w:pStyle w:val="Normal"/>
              <w:spacing w:lineRule="auto" w:line="278" w:before="0" w:after="160"/>
              <w:rPr/>
            </w:pPr>
            <w:r>
              <w:rPr>
                <w:b/>
                <w:bCs/>
              </w:rPr>
              <w:t>Template Management</w:t>
            </w:r>
            <w:r>
              <w:rPr/>
              <w:t> </w:t>
            </w:r>
          </w:p>
        </w:tc>
        <w:tc>
          <w:tcPr>
            <w:tcW w:w="3119" w:type="dxa"/>
            <w:tcBorders/>
          </w:tcPr>
          <w:p>
            <w:pPr>
              <w:pStyle w:val="Normal"/>
              <w:spacing w:lineRule="auto" w:line="278" w:before="0" w:after="160"/>
              <w:rPr/>
            </w:pPr>
            <w:r>
              <w:rPr/>
              <w:t>Business/project/production/etc. plan templates </w:t>
            </w:r>
          </w:p>
        </w:tc>
        <w:tc>
          <w:tcPr>
            <w:tcW w:w="4139" w:type="dxa"/>
            <w:tcBorders/>
          </w:tcPr>
          <w:p>
            <w:pPr>
              <w:pStyle w:val="Normal"/>
              <w:numPr>
                <w:ilvl w:val="0"/>
                <w:numId w:val="76"/>
              </w:numPr>
              <w:ind w:left="360" w:hanging="360"/>
              <w:rPr/>
            </w:pPr>
            <w:r>
              <w:rPr/>
              <w:t>Business Plan  </w:t>
            </w:r>
          </w:p>
          <w:p>
            <w:pPr>
              <w:pStyle w:val="Normal"/>
              <w:numPr>
                <w:ilvl w:val="0"/>
                <w:numId w:val="77"/>
              </w:numPr>
              <w:ind w:left="360" w:hanging="360"/>
              <w:rPr/>
            </w:pPr>
            <w:r>
              <w:rPr/>
              <w:t>Sales Plan  </w:t>
            </w:r>
          </w:p>
          <w:p>
            <w:pPr>
              <w:pStyle w:val="Normal"/>
              <w:numPr>
                <w:ilvl w:val="0"/>
                <w:numId w:val="78"/>
              </w:numPr>
              <w:ind w:left="360" w:hanging="360"/>
              <w:rPr/>
            </w:pPr>
            <w:r>
              <w:rPr/>
              <w:t>Marketing Plan  </w:t>
            </w:r>
          </w:p>
          <w:p>
            <w:pPr>
              <w:pStyle w:val="Normal"/>
              <w:numPr>
                <w:ilvl w:val="0"/>
                <w:numId w:val="79"/>
              </w:numPr>
              <w:ind w:left="360" w:hanging="360"/>
              <w:rPr/>
            </w:pPr>
            <w:r>
              <w:rPr/>
              <w:t>HR Plan  </w:t>
            </w:r>
          </w:p>
          <w:p>
            <w:pPr>
              <w:pStyle w:val="Normal"/>
              <w:numPr>
                <w:ilvl w:val="0"/>
                <w:numId w:val="80"/>
              </w:numPr>
              <w:ind w:left="360" w:hanging="360"/>
              <w:rPr/>
            </w:pPr>
            <w:r>
              <w:rPr/>
              <w:t>Finance Plan  </w:t>
            </w:r>
          </w:p>
          <w:p>
            <w:pPr>
              <w:pStyle w:val="Normal"/>
              <w:numPr>
                <w:ilvl w:val="0"/>
                <w:numId w:val="81"/>
              </w:numPr>
              <w:ind w:left="360" w:hanging="360"/>
              <w:rPr/>
            </w:pPr>
            <w:r>
              <w:rPr/>
              <w:t>Production Plan  </w:t>
            </w:r>
          </w:p>
          <w:p>
            <w:pPr>
              <w:pStyle w:val="Normal"/>
              <w:numPr>
                <w:ilvl w:val="0"/>
                <w:numId w:val="82"/>
              </w:numPr>
              <w:ind w:left="360" w:hanging="360"/>
              <w:rPr/>
            </w:pPr>
            <w:r>
              <w:rPr/>
              <w:t>Purchase Plan  </w:t>
            </w:r>
          </w:p>
          <w:p>
            <w:pPr>
              <w:pStyle w:val="Normal"/>
              <w:numPr>
                <w:ilvl w:val="0"/>
                <w:numId w:val="83"/>
              </w:numPr>
              <w:ind w:left="360" w:hanging="360"/>
              <w:rPr/>
            </w:pPr>
            <w:r>
              <w:rPr/>
              <w:t>Delivery Plan  </w:t>
            </w:r>
          </w:p>
          <w:p>
            <w:pPr>
              <w:pStyle w:val="Normal"/>
              <w:numPr>
                <w:ilvl w:val="0"/>
                <w:numId w:val="84"/>
              </w:numPr>
              <w:ind w:left="360" w:hanging="360"/>
              <w:rPr/>
            </w:pPr>
            <w:r>
              <w:rPr/>
              <w:t>Project Plan  </w:t>
            </w:r>
          </w:p>
          <w:p>
            <w:pPr>
              <w:pStyle w:val="Normal"/>
              <w:numPr>
                <w:ilvl w:val="0"/>
                <w:numId w:val="85"/>
              </w:numPr>
              <w:ind w:left="360" w:hanging="360"/>
              <w:rPr/>
            </w:pPr>
            <w:r>
              <w:rPr/>
              <w:t>Product Plan  </w:t>
            </w:r>
          </w:p>
          <w:p>
            <w:pPr>
              <w:pStyle w:val="Normal"/>
              <w:numPr>
                <w:ilvl w:val="0"/>
                <w:numId w:val="86"/>
              </w:numPr>
              <w:ind w:left="360" w:hanging="360"/>
              <w:rPr/>
            </w:pPr>
            <w:r>
              <w:rPr/>
              <w:t>Training Plan  </w:t>
            </w:r>
          </w:p>
          <w:p>
            <w:pPr>
              <w:pStyle w:val="Normal"/>
              <w:numPr>
                <w:ilvl w:val="0"/>
                <w:numId w:val="87"/>
              </w:numPr>
              <w:ind w:left="360" w:hanging="360"/>
              <w:rPr/>
            </w:pPr>
            <w:r>
              <w:rPr/>
              <w:t>Strategic Plan  </w:t>
            </w:r>
          </w:p>
          <w:p>
            <w:pPr>
              <w:pStyle w:val="Normal"/>
              <w:numPr>
                <w:ilvl w:val="0"/>
                <w:numId w:val="88"/>
              </w:numPr>
              <w:ind w:left="360" w:hanging="360"/>
              <w:rPr/>
            </w:pPr>
            <w:r>
              <w:rPr/>
              <w:t>Operational Plan  </w:t>
            </w:r>
          </w:p>
          <w:p>
            <w:pPr>
              <w:pStyle w:val="Normal"/>
              <w:numPr>
                <w:ilvl w:val="0"/>
                <w:numId w:val="89"/>
              </w:numPr>
              <w:ind w:left="360" w:hanging="360"/>
              <w:rPr/>
            </w:pPr>
            <w:r>
              <w:rPr/>
              <w:t>Capacity Plan  </w:t>
            </w:r>
          </w:p>
          <w:p>
            <w:pPr>
              <w:pStyle w:val="Normal"/>
              <w:numPr>
                <w:ilvl w:val="0"/>
                <w:numId w:val="90"/>
              </w:numPr>
              <w:ind w:left="360" w:hanging="360"/>
              <w:rPr/>
            </w:pPr>
            <w:r>
              <w:rPr/>
              <w:t>Resource Plan  </w:t>
            </w:r>
          </w:p>
          <w:p>
            <w:pPr>
              <w:pStyle w:val="Normal"/>
              <w:numPr>
                <w:ilvl w:val="0"/>
                <w:numId w:val="91"/>
              </w:numPr>
              <w:ind w:left="360" w:hanging="360"/>
              <w:rPr/>
            </w:pPr>
            <w:r>
              <w:rPr/>
              <w:t>Quality Plan  </w:t>
            </w:r>
          </w:p>
          <w:p>
            <w:pPr>
              <w:pStyle w:val="Normal"/>
              <w:numPr>
                <w:ilvl w:val="0"/>
                <w:numId w:val="92"/>
              </w:numPr>
              <w:ind w:left="360" w:hanging="360"/>
              <w:rPr/>
            </w:pPr>
            <w:r>
              <w:rPr/>
              <w:t>Risk Plan  </w:t>
            </w:r>
          </w:p>
          <w:p>
            <w:pPr>
              <w:pStyle w:val="Normal"/>
              <w:numPr>
                <w:ilvl w:val="0"/>
                <w:numId w:val="93"/>
              </w:numPr>
              <w:ind w:left="360" w:hanging="360"/>
              <w:rPr/>
            </w:pPr>
            <w:r>
              <w:rPr/>
              <w:t>Compliance Plan  </w:t>
            </w:r>
          </w:p>
          <w:p>
            <w:pPr>
              <w:pStyle w:val="Normal"/>
              <w:rPr/>
            </w:pPr>
            <w:r>
              <w:rPr/>
            </w:r>
          </w:p>
        </w:tc>
      </w:tr>
      <w:tr>
        <w:trPr>
          <w:trHeight w:val="300" w:hRule="atLeast"/>
        </w:trPr>
        <w:tc>
          <w:tcPr>
            <w:tcW w:w="521" w:type="dxa"/>
            <w:tcBorders/>
          </w:tcPr>
          <w:p>
            <w:pPr>
              <w:pStyle w:val="Normal"/>
              <w:spacing w:lineRule="auto" w:line="278" w:before="0" w:after="160"/>
              <w:rPr/>
            </w:pPr>
            <w:r>
              <w:rPr/>
              <w:t>8 </w:t>
            </w:r>
          </w:p>
        </w:tc>
        <w:tc>
          <w:tcPr>
            <w:tcW w:w="2295" w:type="dxa"/>
            <w:tcBorders/>
          </w:tcPr>
          <w:p>
            <w:pPr>
              <w:pStyle w:val="Normal"/>
              <w:spacing w:lineRule="auto" w:line="278" w:before="0" w:after="160"/>
              <w:rPr/>
            </w:pPr>
            <w:r>
              <w:rPr>
                <w:b/>
                <w:bCs/>
              </w:rPr>
              <w:t>Collaboration</w:t>
            </w:r>
            <w:r>
              <w:rPr/>
              <w:t> </w:t>
            </w:r>
          </w:p>
        </w:tc>
        <w:tc>
          <w:tcPr>
            <w:tcW w:w="3119" w:type="dxa"/>
            <w:tcBorders/>
          </w:tcPr>
          <w:p>
            <w:pPr>
              <w:pStyle w:val="Normal"/>
              <w:spacing w:lineRule="auto" w:line="278" w:before="0" w:after="160"/>
              <w:rPr/>
            </w:pPr>
            <w:r>
              <w:rPr/>
              <w:t>Comments, discussions, notifications, documents </w:t>
            </w:r>
          </w:p>
        </w:tc>
        <w:tc>
          <w:tcPr>
            <w:tcW w:w="4139" w:type="dxa"/>
            <w:tcBorders/>
          </w:tcPr>
          <w:p>
            <w:pPr>
              <w:pStyle w:val="Normal"/>
              <w:numPr>
                <w:ilvl w:val="0"/>
                <w:numId w:val="94"/>
              </w:numPr>
              <w:ind w:left="360" w:hanging="360"/>
              <w:rPr/>
            </w:pPr>
            <w:r>
              <w:rPr/>
              <w:t>Comments  </w:t>
            </w:r>
          </w:p>
          <w:p>
            <w:pPr>
              <w:pStyle w:val="Normal"/>
              <w:numPr>
                <w:ilvl w:val="0"/>
                <w:numId w:val="95"/>
              </w:numPr>
              <w:ind w:left="360" w:hanging="360"/>
              <w:rPr/>
            </w:pPr>
            <w:r>
              <w:rPr/>
              <w:t>Mentions  </w:t>
            </w:r>
          </w:p>
          <w:p>
            <w:pPr>
              <w:pStyle w:val="Normal"/>
              <w:numPr>
                <w:ilvl w:val="0"/>
                <w:numId w:val="96"/>
              </w:numPr>
              <w:ind w:left="360" w:hanging="360"/>
              <w:rPr/>
            </w:pPr>
            <w:r>
              <w:rPr/>
              <w:t>Discussions  </w:t>
            </w:r>
          </w:p>
          <w:p>
            <w:pPr>
              <w:pStyle w:val="Normal"/>
              <w:numPr>
                <w:ilvl w:val="0"/>
                <w:numId w:val="97"/>
              </w:numPr>
              <w:ind w:left="360" w:hanging="360"/>
              <w:rPr/>
            </w:pPr>
            <w:r>
              <w:rPr/>
              <w:t>Notifications  </w:t>
            </w:r>
          </w:p>
          <w:p>
            <w:pPr>
              <w:pStyle w:val="Normal"/>
              <w:numPr>
                <w:ilvl w:val="0"/>
                <w:numId w:val="98"/>
              </w:numPr>
              <w:ind w:left="360" w:hanging="360"/>
              <w:rPr/>
            </w:pPr>
            <w:r>
              <w:rPr/>
              <w:t>Activity feed  </w:t>
            </w:r>
          </w:p>
          <w:p>
            <w:pPr>
              <w:pStyle w:val="Normal"/>
              <w:numPr>
                <w:ilvl w:val="0"/>
                <w:numId w:val="99"/>
              </w:numPr>
              <w:ind w:left="360" w:hanging="360"/>
              <w:rPr/>
            </w:pPr>
            <w:r>
              <w:rPr/>
              <w:t>@user  </w:t>
            </w:r>
          </w:p>
          <w:p>
            <w:pPr>
              <w:pStyle w:val="Normal"/>
              <w:numPr>
                <w:ilvl w:val="0"/>
                <w:numId w:val="100"/>
              </w:numPr>
              <w:ind w:left="360" w:hanging="360"/>
              <w:rPr/>
            </w:pPr>
            <w:r>
              <w:rPr/>
              <w:t>@team </w:t>
            </w:r>
          </w:p>
        </w:tc>
      </w:tr>
      <w:tr>
        <w:trPr>
          <w:trHeight w:val="300" w:hRule="atLeast"/>
        </w:trPr>
        <w:tc>
          <w:tcPr>
            <w:tcW w:w="521" w:type="dxa"/>
            <w:tcBorders/>
          </w:tcPr>
          <w:p>
            <w:pPr>
              <w:pStyle w:val="Normal"/>
              <w:spacing w:lineRule="auto" w:line="278" w:before="0" w:after="160"/>
              <w:rPr/>
            </w:pPr>
            <w:r>
              <w:rPr/>
              <w:t>9 </w:t>
            </w:r>
          </w:p>
        </w:tc>
        <w:tc>
          <w:tcPr>
            <w:tcW w:w="2295" w:type="dxa"/>
            <w:tcBorders/>
          </w:tcPr>
          <w:p>
            <w:pPr>
              <w:pStyle w:val="Normal"/>
              <w:spacing w:lineRule="auto" w:line="278" w:before="0" w:after="160"/>
              <w:rPr/>
            </w:pPr>
            <w:r>
              <w:rPr>
                <w:b/>
                <w:bCs/>
              </w:rPr>
              <w:t>Workflow &amp; Automation</w:t>
            </w:r>
            <w:r>
              <w:rPr/>
              <w:t> </w:t>
            </w:r>
          </w:p>
        </w:tc>
        <w:tc>
          <w:tcPr>
            <w:tcW w:w="3119" w:type="dxa"/>
            <w:tcBorders/>
          </w:tcPr>
          <w:p>
            <w:pPr>
              <w:pStyle w:val="Normal"/>
              <w:spacing w:lineRule="auto" w:line="278" w:before="0" w:after="160"/>
              <w:rPr/>
            </w:pPr>
            <w:r>
              <w:rPr/>
              <w:t>Rules, approvals, triggers, automated actions </w:t>
            </w:r>
          </w:p>
        </w:tc>
        <w:tc>
          <w:tcPr>
            <w:tcW w:w="4139" w:type="dxa"/>
            <w:tcBorders/>
          </w:tcPr>
          <w:p>
            <w:pPr>
              <w:pStyle w:val="Normal"/>
              <w:numPr>
                <w:ilvl w:val="0"/>
                <w:numId w:val="101"/>
              </w:numPr>
              <w:ind w:left="360" w:hanging="360"/>
              <w:rPr/>
            </w:pPr>
            <w:r>
              <w:rPr/>
              <w:t>Event engine  </w:t>
            </w:r>
          </w:p>
          <w:p>
            <w:pPr>
              <w:pStyle w:val="Normal"/>
              <w:numPr>
                <w:ilvl w:val="0"/>
                <w:numId w:val="102"/>
              </w:numPr>
              <w:ind w:left="360" w:hanging="360"/>
              <w:rPr/>
            </w:pPr>
            <w:r>
              <w:rPr/>
              <w:t>Rules engine  </w:t>
            </w:r>
          </w:p>
          <w:p>
            <w:pPr>
              <w:pStyle w:val="Normal"/>
              <w:numPr>
                <w:ilvl w:val="0"/>
                <w:numId w:val="103"/>
              </w:numPr>
              <w:ind w:left="360" w:hanging="360"/>
              <w:rPr/>
            </w:pPr>
            <w:r>
              <w:rPr/>
              <w:t>Workflow engine  </w:t>
            </w:r>
          </w:p>
          <w:p>
            <w:pPr>
              <w:pStyle w:val="Normal"/>
              <w:numPr>
                <w:ilvl w:val="0"/>
                <w:numId w:val="104"/>
              </w:numPr>
              <w:ind w:left="360" w:hanging="360"/>
              <w:rPr/>
            </w:pPr>
            <w:r>
              <w:rPr/>
              <w:t>Approval engine  </w:t>
            </w:r>
          </w:p>
          <w:p>
            <w:pPr>
              <w:pStyle w:val="Normal"/>
              <w:numPr>
                <w:ilvl w:val="0"/>
                <w:numId w:val="105"/>
              </w:numPr>
              <w:ind w:left="360" w:hanging="360"/>
              <w:rPr/>
            </w:pPr>
            <w:r>
              <w:rPr/>
              <w:t>Notification engine  </w:t>
            </w:r>
          </w:p>
          <w:p>
            <w:pPr>
              <w:pStyle w:val="Normal"/>
              <w:numPr>
                <w:ilvl w:val="0"/>
                <w:numId w:val="106"/>
              </w:numPr>
              <w:ind w:left="360" w:hanging="360"/>
              <w:rPr/>
            </w:pPr>
            <w:r>
              <w:rPr/>
              <w:t>Scheduled jobs  </w:t>
            </w:r>
          </w:p>
          <w:p>
            <w:pPr>
              <w:pStyle w:val="Normal"/>
              <w:numPr>
                <w:ilvl w:val="0"/>
                <w:numId w:val="107"/>
              </w:numPr>
              <w:ind w:left="360" w:hanging="360"/>
              <w:rPr/>
            </w:pPr>
            <w:r>
              <w:rPr/>
              <w:t>Automation actions  </w:t>
            </w:r>
          </w:p>
        </w:tc>
      </w:tr>
      <w:tr>
        <w:trPr>
          <w:trHeight w:val="300" w:hRule="atLeast"/>
        </w:trPr>
        <w:tc>
          <w:tcPr>
            <w:tcW w:w="521" w:type="dxa"/>
            <w:tcBorders/>
          </w:tcPr>
          <w:p>
            <w:pPr>
              <w:pStyle w:val="Normal"/>
              <w:spacing w:lineRule="auto" w:line="278" w:before="0" w:after="160"/>
              <w:rPr/>
            </w:pPr>
            <w:r>
              <w:rPr/>
              <w:t>10 </w:t>
            </w:r>
          </w:p>
        </w:tc>
        <w:tc>
          <w:tcPr>
            <w:tcW w:w="2295" w:type="dxa"/>
            <w:tcBorders/>
          </w:tcPr>
          <w:p>
            <w:pPr>
              <w:pStyle w:val="Normal"/>
              <w:spacing w:lineRule="auto" w:line="278" w:before="0" w:after="160"/>
              <w:rPr/>
            </w:pPr>
            <w:r>
              <w:rPr>
                <w:b/>
                <w:bCs/>
              </w:rPr>
              <w:t>Analytics &amp; Reporting</w:t>
            </w:r>
            <w:r>
              <w:rPr/>
              <w:t> </w:t>
            </w:r>
          </w:p>
        </w:tc>
        <w:tc>
          <w:tcPr>
            <w:tcW w:w="3119" w:type="dxa"/>
            <w:tcBorders/>
          </w:tcPr>
          <w:p>
            <w:pPr>
              <w:pStyle w:val="Normal"/>
              <w:spacing w:lineRule="auto" w:line="278" w:before="0" w:after="160"/>
              <w:rPr/>
            </w:pPr>
            <w:r>
              <w:rPr/>
              <w:t>Dashboards, reports, progress, variance </w:t>
            </w:r>
          </w:p>
        </w:tc>
        <w:tc>
          <w:tcPr>
            <w:tcW w:w="4139" w:type="dxa"/>
            <w:tcBorders/>
          </w:tcPr>
          <w:p>
            <w:pPr>
              <w:pStyle w:val="Normal"/>
              <w:numPr>
                <w:ilvl w:val="0"/>
                <w:numId w:val="6"/>
              </w:numPr>
              <w:tabs>
                <w:tab w:val="left" w:pos="720" w:leader="none"/>
              </w:tabs>
              <w:rPr>
                <w:rFonts w:ascii="Aptos" w:hAnsi="Aptos" w:cs="Arial" w:asciiTheme="minorHAnsi" w:cstheme="minorBidi" w:hAnsiTheme="minorHAnsi"/>
              </w:rPr>
            </w:pPr>
            <w:r>
              <w:rPr>
                <w:rFonts w:cs="Arial" w:ascii="Aptos" w:hAnsi="Aptos" w:asciiTheme="minorHAnsi" w:cstheme="minorBidi" w:hAnsiTheme="minorHAnsi"/>
              </w:rPr>
              <w:t>Gantt chart  </w:t>
            </w:r>
          </w:p>
          <w:p>
            <w:pPr>
              <w:pStyle w:val="Normal"/>
              <w:numPr>
                <w:ilvl w:val="0"/>
                <w:numId w:val="6"/>
              </w:numPr>
              <w:tabs>
                <w:tab w:val="left" w:pos="720" w:leader="none"/>
              </w:tabs>
              <w:rPr>
                <w:rFonts w:ascii="Aptos" w:hAnsi="Aptos" w:cs="Arial" w:asciiTheme="minorHAnsi" w:cstheme="minorBidi" w:hAnsiTheme="minorHAnsi"/>
              </w:rPr>
            </w:pPr>
            <w:r>
              <w:rPr>
                <w:rFonts w:cs="Arial" w:ascii="Aptos" w:hAnsi="Aptos" w:asciiTheme="minorHAnsi" w:cstheme="minorBidi" w:hAnsiTheme="minorHAnsi"/>
              </w:rPr>
              <w:t>Critical path  </w:t>
            </w:r>
          </w:p>
          <w:p>
            <w:pPr>
              <w:pStyle w:val="Normal"/>
              <w:numPr>
                <w:ilvl w:val="0"/>
                <w:numId w:val="6"/>
              </w:numPr>
              <w:tabs>
                <w:tab w:val="left" w:pos="720" w:leader="none"/>
              </w:tabs>
              <w:rPr>
                <w:rFonts w:ascii="Aptos" w:hAnsi="Aptos" w:cs="Arial" w:asciiTheme="minorHAnsi" w:cstheme="minorBidi" w:hAnsiTheme="minorHAnsi"/>
              </w:rPr>
            </w:pPr>
            <w:r>
              <w:rPr>
                <w:rFonts w:cs="Arial" w:ascii="Aptos" w:hAnsi="Aptos" w:asciiTheme="minorHAnsi" w:cstheme="minorBidi" w:hAnsiTheme="minorHAnsi"/>
              </w:rPr>
              <w:t>Baseline  </w:t>
            </w:r>
          </w:p>
          <w:p>
            <w:pPr>
              <w:pStyle w:val="Normal"/>
              <w:numPr>
                <w:ilvl w:val="0"/>
                <w:numId w:val="6"/>
              </w:numPr>
              <w:tabs>
                <w:tab w:val="left" w:pos="720" w:leader="none"/>
              </w:tabs>
              <w:rPr>
                <w:rFonts w:ascii="Aptos" w:hAnsi="Aptos" w:cs="Arial" w:asciiTheme="minorHAnsi" w:cstheme="minorBidi" w:hAnsiTheme="minorHAnsi"/>
              </w:rPr>
            </w:pPr>
            <w:r>
              <w:rPr>
                <w:rFonts w:cs="Arial" w:ascii="Aptos" w:hAnsi="Aptos" w:asciiTheme="minorHAnsi" w:cstheme="minorBidi" w:hAnsiTheme="minorHAnsi"/>
              </w:rPr>
              <w:t>Actual vs planned  </w:t>
            </w:r>
          </w:p>
          <w:p>
            <w:pPr>
              <w:pStyle w:val="Normal"/>
              <w:numPr>
                <w:ilvl w:val="0"/>
                <w:numId w:val="6"/>
              </w:numPr>
              <w:tabs>
                <w:tab w:val="left" w:pos="720" w:leader="none"/>
              </w:tabs>
              <w:rPr>
                <w:rFonts w:ascii="Aptos" w:hAnsi="Aptos" w:cs="Arial" w:asciiTheme="minorHAnsi" w:cstheme="minorBidi" w:hAnsiTheme="minorHAnsi"/>
              </w:rPr>
            </w:pPr>
            <w:r>
              <w:rPr>
                <w:rFonts w:cs="Arial" w:ascii="Aptos" w:hAnsi="Aptos" w:asciiTheme="minorHAnsi" w:cstheme="minorBidi" w:hAnsiTheme="minorHAnsi"/>
              </w:rPr>
              <w:t>Schedule variance  </w:t>
            </w:r>
          </w:p>
          <w:p>
            <w:pPr>
              <w:pStyle w:val="Normal"/>
              <w:rPr/>
            </w:pPr>
            <w:r>
              <w:rPr/>
            </w:r>
          </w:p>
        </w:tc>
      </w:tr>
      <w:tr>
        <w:trPr>
          <w:trHeight w:val="300" w:hRule="atLeast"/>
        </w:trPr>
        <w:tc>
          <w:tcPr>
            <w:tcW w:w="521" w:type="dxa"/>
            <w:tcBorders/>
          </w:tcPr>
          <w:p>
            <w:pPr>
              <w:pStyle w:val="Normal"/>
              <w:spacing w:lineRule="auto" w:line="278" w:before="0" w:after="160"/>
              <w:rPr/>
            </w:pPr>
            <w:r>
              <w:rPr/>
              <w:t>11 </w:t>
            </w:r>
          </w:p>
        </w:tc>
        <w:tc>
          <w:tcPr>
            <w:tcW w:w="2295" w:type="dxa"/>
            <w:tcBorders/>
          </w:tcPr>
          <w:p>
            <w:pPr>
              <w:pStyle w:val="Normal"/>
              <w:spacing w:lineRule="auto" w:line="278" w:before="0" w:after="160"/>
              <w:rPr/>
            </w:pPr>
            <w:r>
              <w:rPr>
                <w:b/>
                <w:bCs/>
              </w:rPr>
              <w:t>Integration &amp; API</w:t>
            </w:r>
            <w:r>
              <w:rPr/>
              <w:t> </w:t>
            </w:r>
          </w:p>
        </w:tc>
        <w:tc>
          <w:tcPr>
            <w:tcW w:w="3119" w:type="dxa"/>
            <w:tcBorders/>
          </w:tcPr>
          <w:p>
            <w:pPr>
              <w:pStyle w:val="Normal"/>
              <w:spacing w:lineRule="auto" w:line="278" w:before="0" w:after="160"/>
              <w:rPr/>
            </w:pPr>
            <w:r>
              <w:rPr/>
              <w:t>ERP, CRM, ALM, Agile, HR, finance, external SaaS </w:t>
            </w:r>
          </w:p>
        </w:tc>
        <w:tc>
          <w:tcPr>
            <w:tcW w:w="4139" w:type="dxa"/>
            <w:tcBorders/>
          </w:tcPr>
          <w:p>
            <w:pPr>
              <w:pStyle w:val="Normal"/>
              <w:rPr/>
            </w:pPr>
            <w:r>
              <w:rPr/>
            </w:r>
          </w:p>
        </w:tc>
      </w:tr>
      <w:tr>
        <w:trPr>
          <w:trHeight w:val="300" w:hRule="atLeast"/>
        </w:trPr>
        <w:tc>
          <w:tcPr>
            <w:tcW w:w="521" w:type="dxa"/>
            <w:tcBorders/>
          </w:tcPr>
          <w:p>
            <w:pPr>
              <w:pStyle w:val="Normal"/>
              <w:spacing w:lineRule="auto" w:line="278" w:before="0" w:after="160"/>
              <w:rPr/>
            </w:pPr>
            <w:r>
              <w:rPr/>
              <w:t>12 </w:t>
            </w:r>
          </w:p>
        </w:tc>
        <w:tc>
          <w:tcPr>
            <w:tcW w:w="2295" w:type="dxa"/>
            <w:tcBorders/>
          </w:tcPr>
          <w:p>
            <w:pPr>
              <w:pStyle w:val="Normal"/>
              <w:spacing w:lineRule="auto" w:line="278" w:before="0" w:after="160"/>
              <w:rPr/>
            </w:pPr>
            <w:r>
              <w:rPr>
                <w:b/>
                <w:bCs/>
              </w:rPr>
              <w:t>Marketplace &amp; Extensions</w:t>
            </w:r>
            <w:r>
              <w:rPr/>
              <w:t> </w:t>
            </w:r>
          </w:p>
        </w:tc>
        <w:tc>
          <w:tcPr>
            <w:tcW w:w="3119" w:type="dxa"/>
            <w:tcBorders/>
          </w:tcPr>
          <w:p>
            <w:pPr>
              <w:pStyle w:val="Normal"/>
              <w:spacing w:lineRule="auto" w:line="278" w:before="0" w:after="160"/>
              <w:rPr/>
            </w:pPr>
            <w:r>
              <w:rPr/>
              <w:t>Apps, connectors, templates, plugins </w:t>
            </w:r>
          </w:p>
        </w:tc>
        <w:tc>
          <w:tcPr>
            <w:tcW w:w="4139" w:type="dxa"/>
            <w:tcBorders/>
          </w:tcPr>
          <w:p>
            <w:pPr>
              <w:pStyle w:val="Normal"/>
              <w:rPr/>
            </w:pPr>
            <w:r>
              <w:rPr/>
            </w:r>
          </w:p>
        </w:tc>
      </w:tr>
      <w:tr>
        <w:trPr>
          <w:trHeight w:val="300" w:hRule="atLeast"/>
        </w:trPr>
        <w:tc>
          <w:tcPr>
            <w:tcW w:w="521" w:type="dxa"/>
            <w:tcBorders/>
          </w:tcPr>
          <w:p>
            <w:pPr>
              <w:pStyle w:val="Normal"/>
              <w:spacing w:lineRule="auto" w:line="278" w:before="0" w:after="160"/>
              <w:rPr/>
            </w:pPr>
            <w:r>
              <w:rPr/>
              <w:t>13 </w:t>
            </w:r>
          </w:p>
        </w:tc>
        <w:tc>
          <w:tcPr>
            <w:tcW w:w="2295" w:type="dxa"/>
            <w:tcBorders/>
          </w:tcPr>
          <w:p>
            <w:pPr>
              <w:pStyle w:val="Normal"/>
              <w:spacing w:lineRule="auto" w:line="278" w:before="0" w:after="160"/>
              <w:rPr/>
            </w:pPr>
            <w:r>
              <w:rPr>
                <w:b/>
                <w:bCs/>
              </w:rPr>
              <w:t>Administration &amp; Configuration</w:t>
            </w:r>
            <w:r>
              <w:rPr/>
              <w:t> </w:t>
            </w:r>
          </w:p>
        </w:tc>
        <w:tc>
          <w:tcPr>
            <w:tcW w:w="3119" w:type="dxa"/>
            <w:tcBorders/>
          </w:tcPr>
          <w:p>
            <w:pPr>
              <w:pStyle w:val="Normal"/>
              <w:spacing w:lineRule="auto" w:line="278" w:before="0" w:after="160"/>
              <w:rPr/>
            </w:pPr>
            <w:r>
              <w:rPr/>
              <w:t>Tenant/platform configuration </w:t>
            </w:r>
          </w:p>
        </w:tc>
        <w:tc>
          <w:tcPr>
            <w:tcW w:w="4139" w:type="dxa"/>
            <w:tcBorders/>
          </w:tcPr>
          <w:p>
            <w:pPr>
              <w:pStyle w:val="Normal"/>
              <w:rPr/>
            </w:pPr>
            <w:r>
              <w:rPr/>
            </w:r>
          </w:p>
        </w:tc>
      </w:tr>
      <w:tr>
        <w:trPr>
          <w:trHeight w:val="300" w:hRule="atLeast"/>
        </w:trPr>
        <w:tc>
          <w:tcPr>
            <w:tcW w:w="521" w:type="dxa"/>
            <w:tcBorders/>
          </w:tcPr>
          <w:p>
            <w:pPr>
              <w:pStyle w:val="Normal"/>
              <w:spacing w:lineRule="auto" w:line="278" w:before="0" w:after="160"/>
              <w:rPr/>
            </w:pPr>
            <w:r>
              <w:rPr/>
              <w:t>14 </w:t>
            </w:r>
          </w:p>
        </w:tc>
        <w:tc>
          <w:tcPr>
            <w:tcW w:w="2295" w:type="dxa"/>
            <w:tcBorders/>
          </w:tcPr>
          <w:p>
            <w:pPr>
              <w:pStyle w:val="Normal"/>
              <w:spacing w:lineRule="auto" w:line="278" w:before="0" w:after="160"/>
              <w:rPr/>
            </w:pPr>
            <w:r>
              <w:rPr>
                <w:b/>
                <w:bCs/>
              </w:rPr>
              <w:t>Localization</w:t>
            </w:r>
            <w:r>
              <w:rPr/>
              <w:t> </w:t>
            </w:r>
          </w:p>
        </w:tc>
        <w:tc>
          <w:tcPr>
            <w:tcW w:w="3119" w:type="dxa"/>
            <w:tcBorders/>
          </w:tcPr>
          <w:p>
            <w:pPr>
              <w:pStyle w:val="Normal"/>
              <w:spacing w:lineRule="auto" w:line="278" w:before="0" w:after="160"/>
              <w:rPr/>
            </w:pPr>
            <w:r>
              <w:rPr/>
              <w:t>Language, region, timezone, currency, calendar </w:t>
            </w:r>
          </w:p>
        </w:tc>
        <w:tc>
          <w:tcPr>
            <w:tcW w:w="4139" w:type="dxa"/>
            <w:tcBorders/>
          </w:tcPr>
          <w:p>
            <w:pPr>
              <w:pStyle w:val="Normal"/>
              <w:rPr/>
            </w:pPr>
            <w:r>
              <w:rPr/>
            </w:r>
          </w:p>
        </w:tc>
      </w:tr>
      <w:tr>
        <w:trPr>
          <w:trHeight w:val="300" w:hRule="atLeast"/>
        </w:trPr>
        <w:tc>
          <w:tcPr>
            <w:tcW w:w="521" w:type="dxa"/>
            <w:tcBorders/>
          </w:tcPr>
          <w:p>
            <w:pPr>
              <w:pStyle w:val="Normal"/>
              <w:spacing w:lineRule="auto" w:line="278" w:before="0" w:after="160"/>
              <w:rPr/>
            </w:pPr>
            <w:r>
              <w:rPr/>
              <w:t>15 </w:t>
            </w:r>
          </w:p>
        </w:tc>
        <w:tc>
          <w:tcPr>
            <w:tcW w:w="2295" w:type="dxa"/>
            <w:tcBorders/>
          </w:tcPr>
          <w:p>
            <w:pPr>
              <w:pStyle w:val="Normal"/>
              <w:spacing w:lineRule="auto" w:line="278" w:before="0" w:after="160"/>
              <w:rPr/>
            </w:pPr>
            <w:r>
              <w:rPr>
                <w:b/>
                <w:bCs/>
              </w:rPr>
              <w:t>Platform Operations</w:t>
            </w:r>
            <w:r>
              <w:rPr/>
              <w:t> </w:t>
            </w:r>
          </w:p>
        </w:tc>
        <w:tc>
          <w:tcPr>
            <w:tcW w:w="3119" w:type="dxa"/>
            <w:tcBorders/>
          </w:tcPr>
          <w:p>
            <w:pPr>
              <w:pStyle w:val="Normal"/>
              <w:spacing w:lineRule="auto" w:line="278" w:before="0" w:after="160"/>
              <w:rPr/>
            </w:pPr>
            <w:r>
              <w:rPr/>
              <w:t>Security, audit, monitoring, billing, subscription </w:t>
            </w:r>
          </w:p>
        </w:tc>
        <w:tc>
          <w:tcPr>
            <w:tcW w:w="4139" w:type="dxa"/>
            <w:tcBorders/>
          </w:tcPr>
          <w:p>
            <w:pPr>
              <w:pStyle w:val="Normal"/>
              <w:rPr/>
            </w:pPr>
            <w:r>
              <w:rPr/>
            </w:r>
          </w:p>
        </w:tc>
      </w:tr>
    </w:tbl>
    <w:p>
      <w:pPr>
        <w:pStyle w:val="Normal"/>
        <w:rPr/>
      </w:pPr>
      <w:r>
        <w:rPr/>
      </w:r>
    </w:p>
    <w:p>
      <w:pPr>
        <w:pStyle w:val="Heading1"/>
        <w:numPr>
          <w:ilvl w:val="3"/>
          <w:numId w:val="2"/>
        </w:numPr>
        <w:rPr/>
      </w:pPr>
      <w:bookmarkStart w:id="8" w:name="_Toc239794179"/>
      <w:r>
        <w:rPr/>
        <w:t>Macro Planner - Roadmap Initiatives</w:t>
      </w:r>
      <w:bookmarkEnd w:id="8"/>
    </w:p>
    <w:tbl>
      <w:tblPr>
        <w:tblStyle w:val="TableGrid"/>
        <w:tblW w:w="9355" w:type="dxa"/>
        <w:jc w:val="left"/>
        <w:tblInd w:w="0" w:type="dxa"/>
        <w:tblCellMar>
          <w:top w:w="0" w:type="dxa"/>
          <w:left w:w="108" w:type="dxa"/>
          <w:bottom w:w="0" w:type="dxa"/>
          <w:right w:w="108" w:type="dxa"/>
        </w:tblCellMar>
        <w:tblLook w:val="04a0" w:noHBand="0" w:noVBand="1" w:firstColumn="1" w:lastRow="0" w:lastColumn="0" w:firstRow="1"/>
      </w:tblPr>
      <w:tblGrid>
        <w:gridCol w:w="522"/>
        <w:gridCol w:w="4062"/>
        <w:gridCol w:w="1891"/>
        <w:gridCol w:w="2879"/>
      </w:tblGrid>
      <w:tr>
        <w:trPr>
          <w:tblHeader w:val="true"/>
          <w:trHeight w:val="300" w:hRule="atLeast"/>
        </w:trPr>
        <w:tc>
          <w:tcPr>
            <w:tcW w:w="522" w:type="dxa"/>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w:t>
            </w:r>
            <w:r>
              <w:rPr>
                <w:color w:val="FFFFFF" w:themeColor="background1"/>
              </w:rPr>
              <w:t> </w:t>
            </w:r>
          </w:p>
        </w:tc>
        <w:tc>
          <w:tcPr>
            <w:tcW w:w="4062" w:type="dxa"/>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Capabilities</w:t>
            </w:r>
          </w:p>
        </w:tc>
        <w:tc>
          <w:tcPr>
            <w:tcW w:w="1891" w:type="dxa"/>
            <w:tcBorders/>
            <w:shd w:color="auto" w:fill="0B769F" w:themeFill="accent4" w:themeFillShade="bf" w:val="clear"/>
          </w:tcPr>
          <w:p>
            <w:pPr>
              <w:pStyle w:val="Normal"/>
              <w:rPr>
                <w:b/>
                <w:b/>
                <w:bCs/>
                <w:color w:val="FFFFFF" w:themeColor="background1"/>
              </w:rPr>
            </w:pPr>
            <w:r>
              <w:rPr>
                <w:b/>
                <w:bCs/>
                <w:color w:val="FFFFFF" w:themeColor="background1"/>
              </w:rPr>
              <w:t>PI – CY Quarter</w:t>
            </w:r>
          </w:p>
        </w:tc>
        <w:tc>
          <w:tcPr>
            <w:tcW w:w="2879" w:type="dxa"/>
            <w:tcBorders/>
            <w:shd w:color="auto" w:fill="0B769F" w:themeFill="accent4" w:themeFillShade="bf" w:val="clear"/>
          </w:tcPr>
          <w:p>
            <w:pPr>
              <w:pStyle w:val="Normal"/>
              <w:rPr>
                <w:b/>
                <w:b/>
                <w:bCs/>
                <w:color w:val="FFFFFF" w:themeColor="background1"/>
              </w:rPr>
            </w:pPr>
            <w:r>
              <w:rPr>
                <w:b/>
                <w:bCs/>
                <w:color w:val="FFFFFF" w:themeColor="background1"/>
              </w:rPr>
              <w:t>Sprint</w:t>
            </w:r>
          </w:p>
        </w:tc>
      </w:tr>
      <w:tr>
        <w:trPr>
          <w:trHeight w:val="300" w:hRule="atLeast"/>
        </w:trPr>
        <w:tc>
          <w:tcPr>
            <w:tcW w:w="522" w:type="dxa"/>
            <w:tcBorders/>
          </w:tcPr>
          <w:p>
            <w:pPr>
              <w:pStyle w:val="Normal"/>
              <w:spacing w:lineRule="auto" w:line="278" w:before="0" w:after="160"/>
              <w:rPr/>
            </w:pPr>
            <w:r>
              <w:rPr/>
              <w:t>1 </w:t>
            </w:r>
          </w:p>
        </w:tc>
        <w:tc>
          <w:tcPr>
            <w:tcW w:w="4062" w:type="dxa"/>
            <w:tcBorders/>
          </w:tcPr>
          <w:p>
            <w:pPr>
              <w:pStyle w:val="Normal"/>
              <w:spacing w:lineRule="auto" w:line="278" w:before="0" w:after="160"/>
              <w:rPr/>
            </w:pPr>
            <w:r>
              <w:rPr/>
              <w:t>Organization &amp; Identity </w:t>
            </w:r>
          </w:p>
        </w:tc>
        <w:tc>
          <w:tcPr>
            <w:tcW w:w="1891" w:type="dxa"/>
            <w:tcBorders/>
          </w:tcPr>
          <w:p>
            <w:pPr>
              <w:pStyle w:val="Normal"/>
              <w:rPr>
                <w:b/>
                <w:b/>
                <w:bCs/>
              </w:rPr>
            </w:pPr>
            <w:r>
              <w:rPr/>
              <w:t>2026.3</w:t>
            </w:r>
          </w:p>
        </w:tc>
        <w:tc>
          <w:tcPr>
            <w:tcW w:w="2879" w:type="dxa"/>
            <w:tcBorders/>
          </w:tcPr>
          <w:p>
            <w:pPr>
              <w:pStyle w:val="Normal"/>
              <w:rPr>
                <w:b/>
                <w:b/>
                <w:bCs/>
              </w:rPr>
            </w:pPr>
            <w:r>
              <w:rPr/>
              <w:t>2026.3.3</w:t>
            </w:r>
          </w:p>
        </w:tc>
      </w:tr>
      <w:tr>
        <w:trPr>
          <w:trHeight w:val="300" w:hRule="atLeast"/>
        </w:trPr>
        <w:tc>
          <w:tcPr>
            <w:tcW w:w="522" w:type="dxa"/>
            <w:tcBorders/>
          </w:tcPr>
          <w:p>
            <w:pPr>
              <w:pStyle w:val="Normal"/>
              <w:spacing w:lineRule="auto" w:line="278" w:before="0" w:after="160"/>
              <w:rPr/>
            </w:pPr>
            <w:r>
              <w:rPr/>
              <w:t>2 </w:t>
            </w:r>
          </w:p>
        </w:tc>
        <w:tc>
          <w:tcPr>
            <w:tcW w:w="4062" w:type="dxa"/>
            <w:tcBorders/>
          </w:tcPr>
          <w:p>
            <w:pPr>
              <w:pStyle w:val="Normal"/>
              <w:spacing w:lineRule="auto" w:line="278" w:before="0" w:after="160"/>
              <w:rPr/>
            </w:pPr>
            <w:r>
              <w:rPr/>
              <w:t>Planning &amp; Portfolio </w:t>
            </w:r>
          </w:p>
        </w:tc>
        <w:tc>
          <w:tcPr>
            <w:tcW w:w="1891" w:type="dxa"/>
            <w:tcBorders/>
          </w:tcPr>
          <w:p>
            <w:pPr>
              <w:pStyle w:val="Normal"/>
              <w:rPr>
                <w:b/>
                <w:b/>
                <w:bCs/>
              </w:rPr>
            </w:pPr>
            <w:r>
              <w:rPr/>
              <w:t>2026.3</w:t>
            </w:r>
          </w:p>
        </w:tc>
        <w:tc>
          <w:tcPr>
            <w:tcW w:w="2879" w:type="dxa"/>
            <w:tcBorders/>
          </w:tcPr>
          <w:p>
            <w:pPr>
              <w:pStyle w:val="Normal"/>
              <w:rPr>
                <w:b/>
                <w:b/>
                <w:bCs/>
              </w:rPr>
            </w:pPr>
            <w:r>
              <w:rPr/>
              <w:t>2026.3.3</w:t>
            </w:r>
          </w:p>
        </w:tc>
      </w:tr>
      <w:tr>
        <w:trPr>
          <w:trHeight w:val="300" w:hRule="atLeast"/>
        </w:trPr>
        <w:tc>
          <w:tcPr>
            <w:tcW w:w="522" w:type="dxa"/>
            <w:tcBorders/>
          </w:tcPr>
          <w:p>
            <w:pPr>
              <w:pStyle w:val="Normal"/>
              <w:spacing w:lineRule="auto" w:line="278" w:before="0" w:after="160"/>
              <w:rPr/>
            </w:pPr>
            <w:r>
              <w:rPr/>
              <w:t>3 </w:t>
            </w:r>
          </w:p>
        </w:tc>
        <w:tc>
          <w:tcPr>
            <w:tcW w:w="4062" w:type="dxa"/>
            <w:tcBorders/>
          </w:tcPr>
          <w:p>
            <w:pPr>
              <w:pStyle w:val="Normal"/>
              <w:spacing w:lineRule="auto" w:line="278" w:before="0" w:after="160"/>
              <w:rPr/>
            </w:pPr>
            <w:r>
              <w:rPr/>
              <w:t>Work Management </w:t>
            </w:r>
          </w:p>
        </w:tc>
        <w:tc>
          <w:tcPr>
            <w:tcW w:w="1891" w:type="dxa"/>
            <w:tcBorders/>
          </w:tcPr>
          <w:p>
            <w:pPr>
              <w:pStyle w:val="Normal"/>
              <w:rPr>
                <w:b/>
                <w:b/>
                <w:bCs/>
              </w:rPr>
            </w:pPr>
            <w:r>
              <w:rPr/>
              <w:t>2026.3</w:t>
            </w:r>
          </w:p>
        </w:tc>
        <w:tc>
          <w:tcPr>
            <w:tcW w:w="2879" w:type="dxa"/>
            <w:tcBorders/>
          </w:tcPr>
          <w:p>
            <w:pPr>
              <w:pStyle w:val="Normal"/>
              <w:rPr>
                <w:b/>
                <w:b/>
                <w:bCs/>
              </w:rPr>
            </w:pPr>
            <w:r>
              <w:rPr/>
              <w:t>2026.3.3</w:t>
            </w:r>
          </w:p>
        </w:tc>
      </w:tr>
      <w:tr>
        <w:trPr>
          <w:trHeight w:val="300" w:hRule="atLeast"/>
        </w:trPr>
        <w:tc>
          <w:tcPr>
            <w:tcW w:w="522" w:type="dxa"/>
            <w:tcBorders/>
          </w:tcPr>
          <w:p>
            <w:pPr>
              <w:pStyle w:val="Normal"/>
              <w:spacing w:lineRule="auto" w:line="278" w:before="0" w:after="160"/>
              <w:rPr/>
            </w:pPr>
            <w:r>
              <w:rPr/>
              <w:t>4 </w:t>
            </w:r>
          </w:p>
        </w:tc>
        <w:tc>
          <w:tcPr>
            <w:tcW w:w="4062" w:type="dxa"/>
            <w:tcBorders/>
          </w:tcPr>
          <w:p>
            <w:pPr>
              <w:pStyle w:val="Normal"/>
              <w:spacing w:lineRule="auto" w:line="278" w:before="0" w:after="160"/>
              <w:rPr/>
            </w:pPr>
            <w:r>
              <w:rPr/>
              <w:t>Schedule &amp; Dependency </w:t>
            </w:r>
          </w:p>
        </w:tc>
        <w:tc>
          <w:tcPr>
            <w:tcW w:w="1891" w:type="dxa"/>
            <w:tcBorders/>
          </w:tcPr>
          <w:p>
            <w:pPr>
              <w:pStyle w:val="Normal"/>
              <w:rPr>
                <w:b/>
                <w:b/>
                <w:bCs/>
              </w:rPr>
            </w:pPr>
            <w:r>
              <w:rPr/>
              <w:t>2026.3</w:t>
            </w:r>
          </w:p>
        </w:tc>
        <w:tc>
          <w:tcPr>
            <w:tcW w:w="2879" w:type="dxa"/>
            <w:tcBorders/>
          </w:tcPr>
          <w:p>
            <w:pPr>
              <w:pStyle w:val="Normal"/>
              <w:rPr>
                <w:b/>
                <w:b/>
                <w:bCs/>
              </w:rPr>
            </w:pPr>
            <w:r>
              <w:rPr/>
              <w:t>2026.3.3</w:t>
            </w:r>
          </w:p>
        </w:tc>
      </w:tr>
      <w:tr>
        <w:trPr>
          <w:trHeight w:val="300" w:hRule="atLeast"/>
        </w:trPr>
        <w:tc>
          <w:tcPr>
            <w:tcW w:w="522" w:type="dxa"/>
            <w:tcBorders/>
          </w:tcPr>
          <w:p>
            <w:pPr>
              <w:pStyle w:val="Normal"/>
              <w:spacing w:lineRule="auto" w:line="278" w:before="0" w:after="160"/>
              <w:rPr/>
            </w:pPr>
            <w:r>
              <w:rPr/>
              <w:t>5 </w:t>
            </w:r>
          </w:p>
        </w:tc>
        <w:tc>
          <w:tcPr>
            <w:tcW w:w="4062" w:type="dxa"/>
            <w:tcBorders/>
          </w:tcPr>
          <w:p>
            <w:pPr>
              <w:pStyle w:val="Normal"/>
              <w:spacing w:lineRule="auto" w:line="278" w:before="0" w:after="160"/>
              <w:rPr/>
            </w:pPr>
            <w:r>
              <w:rPr/>
              <w:t>Resource Management </w:t>
            </w:r>
          </w:p>
        </w:tc>
        <w:tc>
          <w:tcPr>
            <w:tcW w:w="1891" w:type="dxa"/>
            <w:tcBorders/>
          </w:tcPr>
          <w:p>
            <w:pPr>
              <w:pStyle w:val="Normal"/>
              <w:rPr>
                <w:b/>
                <w:b/>
                <w:bCs/>
              </w:rPr>
            </w:pPr>
            <w:r>
              <w:rPr/>
              <w:t>2026.3</w:t>
            </w:r>
          </w:p>
        </w:tc>
        <w:tc>
          <w:tcPr>
            <w:tcW w:w="2879" w:type="dxa"/>
            <w:tcBorders/>
          </w:tcPr>
          <w:p>
            <w:pPr>
              <w:pStyle w:val="Normal"/>
              <w:rPr>
                <w:b/>
                <w:b/>
                <w:bCs/>
              </w:rPr>
            </w:pPr>
            <w:r>
              <w:rPr/>
              <w:t>2026.3.3</w:t>
            </w:r>
          </w:p>
        </w:tc>
      </w:tr>
      <w:tr>
        <w:trPr>
          <w:trHeight w:val="300" w:hRule="atLeast"/>
        </w:trPr>
        <w:tc>
          <w:tcPr>
            <w:tcW w:w="522" w:type="dxa"/>
            <w:tcBorders/>
          </w:tcPr>
          <w:p>
            <w:pPr>
              <w:pStyle w:val="Normal"/>
              <w:spacing w:lineRule="auto" w:line="278" w:before="0" w:after="160"/>
              <w:rPr/>
            </w:pPr>
            <w:r>
              <w:rPr/>
              <w:t>6 </w:t>
            </w:r>
          </w:p>
        </w:tc>
        <w:tc>
          <w:tcPr>
            <w:tcW w:w="4062" w:type="dxa"/>
            <w:tcBorders/>
          </w:tcPr>
          <w:p>
            <w:pPr>
              <w:pStyle w:val="Normal"/>
              <w:spacing w:lineRule="auto" w:line="278" w:before="0" w:after="160"/>
              <w:rPr/>
            </w:pPr>
            <w:r>
              <w:rPr/>
              <w:t>Goal &amp; KPI Management </w:t>
            </w:r>
          </w:p>
        </w:tc>
        <w:tc>
          <w:tcPr>
            <w:tcW w:w="1891" w:type="dxa"/>
            <w:tcBorders/>
          </w:tcPr>
          <w:p>
            <w:pPr>
              <w:pStyle w:val="Normal"/>
              <w:rPr>
                <w:b/>
                <w:b/>
                <w:bCs/>
              </w:rPr>
            </w:pPr>
            <w:r>
              <w:rPr/>
              <w:t>2026.4</w:t>
            </w:r>
          </w:p>
        </w:tc>
        <w:tc>
          <w:tcPr>
            <w:tcW w:w="2879" w:type="dxa"/>
            <w:tcBorders/>
          </w:tcPr>
          <w:p>
            <w:pPr>
              <w:pStyle w:val="Normal"/>
              <w:rPr>
                <w:b/>
                <w:b/>
                <w:bCs/>
              </w:rPr>
            </w:pPr>
            <w:r>
              <w:rPr/>
              <w:t>2026.4.2</w:t>
            </w:r>
          </w:p>
        </w:tc>
      </w:tr>
      <w:tr>
        <w:trPr>
          <w:trHeight w:val="300" w:hRule="atLeast"/>
        </w:trPr>
        <w:tc>
          <w:tcPr>
            <w:tcW w:w="522" w:type="dxa"/>
            <w:tcBorders/>
          </w:tcPr>
          <w:p>
            <w:pPr>
              <w:pStyle w:val="Normal"/>
              <w:spacing w:lineRule="auto" w:line="278" w:before="0" w:after="160"/>
              <w:rPr/>
            </w:pPr>
            <w:r>
              <w:rPr/>
              <w:t>7 </w:t>
            </w:r>
          </w:p>
        </w:tc>
        <w:tc>
          <w:tcPr>
            <w:tcW w:w="4062" w:type="dxa"/>
            <w:tcBorders/>
          </w:tcPr>
          <w:p>
            <w:pPr>
              <w:pStyle w:val="Normal"/>
              <w:spacing w:lineRule="auto" w:line="278" w:before="0" w:after="160"/>
              <w:rPr/>
            </w:pPr>
            <w:r>
              <w:rPr/>
              <w:t>Template Management </w:t>
            </w:r>
          </w:p>
        </w:tc>
        <w:tc>
          <w:tcPr>
            <w:tcW w:w="1891" w:type="dxa"/>
            <w:tcBorders/>
          </w:tcPr>
          <w:p>
            <w:pPr>
              <w:pStyle w:val="Normal"/>
              <w:rPr>
                <w:b/>
                <w:b/>
                <w:bCs/>
              </w:rPr>
            </w:pPr>
            <w:r>
              <w:rPr/>
              <w:t>2026.4</w:t>
            </w:r>
          </w:p>
        </w:tc>
        <w:tc>
          <w:tcPr>
            <w:tcW w:w="2879" w:type="dxa"/>
            <w:tcBorders/>
          </w:tcPr>
          <w:p>
            <w:pPr>
              <w:pStyle w:val="Normal"/>
              <w:rPr>
                <w:b/>
                <w:b/>
                <w:bCs/>
              </w:rPr>
            </w:pPr>
            <w:r>
              <w:rPr/>
              <w:t>2026.4.3</w:t>
            </w:r>
          </w:p>
        </w:tc>
      </w:tr>
      <w:tr>
        <w:trPr>
          <w:trHeight w:val="300" w:hRule="atLeast"/>
        </w:trPr>
        <w:tc>
          <w:tcPr>
            <w:tcW w:w="522" w:type="dxa"/>
            <w:tcBorders/>
          </w:tcPr>
          <w:p>
            <w:pPr>
              <w:pStyle w:val="Normal"/>
              <w:spacing w:lineRule="auto" w:line="278" w:before="0" w:after="160"/>
              <w:rPr/>
            </w:pPr>
            <w:r>
              <w:rPr/>
              <w:t>8 </w:t>
            </w:r>
          </w:p>
        </w:tc>
        <w:tc>
          <w:tcPr>
            <w:tcW w:w="4062" w:type="dxa"/>
            <w:tcBorders/>
          </w:tcPr>
          <w:p>
            <w:pPr>
              <w:pStyle w:val="Normal"/>
              <w:spacing w:lineRule="auto" w:line="278" w:before="0" w:after="160"/>
              <w:rPr/>
            </w:pPr>
            <w:r>
              <w:rPr/>
              <w:t>Collaboration </w:t>
            </w:r>
          </w:p>
        </w:tc>
        <w:tc>
          <w:tcPr>
            <w:tcW w:w="1891" w:type="dxa"/>
            <w:tcBorders/>
          </w:tcPr>
          <w:p>
            <w:pPr>
              <w:pStyle w:val="Normal"/>
              <w:rPr>
                <w:b/>
                <w:b/>
                <w:bCs/>
              </w:rPr>
            </w:pPr>
            <w:r>
              <w:rPr/>
              <w:t>2026.4</w:t>
            </w:r>
          </w:p>
        </w:tc>
        <w:tc>
          <w:tcPr>
            <w:tcW w:w="2879" w:type="dxa"/>
            <w:tcBorders/>
          </w:tcPr>
          <w:p>
            <w:pPr>
              <w:pStyle w:val="Normal"/>
              <w:rPr>
                <w:b/>
                <w:b/>
                <w:bCs/>
              </w:rPr>
            </w:pPr>
            <w:r>
              <w:rPr/>
              <w:t>2026.4.2</w:t>
            </w:r>
          </w:p>
        </w:tc>
      </w:tr>
      <w:tr>
        <w:trPr>
          <w:trHeight w:val="300" w:hRule="atLeast"/>
        </w:trPr>
        <w:tc>
          <w:tcPr>
            <w:tcW w:w="522" w:type="dxa"/>
            <w:tcBorders/>
          </w:tcPr>
          <w:p>
            <w:pPr>
              <w:pStyle w:val="Normal"/>
              <w:spacing w:lineRule="auto" w:line="278" w:before="0" w:after="160"/>
              <w:rPr/>
            </w:pPr>
            <w:r>
              <w:rPr/>
              <w:t>9 </w:t>
            </w:r>
          </w:p>
        </w:tc>
        <w:tc>
          <w:tcPr>
            <w:tcW w:w="4062" w:type="dxa"/>
            <w:tcBorders/>
          </w:tcPr>
          <w:p>
            <w:pPr>
              <w:pStyle w:val="Normal"/>
              <w:spacing w:lineRule="auto" w:line="278" w:before="0" w:after="160"/>
              <w:rPr/>
            </w:pPr>
            <w:r>
              <w:rPr/>
              <w:t>Workflow &amp; Automation </w:t>
            </w:r>
          </w:p>
        </w:tc>
        <w:tc>
          <w:tcPr>
            <w:tcW w:w="1891" w:type="dxa"/>
            <w:tcBorders/>
          </w:tcPr>
          <w:p>
            <w:pPr>
              <w:pStyle w:val="Normal"/>
              <w:rPr>
                <w:b/>
                <w:b/>
                <w:bCs/>
              </w:rPr>
            </w:pPr>
            <w:r>
              <w:rPr/>
              <w:t>2026.4</w:t>
            </w:r>
          </w:p>
        </w:tc>
        <w:tc>
          <w:tcPr>
            <w:tcW w:w="2879" w:type="dxa"/>
            <w:tcBorders/>
          </w:tcPr>
          <w:p>
            <w:pPr>
              <w:pStyle w:val="Normal"/>
              <w:rPr>
                <w:b/>
                <w:b/>
                <w:bCs/>
              </w:rPr>
            </w:pPr>
            <w:r>
              <w:rPr/>
              <w:t>2027.4.1</w:t>
            </w:r>
          </w:p>
        </w:tc>
      </w:tr>
      <w:tr>
        <w:trPr>
          <w:trHeight w:val="300" w:hRule="atLeast"/>
        </w:trPr>
        <w:tc>
          <w:tcPr>
            <w:tcW w:w="522" w:type="dxa"/>
            <w:tcBorders/>
          </w:tcPr>
          <w:p>
            <w:pPr>
              <w:pStyle w:val="Normal"/>
              <w:spacing w:lineRule="auto" w:line="278" w:before="0" w:after="160"/>
              <w:rPr/>
            </w:pPr>
            <w:r>
              <w:rPr/>
              <w:t>10 </w:t>
            </w:r>
          </w:p>
        </w:tc>
        <w:tc>
          <w:tcPr>
            <w:tcW w:w="4062" w:type="dxa"/>
            <w:tcBorders/>
          </w:tcPr>
          <w:p>
            <w:pPr>
              <w:pStyle w:val="Normal"/>
              <w:spacing w:lineRule="auto" w:line="278" w:before="0" w:after="160"/>
              <w:rPr/>
            </w:pPr>
            <w:r>
              <w:rPr/>
              <w:t>Analytics &amp; Reporting </w:t>
            </w:r>
          </w:p>
        </w:tc>
        <w:tc>
          <w:tcPr>
            <w:tcW w:w="1891" w:type="dxa"/>
            <w:tcBorders/>
          </w:tcPr>
          <w:p>
            <w:pPr>
              <w:pStyle w:val="Normal"/>
              <w:rPr>
                <w:b/>
                <w:b/>
                <w:bCs/>
              </w:rPr>
            </w:pPr>
            <w:r>
              <w:rPr/>
              <w:t>2026.4</w:t>
            </w:r>
          </w:p>
        </w:tc>
        <w:tc>
          <w:tcPr>
            <w:tcW w:w="2879" w:type="dxa"/>
            <w:tcBorders/>
          </w:tcPr>
          <w:p>
            <w:pPr>
              <w:pStyle w:val="Normal"/>
              <w:rPr>
                <w:b/>
                <w:b/>
                <w:bCs/>
              </w:rPr>
            </w:pPr>
            <w:r>
              <w:rPr/>
              <w:t>2027.4.1</w:t>
            </w:r>
          </w:p>
        </w:tc>
      </w:tr>
      <w:tr>
        <w:trPr>
          <w:trHeight w:val="300" w:hRule="atLeast"/>
        </w:trPr>
        <w:tc>
          <w:tcPr>
            <w:tcW w:w="522" w:type="dxa"/>
            <w:tcBorders/>
          </w:tcPr>
          <w:p>
            <w:pPr>
              <w:pStyle w:val="Normal"/>
              <w:spacing w:lineRule="auto" w:line="278" w:before="0" w:after="160"/>
              <w:rPr/>
            </w:pPr>
            <w:r>
              <w:rPr/>
              <w:t>11 </w:t>
            </w:r>
          </w:p>
        </w:tc>
        <w:tc>
          <w:tcPr>
            <w:tcW w:w="4062" w:type="dxa"/>
            <w:tcBorders/>
          </w:tcPr>
          <w:p>
            <w:pPr>
              <w:pStyle w:val="Normal"/>
              <w:spacing w:lineRule="auto" w:line="278" w:before="0" w:after="160"/>
              <w:rPr/>
            </w:pPr>
            <w:r>
              <w:rPr/>
              <w:t>Integration &amp; API </w:t>
            </w:r>
          </w:p>
        </w:tc>
        <w:tc>
          <w:tcPr>
            <w:tcW w:w="1891" w:type="dxa"/>
            <w:tcBorders/>
          </w:tcPr>
          <w:p>
            <w:pPr>
              <w:pStyle w:val="Normal"/>
              <w:rPr>
                <w:b/>
                <w:b/>
                <w:bCs/>
              </w:rPr>
            </w:pPr>
            <w:r>
              <w:rPr/>
              <w:t>2027.1</w:t>
            </w:r>
          </w:p>
        </w:tc>
        <w:tc>
          <w:tcPr>
            <w:tcW w:w="2879" w:type="dxa"/>
            <w:tcBorders/>
          </w:tcPr>
          <w:p>
            <w:pPr>
              <w:pStyle w:val="Normal"/>
              <w:rPr>
                <w:b/>
                <w:b/>
                <w:bCs/>
              </w:rPr>
            </w:pPr>
            <w:r>
              <w:rPr/>
              <w:t>2027.1.1</w:t>
            </w:r>
          </w:p>
        </w:tc>
      </w:tr>
      <w:tr>
        <w:trPr>
          <w:trHeight w:val="300" w:hRule="atLeast"/>
        </w:trPr>
        <w:tc>
          <w:tcPr>
            <w:tcW w:w="522" w:type="dxa"/>
            <w:tcBorders/>
          </w:tcPr>
          <w:p>
            <w:pPr>
              <w:pStyle w:val="Normal"/>
              <w:spacing w:lineRule="auto" w:line="278" w:before="0" w:after="160"/>
              <w:rPr/>
            </w:pPr>
            <w:r>
              <w:rPr/>
              <w:t>12 </w:t>
            </w:r>
          </w:p>
        </w:tc>
        <w:tc>
          <w:tcPr>
            <w:tcW w:w="4062" w:type="dxa"/>
            <w:tcBorders/>
          </w:tcPr>
          <w:p>
            <w:pPr>
              <w:pStyle w:val="Normal"/>
              <w:spacing w:lineRule="auto" w:line="278" w:before="0" w:after="160"/>
              <w:rPr/>
            </w:pPr>
            <w:r>
              <w:rPr/>
              <w:t>Marketplace &amp; Extensions </w:t>
            </w:r>
          </w:p>
        </w:tc>
        <w:tc>
          <w:tcPr>
            <w:tcW w:w="1891" w:type="dxa"/>
            <w:tcBorders/>
          </w:tcPr>
          <w:p>
            <w:pPr>
              <w:pStyle w:val="Normal"/>
              <w:rPr>
                <w:b/>
                <w:b/>
                <w:bCs/>
              </w:rPr>
            </w:pPr>
            <w:r>
              <w:rPr/>
              <w:t>2027.1</w:t>
            </w:r>
          </w:p>
        </w:tc>
        <w:tc>
          <w:tcPr>
            <w:tcW w:w="2879" w:type="dxa"/>
            <w:tcBorders/>
          </w:tcPr>
          <w:p>
            <w:pPr>
              <w:pStyle w:val="Normal"/>
              <w:rPr>
                <w:b/>
                <w:b/>
                <w:bCs/>
              </w:rPr>
            </w:pPr>
            <w:r>
              <w:rPr/>
              <w:t>2027.1.3</w:t>
            </w:r>
          </w:p>
        </w:tc>
      </w:tr>
      <w:tr>
        <w:trPr>
          <w:trHeight w:val="300" w:hRule="atLeast"/>
        </w:trPr>
        <w:tc>
          <w:tcPr>
            <w:tcW w:w="522" w:type="dxa"/>
            <w:tcBorders/>
          </w:tcPr>
          <w:p>
            <w:pPr>
              <w:pStyle w:val="Normal"/>
              <w:spacing w:lineRule="auto" w:line="278" w:before="0" w:after="160"/>
              <w:rPr/>
            </w:pPr>
            <w:r>
              <w:rPr/>
              <w:t>13 </w:t>
            </w:r>
          </w:p>
        </w:tc>
        <w:tc>
          <w:tcPr>
            <w:tcW w:w="4062" w:type="dxa"/>
            <w:tcBorders/>
          </w:tcPr>
          <w:p>
            <w:pPr>
              <w:pStyle w:val="Normal"/>
              <w:spacing w:lineRule="auto" w:line="278" w:before="0" w:after="160"/>
              <w:rPr/>
            </w:pPr>
            <w:r>
              <w:rPr/>
              <w:t>Administration &amp; Configuration </w:t>
            </w:r>
          </w:p>
        </w:tc>
        <w:tc>
          <w:tcPr>
            <w:tcW w:w="1891" w:type="dxa"/>
            <w:tcBorders/>
          </w:tcPr>
          <w:p>
            <w:pPr>
              <w:pStyle w:val="Normal"/>
              <w:rPr>
                <w:b/>
                <w:b/>
                <w:bCs/>
              </w:rPr>
            </w:pPr>
            <w:r>
              <w:rPr/>
              <w:t>2027.1</w:t>
            </w:r>
          </w:p>
        </w:tc>
        <w:tc>
          <w:tcPr>
            <w:tcW w:w="2879" w:type="dxa"/>
            <w:tcBorders/>
          </w:tcPr>
          <w:p>
            <w:pPr>
              <w:pStyle w:val="Normal"/>
              <w:rPr>
                <w:b/>
                <w:b/>
                <w:bCs/>
              </w:rPr>
            </w:pPr>
            <w:r>
              <w:rPr/>
              <w:t>2027.1.1</w:t>
            </w:r>
          </w:p>
        </w:tc>
      </w:tr>
      <w:tr>
        <w:trPr>
          <w:trHeight w:val="300" w:hRule="atLeast"/>
        </w:trPr>
        <w:tc>
          <w:tcPr>
            <w:tcW w:w="522" w:type="dxa"/>
            <w:tcBorders/>
          </w:tcPr>
          <w:p>
            <w:pPr>
              <w:pStyle w:val="Normal"/>
              <w:spacing w:lineRule="auto" w:line="278" w:before="0" w:after="160"/>
              <w:rPr/>
            </w:pPr>
            <w:r>
              <w:rPr/>
              <w:t>14 </w:t>
            </w:r>
          </w:p>
        </w:tc>
        <w:tc>
          <w:tcPr>
            <w:tcW w:w="4062" w:type="dxa"/>
            <w:tcBorders/>
          </w:tcPr>
          <w:p>
            <w:pPr>
              <w:pStyle w:val="Normal"/>
              <w:spacing w:lineRule="auto" w:line="278" w:before="0" w:after="160"/>
              <w:rPr/>
            </w:pPr>
            <w:r>
              <w:rPr/>
              <w:t>Localization </w:t>
            </w:r>
          </w:p>
        </w:tc>
        <w:tc>
          <w:tcPr>
            <w:tcW w:w="1891" w:type="dxa"/>
            <w:tcBorders/>
          </w:tcPr>
          <w:p>
            <w:pPr>
              <w:pStyle w:val="Normal"/>
              <w:rPr>
                <w:b/>
                <w:b/>
                <w:bCs/>
              </w:rPr>
            </w:pPr>
            <w:r>
              <w:rPr/>
              <w:t>2027.1</w:t>
            </w:r>
          </w:p>
        </w:tc>
        <w:tc>
          <w:tcPr>
            <w:tcW w:w="2879" w:type="dxa"/>
            <w:tcBorders/>
          </w:tcPr>
          <w:p>
            <w:pPr>
              <w:pStyle w:val="Normal"/>
              <w:rPr>
                <w:b/>
                <w:b/>
                <w:bCs/>
              </w:rPr>
            </w:pPr>
            <w:r>
              <w:rPr/>
              <w:t>2027.1.2</w:t>
            </w:r>
          </w:p>
        </w:tc>
      </w:tr>
      <w:tr>
        <w:trPr>
          <w:trHeight w:val="300" w:hRule="atLeast"/>
        </w:trPr>
        <w:tc>
          <w:tcPr>
            <w:tcW w:w="522" w:type="dxa"/>
            <w:tcBorders/>
          </w:tcPr>
          <w:p>
            <w:pPr>
              <w:pStyle w:val="Normal"/>
              <w:spacing w:lineRule="auto" w:line="278" w:before="0" w:after="160"/>
              <w:rPr/>
            </w:pPr>
            <w:r>
              <w:rPr/>
              <w:t>15 </w:t>
            </w:r>
          </w:p>
        </w:tc>
        <w:tc>
          <w:tcPr>
            <w:tcW w:w="4062" w:type="dxa"/>
            <w:tcBorders/>
          </w:tcPr>
          <w:p>
            <w:pPr>
              <w:pStyle w:val="Normal"/>
              <w:spacing w:lineRule="auto" w:line="278" w:before="0" w:after="160"/>
              <w:rPr/>
            </w:pPr>
            <w:r>
              <w:rPr/>
              <w:t>Platform Operations </w:t>
            </w:r>
          </w:p>
        </w:tc>
        <w:tc>
          <w:tcPr>
            <w:tcW w:w="1891" w:type="dxa"/>
            <w:tcBorders/>
          </w:tcPr>
          <w:p>
            <w:pPr>
              <w:pStyle w:val="Normal"/>
              <w:rPr>
                <w:b/>
                <w:b/>
                <w:bCs/>
              </w:rPr>
            </w:pPr>
            <w:r>
              <w:rPr/>
              <w:t>2027.1</w:t>
            </w:r>
          </w:p>
        </w:tc>
        <w:tc>
          <w:tcPr>
            <w:tcW w:w="2879" w:type="dxa"/>
            <w:tcBorders/>
          </w:tcPr>
          <w:p>
            <w:pPr>
              <w:pStyle w:val="Normal"/>
              <w:rPr>
                <w:b/>
                <w:b/>
                <w:bCs/>
              </w:rPr>
            </w:pPr>
            <w:r>
              <w:rPr/>
              <w:t>2027.1.3</w:t>
            </w:r>
          </w:p>
        </w:tc>
      </w:tr>
    </w:tbl>
    <w:p>
      <w:pPr>
        <w:pStyle w:val="Normal"/>
        <w:rPr/>
      </w:pPr>
      <w:r>
        <w:rPr/>
      </w:r>
    </w:p>
    <w:p>
      <w:pPr>
        <w:pStyle w:val="Heading1"/>
        <w:numPr>
          <w:ilvl w:val="2"/>
          <w:numId w:val="2"/>
        </w:numPr>
        <w:rPr/>
      </w:pPr>
      <w:bookmarkStart w:id="9" w:name="_Toc239794180"/>
      <w:r>
        <w:rPr/>
        <w:t>Agile Planner</w:t>
      </w:r>
      <w:bookmarkEnd w:id="9"/>
    </w:p>
    <w:p>
      <w:pPr>
        <w:pStyle w:val="Normal"/>
        <w:rPr/>
      </w:pPr>
      <w:r>
        <w:rPr/>
      </w:r>
    </w:p>
    <w:p>
      <w:pPr>
        <w:pStyle w:val="Heading1"/>
        <w:numPr>
          <w:ilvl w:val="3"/>
          <w:numId w:val="2"/>
        </w:numPr>
        <w:rPr/>
      </w:pPr>
      <w:bookmarkStart w:id="10" w:name="_Toc239794181"/>
      <w:r>
        <w:rPr/>
        <w:t>Agile Planner Capabilities &amp; Features</w:t>
      </w:r>
      <w:bookmarkEnd w:id="10"/>
    </w:p>
    <w:p>
      <w:pPr>
        <w:pStyle w:val="Normal"/>
        <w:rPr/>
      </w:pPr>
      <w:r>
        <w:rPr/>
      </w:r>
    </w:p>
    <w:tbl>
      <w:tblPr>
        <w:tblStyle w:val="TableGridLight"/>
        <w:tblW w:w="10080" w:type="dxa"/>
        <w:jc w:val="left"/>
        <w:tblInd w:w="175" w:type="dxa"/>
        <w:tblCellMar>
          <w:top w:w="0" w:type="dxa"/>
          <w:left w:w="108" w:type="dxa"/>
          <w:bottom w:w="0" w:type="dxa"/>
          <w:right w:w="108" w:type="dxa"/>
        </w:tblCellMar>
        <w:tblLook w:val="04a0" w:noHBand="0" w:noVBand="1" w:firstColumn="1" w:lastRow="0" w:lastColumn="0" w:firstRow="1"/>
      </w:tblPr>
      <w:tblGrid>
        <w:gridCol w:w="1260"/>
        <w:gridCol w:w="4065"/>
        <w:gridCol w:w="4755"/>
      </w:tblGrid>
      <w:tr>
        <w:trPr>
          <w:tblHeader w:val="true"/>
          <w:trHeight w:val="300" w:hRule="atLeast"/>
        </w:trPr>
        <w:tc>
          <w:tcPr>
            <w:tcW w:w="1260"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ID</w:t>
            </w:r>
            <w:r>
              <w:rPr>
                <w:color w:val="FFFFFF" w:themeColor="background1"/>
              </w:rPr>
              <w:t> </w:t>
            </w:r>
          </w:p>
        </w:tc>
        <w:tc>
          <w:tcPr>
            <w:tcW w:w="4065"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Capability</w:t>
            </w:r>
            <w:r>
              <w:rPr>
                <w:color w:val="FFFFFF" w:themeColor="background1"/>
              </w:rPr>
              <w:t> </w:t>
            </w:r>
          </w:p>
        </w:tc>
        <w:tc>
          <w:tcPr>
            <w:tcW w:w="4755"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rPr>
                <w:b/>
                <w:b/>
                <w:bCs/>
                <w:color w:val="FFFFFF" w:themeColor="background1"/>
              </w:rPr>
            </w:pPr>
            <w:r>
              <w:rPr>
                <w:b/>
                <w:bCs/>
                <w:color w:val="FFFFFF" w:themeColor="background1"/>
              </w:rPr>
              <w:t>Features</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AP-C01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Organization &amp; Tenant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Multi-Tenant Organization</w:t>
            </w:r>
          </w:p>
          <w:p>
            <w:pPr>
              <w:pStyle w:val="Normal"/>
              <w:rPr/>
            </w:pPr>
            <w:r>
              <w:rPr/>
              <w:t>User Management</w:t>
            </w:r>
          </w:p>
          <w:p>
            <w:pPr>
              <w:pStyle w:val="Normal"/>
              <w:rPr/>
            </w:pPr>
            <w:r>
              <w:rPr/>
              <w:t>Role &amp; Permission Management</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AP-C02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Portfolio / Program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Portfolio</w:t>
            </w:r>
          </w:p>
          <w:p>
            <w:pPr>
              <w:pStyle w:val="Normal"/>
              <w:rPr/>
            </w:pPr>
            <w:r>
              <w:rPr/>
              <w:t>Program</w:t>
            </w:r>
          </w:p>
          <w:p>
            <w:pPr>
              <w:pStyle w:val="Normal"/>
              <w:rPr/>
            </w:pPr>
            <w:r>
              <w:rPr/>
              <w:t>Goal Management</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AP-C03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Application / Product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Application/Product Registry</w:t>
            </w:r>
          </w:p>
          <w:p>
            <w:pPr>
              <w:pStyle w:val="Normal"/>
              <w:rPr/>
            </w:pPr>
            <w:r>
              <w:rPr/>
              <w:t>Product Planning</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AP-C04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Capability &amp; Feature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Capability Management</w:t>
            </w:r>
          </w:p>
          <w:p>
            <w:pPr>
              <w:pStyle w:val="Normal"/>
              <w:rPr/>
            </w:pPr>
            <w:r>
              <w:rPr/>
              <w:t>Feature Management</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AP-C05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Function &amp; Backlog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Function Management</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AP-C06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Agile Planning &amp; Sprint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Sprint Management</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AP-C07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Team &amp; Resource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Teams</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AP-C08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Board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BOARD</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AP-C09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Workflow &amp; State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t>Configurable workflow engine</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AP-C10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Work Assignment &amp; Collaboration </w:t>
            </w:r>
          </w:p>
        </w:tc>
        <w:tc>
          <w:tcPr>
            <w:tcW w:w="4755" w:type="dxa"/>
            <w:tcBorders>
              <w:top w:val="single" w:sz="4" w:space="0" w:color="000000"/>
              <w:left w:val="single" w:sz="4" w:space="0" w:color="000000"/>
              <w:bottom w:val="single" w:sz="4" w:space="0" w:color="000000"/>
              <w:right w:val="single" w:sz="4" w:space="0" w:color="000000"/>
            </w:tcBorders>
          </w:tcPr>
          <w:p>
            <w:pPr>
              <w:pStyle w:val="Normal"/>
              <w:numPr>
                <w:ilvl w:val="0"/>
                <w:numId w:val="108"/>
              </w:numPr>
              <w:ind w:left="360" w:hanging="360"/>
              <w:rPr/>
            </w:pPr>
            <w:r>
              <w:rPr/>
              <w:t>Assign work  </w:t>
            </w:r>
          </w:p>
          <w:p>
            <w:pPr>
              <w:pStyle w:val="Normal"/>
              <w:numPr>
                <w:ilvl w:val="0"/>
                <w:numId w:val="109"/>
              </w:numPr>
              <w:ind w:left="360" w:hanging="360"/>
              <w:rPr/>
            </w:pPr>
            <w:r>
              <w:rPr/>
              <w:t>Reassign work  </w:t>
            </w:r>
          </w:p>
          <w:p>
            <w:pPr>
              <w:pStyle w:val="Normal"/>
              <w:numPr>
                <w:ilvl w:val="0"/>
                <w:numId w:val="110"/>
              </w:numPr>
              <w:ind w:left="360" w:hanging="360"/>
              <w:rPr/>
            </w:pPr>
            <w:r>
              <w:rPr/>
              <w:t>Followers  </w:t>
            </w:r>
          </w:p>
          <w:p>
            <w:pPr>
              <w:pStyle w:val="Normal"/>
              <w:numPr>
                <w:ilvl w:val="0"/>
                <w:numId w:val="111"/>
              </w:numPr>
              <w:ind w:left="360" w:hanging="360"/>
              <w:rPr/>
            </w:pPr>
            <w:r>
              <w:rPr/>
              <w:t>Comments  </w:t>
            </w:r>
          </w:p>
          <w:p>
            <w:pPr>
              <w:pStyle w:val="Normal"/>
              <w:numPr>
                <w:ilvl w:val="0"/>
                <w:numId w:val="112"/>
              </w:numPr>
              <w:ind w:left="360" w:hanging="360"/>
              <w:rPr/>
            </w:pPr>
            <w:r>
              <w:rPr/>
              <w:t>Mentions  </w:t>
            </w:r>
          </w:p>
          <w:p>
            <w:pPr>
              <w:pStyle w:val="Normal"/>
              <w:numPr>
                <w:ilvl w:val="0"/>
                <w:numId w:val="113"/>
              </w:numPr>
              <w:ind w:left="360" w:hanging="360"/>
              <w:rPr/>
            </w:pPr>
            <w:r>
              <w:rPr/>
              <w:t>Attachments  </w:t>
            </w:r>
          </w:p>
          <w:p>
            <w:pPr>
              <w:pStyle w:val="Normal"/>
              <w:numPr>
                <w:ilvl w:val="0"/>
                <w:numId w:val="114"/>
              </w:numPr>
              <w:ind w:left="360" w:hanging="360"/>
              <w:rPr/>
            </w:pPr>
            <w:r>
              <w:rPr/>
              <w:t>Checklist  </w:t>
            </w:r>
          </w:p>
          <w:p>
            <w:pPr>
              <w:pStyle w:val="Normal"/>
              <w:numPr>
                <w:ilvl w:val="0"/>
                <w:numId w:val="115"/>
              </w:numPr>
              <w:ind w:left="360" w:hanging="360"/>
              <w:rPr/>
            </w:pPr>
            <w:r>
              <w:rPr/>
              <w:t>Activity history  </w:t>
            </w:r>
          </w:p>
          <w:p>
            <w:pPr>
              <w:pStyle w:val="Normal"/>
              <w:numPr>
                <w:ilvl w:val="0"/>
                <w:numId w:val="116"/>
              </w:numPr>
              <w:ind w:left="360" w:hanging="360"/>
              <w:rPr/>
            </w:pPr>
            <w:r>
              <w:rPr/>
              <w:t>Notifications  </w:t>
            </w:r>
          </w:p>
          <w:p>
            <w:pPr>
              <w:pStyle w:val="Normal"/>
              <w:numPr>
                <w:ilvl w:val="0"/>
                <w:numId w:val="117"/>
              </w:numPr>
              <w:ind w:left="360" w:hanging="360"/>
              <w:rPr/>
            </w:pPr>
            <w:r>
              <w:rPr/>
              <w:t>Work log  </w:t>
            </w:r>
          </w:p>
          <w:p>
            <w:pPr>
              <w:pStyle w:val="Normal"/>
              <w:numPr>
                <w:ilvl w:val="0"/>
                <w:numId w:val="118"/>
              </w:numPr>
              <w:ind w:left="360" w:hanging="360"/>
              <w:rPr/>
            </w:pPr>
            <w:r>
              <w:rPr/>
              <w:t>Time tracking  </w:t>
            </w:r>
          </w:p>
          <w:p>
            <w:pPr>
              <w:pStyle w:val="Normal"/>
              <w:numPr>
                <w:ilvl w:val="0"/>
                <w:numId w:val="119"/>
              </w:numPr>
              <w:ind w:left="360" w:hanging="360"/>
              <w:rPr/>
            </w:pPr>
            <w:r>
              <w:rPr/>
              <w:t>Approval  </w:t>
            </w:r>
          </w:p>
          <w:p>
            <w:pPr>
              <w:pStyle w:val="Normal"/>
              <w:numPr>
                <w:ilvl w:val="0"/>
                <w:numId w:val="120"/>
              </w:numPr>
              <w:ind w:left="360" w:hanging="360"/>
              <w:rPr/>
            </w:pPr>
            <w:r>
              <w:rPr/>
              <w:t>Escalation  </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AP-C11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Progress &amp; Status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AP-C12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Dependency &amp; Risk Management </w:t>
            </w:r>
          </w:p>
        </w:tc>
        <w:tc>
          <w:tcPr>
            <w:tcW w:w="4755" w:type="dxa"/>
            <w:tcBorders>
              <w:top w:val="single" w:sz="4" w:space="0" w:color="000000"/>
              <w:left w:val="single" w:sz="4" w:space="0" w:color="000000"/>
              <w:bottom w:val="single" w:sz="4" w:space="0" w:color="000000"/>
              <w:right w:val="single" w:sz="4" w:space="0" w:color="000000"/>
            </w:tcBorders>
          </w:tcPr>
          <w:p>
            <w:pPr>
              <w:pStyle w:val="Normal"/>
              <w:numPr>
                <w:ilvl w:val="0"/>
                <w:numId w:val="121"/>
              </w:numPr>
              <w:ind w:left="360" w:hanging="360"/>
              <w:rPr/>
            </w:pPr>
            <w:r>
              <w:rPr/>
              <w:t>Work dependency  </w:t>
            </w:r>
          </w:p>
          <w:p>
            <w:pPr>
              <w:pStyle w:val="Normal"/>
              <w:numPr>
                <w:ilvl w:val="0"/>
                <w:numId w:val="122"/>
              </w:numPr>
              <w:ind w:left="360" w:hanging="360"/>
              <w:rPr/>
            </w:pPr>
            <w:r>
              <w:rPr/>
              <w:t>Feature dependency  </w:t>
            </w:r>
          </w:p>
          <w:p>
            <w:pPr>
              <w:pStyle w:val="Normal"/>
              <w:numPr>
                <w:ilvl w:val="0"/>
                <w:numId w:val="123"/>
              </w:numPr>
              <w:ind w:left="360" w:hanging="360"/>
              <w:rPr/>
            </w:pPr>
            <w:r>
              <w:rPr/>
              <w:t>Team dependency  </w:t>
            </w:r>
          </w:p>
          <w:p>
            <w:pPr>
              <w:pStyle w:val="Normal"/>
              <w:numPr>
                <w:ilvl w:val="0"/>
                <w:numId w:val="124"/>
              </w:numPr>
              <w:ind w:left="360" w:hanging="360"/>
              <w:rPr/>
            </w:pPr>
            <w:r>
              <w:rPr/>
              <w:t>Application dependency  </w:t>
            </w:r>
          </w:p>
          <w:p>
            <w:pPr>
              <w:pStyle w:val="Normal"/>
              <w:numPr>
                <w:ilvl w:val="0"/>
                <w:numId w:val="125"/>
              </w:numPr>
              <w:ind w:left="360" w:hanging="360"/>
              <w:rPr/>
            </w:pPr>
            <w:r>
              <w:rPr/>
              <w:t>External dependency  </w:t>
            </w:r>
          </w:p>
          <w:p>
            <w:pPr>
              <w:pStyle w:val="Normal"/>
              <w:numPr>
                <w:ilvl w:val="0"/>
                <w:numId w:val="126"/>
              </w:numPr>
              <w:ind w:left="360" w:hanging="360"/>
              <w:rPr/>
            </w:pPr>
            <w:r>
              <w:rPr/>
              <w:t>Blocking relationship  </w:t>
            </w:r>
          </w:p>
          <w:p>
            <w:pPr>
              <w:pStyle w:val="Normal"/>
              <w:numPr>
                <w:ilvl w:val="0"/>
                <w:numId w:val="127"/>
              </w:numPr>
              <w:ind w:left="360" w:hanging="360"/>
              <w:rPr/>
            </w:pPr>
            <w:r>
              <w:rPr/>
              <w:t>Risk  </w:t>
            </w:r>
          </w:p>
          <w:p>
            <w:pPr>
              <w:pStyle w:val="Normal"/>
              <w:numPr>
                <w:ilvl w:val="0"/>
                <w:numId w:val="128"/>
              </w:numPr>
              <w:ind w:left="360" w:hanging="360"/>
              <w:rPr/>
            </w:pPr>
            <w:r>
              <w:rPr/>
              <w:t>Issue  </w:t>
            </w:r>
          </w:p>
          <w:p>
            <w:pPr>
              <w:pStyle w:val="Normal"/>
              <w:numPr>
                <w:ilvl w:val="0"/>
                <w:numId w:val="129"/>
              </w:numPr>
              <w:ind w:left="360" w:hanging="360"/>
              <w:rPr/>
            </w:pPr>
            <w:r>
              <w:rPr/>
              <w:t>Assumption  </w:t>
            </w:r>
          </w:p>
          <w:p>
            <w:pPr>
              <w:pStyle w:val="Normal"/>
              <w:numPr>
                <w:ilvl w:val="0"/>
                <w:numId w:val="130"/>
              </w:numPr>
              <w:ind w:left="360" w:hanging="360"/>
              <w:rPr/>
            </w:pPr>
            <w:r>
              <w:rPr/>
              <w:t>Decision  </w:t>
            </w:r>
          </w:p>
          <w:p>
            <w:pPr>
              <w:pStyle w:val="Normal"/>
              <w:numPr>
                <w:ilvl w:val="0"/>
                <w:numId w:val="131"/>
              </w:numPr>
              <w:ind w:left="360" w:hanging="360"/>
              <w:rPr/>
            </w:pPr>
            <w:r>
              <w:rPr/>
              <w:t>Escalation</w:t>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AP-C13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Metrics, Dashboards &amp; Reporting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AP-C14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ALM Integration &amp; Traceability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AP-C15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MACRO PLANNER Integration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AP-C16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Automation &amp; Notifications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AP-C17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Administration, Configuration &amp; Security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300" w:hRule="atLeast"/>
        </w:trPr>
        <w:tc>
          <w:tcPr>
            <w:tcW w:w="1260"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AP-C18 </w:t>
            </w:r>
          </w:p>
        </w:tc>
        <w:tc>
          <w:tcPr>
            <w:tcW w:w="4065"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Marketplace / Integration Platform </w:t>
            </w:r>
          </w:p>
        </w:tc>
        <w:tc>
          <w:tcPr>
            <w:tcW w:w="4755"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p>
    <w:p>
      <w:pPr>
        <w:pStyle w:val="Heading1"/>
        <w:numPr>
          <w:ilvl w:val="3"/>
          <w:numId w:val="2"/>
        </w:numPr>
        <w:rPr/>
      </w:pPr>
      <w:bookmarkStart w:id="11" w:name="_Toc239794182"/>
      <w:r>
        <w:rPr/>
        <w:t>Agile Planner - Roadmap Initiatives</w:t>
      </w:r>
      <w:bookmarkEnd w:id="11"/>
    </w:p>
    <w:p>
      <w:pPr>
        <w:pStyle w:val="Normal"/>
        <w:rPr/>
      </w:pPr>
      <w:r>
        <w:rPr/>
      </w:r>
    </w:p>
    <w:p>
      <w:pPr>
        <w:pStyle w:val="Normal"/>
        <w:rPr/>
      </w:pPr>
      <w:r>
        <w:rPr/>
      </w:r>
    </w:p>
    <w:tbl>
      <w:tblPr>
        <w:tblStyle w:val="TableGridLight"/>
        <w:tblW w:w="9360" w:type="dxa"/>
        <w:jc w:val="left"/>
        <w:tblInd w:w="175" w:type="dxa"/>
        <w:tblCellMar>
          <w:top w:w="0" w:type="dxa"/>
          <w:left w:w="108" w:type="dxa"/>
          <w:bottom w:w="0" w:type="dxa"/>
          <w:right w:w="108" w:type="dxa"/>
        </w:tblCellMar>
        <w:tblLook w:val="04a0" w:noHBand="0" w:noVBand="1" w:firstColumn="1" w:lastRow="0" w:lastColumn="0" w:firstRow="1"/>
      </w:tblPr>
      <w:tblGrid>
        <w:gridCol w:w="1242"/>
        <w:gridCol w:w="4787"/>
        <w:gridCol w:w="1800"/>
        <w:gridCol w:w="1530"/>
      </w:tblGrid>
      <w:tr>
        <w:trPr>
          <w:tblHeader w:val="true"/>
          <w:trHeight w:val="300" w:hRule="atLeast"/>
        </w:trPr>
        <w:tc>
          <w:tcPr>
            <w:tcW w:w="1242"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ID</w:t>
            </w:r>
            <w:r>
              <w:rPr>
                <w:color w:val="FFFFFF" w:themeColor="background1"/>
              </w:rPr>
              <w:t> </w:t>
            </w:r>
          </w:p>
        </w:tc>
        <w:tc>
          <w:tcPr>
            <w:tcW w:w="4787"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spacing w:lineRule="auto" w:line="278" w:before="0" w:after="160"/>
              <w:rPr>
                <w:color w:val="FFFFFF" w:themeColor="background1"/>
              </w:rPr>
            </w:pPr>
            <w:r>
              <w:rPr>
                <w:b/>
                <w:bCs/>
                <w:color w:val="FFFFFF" w:themeColor="background1"/>
              </w:rPr>
              <w:t>Capability</w:t>
            </w:r>
            <w:r>
              <w:rPr>
                <w:color w:val="FFFFFF" w:themeColor="background1"/>
              </w:rPr>
              <w:t> </w:t>
            </w:r>
          </w:p>
        </w:tc>
        <w:tc>
          <w:tcPr>
            <w:tcW w:w="1800"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rPr>
                <w:b/>
                <w:b/>
                <w:bCs/>
                <w:color w:val="FFFFFF" w:themeColor="background1"/>
              </w:rPr>
            </w:pPr>
            <w:r>
              <w:rPr>
                <w:b/>
                <w:bCs/>
                <w:color w:val="FFFFFF" w:themeColor="background1"/>
              </w:rPr>
              <w:t>PI – CY Quarter</w:t>
            </w:r>
          </w:p>
        </w:tc>
        <w:tc>
          <w:tcPr>
            <w:tcW w:w="1530" w:type="dxa"/>
            <w:tcBorders>
              <w:top w:val="single" w:sz="4" w:space="0" w:color="000000"/>
              <w:left w:val="single" w:sz="4" w:space="0" w:color="000000"/>
              <w:bottom w:val="single" w:sz="4" w:space="0" w:color="000000"/>
              <w:right w:val="single" w:sz="4" w:space="0" w:color="000000"/>
            </w:tcBorders>
            <w:shd w:color="auto" w:fill="0B769F" w:themeFill="accent4" w:themeFillShade="bf" w:val="clear"/>
          </w:tcPr>
          <w:p>
            <w:pPr>
              <w:pStyle w:val="Normal"/>
              <w:rPr>
                <w:b/>
                <w:b/>
                <w:bCs/>
                <w:color w:val="FFFFFF" w:themeColor="background1"/>
              </w:rPr>
            </w:pPr>
            <w:r>
              <w:rPr>
                <w:b/>
                <w:bCs/>
                <w:color w:val="FFFFFF" w:themeColor="background1"/>
              </w:rPr>
              <w:t>Sprint</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AP-C01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Organization &amp; Tenant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AP-C02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Portfolio / Program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AP-C03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Application / Product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AP-C04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Capability &amp; Feature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AP-C05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Function &amp; Backlog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AP-C06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Agile Planning &amp; Sprint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AP-C07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Team &amp; Resource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AP-C08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Board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AP-C09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Workflow &amp; State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AP-C10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Work Assignment &amp; Collaboration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2026.3</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2026.3.3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AP-C11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Progress &amp; Status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2026.4</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2026.4.2</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AP-C12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Dependency &amp; Risk Management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2026.4</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2026.4.3</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AP-C13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Metrics, Dashboards &amp; Reporting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2026.4</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2026.4.2</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AP-C14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ALM Integration &amp; Traceability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2026.4</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2027.4.1</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AP-C15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MACRO PLANNER Integration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2026.4</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2027.4.1</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AP-C16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Automation &amp; Notifications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2027.1</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2027.1.1</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AP-C17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Administration, Configuration &amp; Security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2027.1</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2027.1.2</w:t>
            </w:r>
          </w:p>
        </w:tc>
      </w:tr>
      <w:tr>
        <w:trPr>
          <w:trHeight w:val="300" w:hRule="atLeast"/>
        </w:trPr>
        <w:tc>
          <w:tcPr>
            <w:tcW w:w="1242"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AP-C18 </w:t>
            </w:r>
          </w:p>
        </w:tc>
        <w:tc>
          <w:tcPr>
            <w:tcW w:w="4787" w:type="dxa"/>
            <w:tcBorders>
              <w:top w:val="single" w:sz="4" w:space="0" w:color="000000"/>
              <w:left w:val="single" w:sz="4" w:space="0" w:color="000000"/>
              <w:bottom w:val="single" w:sz="4" w:space="0" w:color="000000"/>
              <w:right w:val="single" w:sz="4" w:space="0" w:color="000000"/>
            </w:tcBorders>
          </w:tcPr>
          <w:p>
            <w:pPr>
              <w:pStyle w:val="Normal"/>
              <w:spacing w:lineRule="auto" w:line="278" w:before="0" w:after="160"/>
              <w:rPr/>
            </w:pPr>
            <w:r>
              <w:rPr/>
              <w:t>Marketplace / Integration Platform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t>2027.1</w:t>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t>2027.1.3</w:t>
            </w:r>
          </w:p>
        </w:tc>
      </w:tr>
    </w:tbl>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Heading1"/>
        <w:numPr>
          <w:ilvl w:val="0"/>
          <w:numId w:val="2"/>
        </w:numPr>
        <w:rPr/>
      </w:pPr>
      <w:bookmarkStart w:id="12" w:name="_Toc239794183"/>
      <w:r>
        <w:rPr/>
        <w:t>Thiran (SaaS Product)</w:t>
      </w:r>
      <w:bookmarkEnd w:id="12"/>
    </w:p>
    <w:p>
      <w:pPr>
        <w:pStyle w:val="Normal"/>
        <w:rPr>
          <w:rFonts w:ascii="Aptos" w:hAnsi="Aptos"/>
          <w:color w:val="000000"/>
          <w:highlight w:val="white"/>
        </w:rPr>
      </w:pPr>
      <w:r>
        <w:rPr>
          <w:rStyle w:val="Normaltextrun"/>
          <w:rFonts w:ascii="Aptos" w:hAnsi="Aptos"/>
          <w:color w:val="000000"/>
          <w:shd w:fill="FFFFFF" w:val="clear"/>
        </w:rPr>
        <w:t xml:space="preserve">Thiran is a SaaS product that will be hosted on a Platform (PaaS). The product offers multiple applications to efficiently develop and execute Projects, Products, Production orders, etc. for an organization, division, unit, team(s), individuals by configurable workflow and enables tracking the progress and on time completion. </w:t>
      </w:r>
    </w:p>
    <w:p>
      <w:pPr>
        <w:pStyle w:val="Heading1"/>
        <w:numPr>
          <w:ilvl w:val="1"/>
          <w:numId w:val="2"/>
        </w:numPr>
        <w:rPr/>
      </w:pPr>
      <w:bookmarkStart w:id="13" w:name="_Toc239794184"/>
      <w:r>
        <w:rPr/>
        <w:t>Thiran - Vision and Strategic Context</w:t>
      </w:r>
      <w:bookmarkEnd w:id="13"/>
    </w:p>
    <w:p>
      <w:pPr>
        <w:pStyle w:val="Heading1"/>
        <w:numPr>
          <w:ilvl w:val="1"/>
          <w:numId w:val="2"/>
        </w:numPr>
        <w:rPr/>
      </w:pPr>
      <w:bookmarkStart w:id="14" w:name="_Toc239794185"/>
      <w:r>
        <w:rPr/>
        <w:t>Thiran Applications</w:t>
      </w:r>
      <w:bookmarkEnd w:id="14"/>
    </w:p>
    <w:p>
      <w:pPr>
        <w:pStyle w:val="ListParagraph"/>
        <w:numPr>
          <w:ilvl w:val="1"/>
          <w:numId w:val="130"/>
        </w:numPr>
        <w:rPr/>
      </w:pPr>
      <w:r>
        <w:rPr/>
        <w:t>SW Life Cycle Management</w:t>
      </w:r>
    </w:p>
    <w:p>
      <w:pPr>
        <w:pStyle w:val="ListParagraph"/>
        <w:numPr>
          <w:ilvl w:val="1"/>
          <w:numId w:val="130"/>
        </w:numPr>
        <w:rPr/>
      </w:pPr>
      <w:r>
        <w:rPr/>
        <w:t>Product Life Cycle Management</w:t>
      </w:r>
    </w:p>
    <w:p>
      <w:pPr>
        <w:pStyle w:val="ListParagraph"/>
        <w:numPr>
          <w:ilvl w:val="1"/>
          <w:numId w:val="130"/>
        </w:numPr>
        <w:rPr/>
      </w:pPr>
      <w:r>
        <w:rPr/>
        <w:t>Production Management</w:t>
      </w:r>
    </w:p>
    <w:p>
      <w:pPr>
        <w:pStyle w:val="ListParagraph"/>
        <w:numPr>
          <w:ilvl w:val="1"/>
          <w:numId w:val="130"/>
        </w:numPr>
        <w:rPr/>
      </w:pPr>
      <w:r>
        <w:rPr/>
        <w:t>Service Management</w:t>
      </w:r>
    </w:p>
    <w:p>
      <w:pPr>
        <w:pStyle w:val="Heading1"/>
        <w:numPr>
          <w:ilvl w:val="2"/>
          <w:numId w:val="2"/>
        </w:numPr>
        <w:rPr/>
      </w:pPr>
      <w:bookmarkStart w:id="15" w:name="_Toc239794186"/>
      <w:r>
        <w:rPr/>
        <w:t>SW Life Cycle</w:t>
      </w:r>
      <w:bookmarkEnd w:id="15"/>
    </w:p>
    <w:p>
      <w:pPr>
        <w:pStyle w:val="Normal"/>
        <w:rPr>
          <w:rFonts w:ascii="Aptos" w:hAnsi="Aptos" w:asciiTheme="minorHAnsi" w:hAnsiTheme="minorHAnsi"/>
        </w:rPr>
      </w:pPr>
      <w:r>
        <w:rPr>
          <w:rFonts w:ascii="Aptos" w:hAnsi="Aptos" w:asciiTheme="minorHAnsi" w:hAnsiTheme="minorHAnsi"/>
        </w:rPr>
        <w:t>SW Life Cycle Application” will be hosted on an in-house Platform (PaaS). The application is expected to integrate with another in-house applications such as:</w:t>
      </w:r>
    </w:p>
    <w:p>
      <w:pPr>
        <w:pStyle w:val="Normal"/>
        <w:rPr>
          <w:rFonts w:ascii="Aptos" w:hAnsi="Aptos" w:asciiTheme="minorHAnsi" w:hAnsiTheme="minorHAnsi"/>
        </w:rPr>
      </w:pPr>
      <w:r>
        <w:rPr>
          <w:rFonts w:asciiTheme="minorHAnsi" w:hAnsiTheme="minorHAnsi" w:ascii="Aptos" w:hAnsi="Aptos"/>
        </w:rPr>
      </w:r>
    </w:p>
    <w:p>
      <w:pPr>
        <w:pStyle w:val="ListParagraph"/>
        <w:numPr>
          <w:ilvl w:val="0"/>
          <w:numId w:val="132"/>
        </w:numPr>
        <w:rPr/>
      </w:pPr>
      <w:r>
        <w:rPr/>
        <w:t>"Macro Planner' to derive the Product - Application - Capabilities - Features breakdown,</w:t>
      </w:r>
    </w:p>
    <w:p>
      <w:pPr>
        <w:pStyle w:val="ListParagraph"/>
        <w:numPr>
          <w:ilvl w:val="0"/>
          <w:numId w:val="132"/>
        </w:numPr>
        <w:rPr/>
      </w:pPr>
      <w:r>
        <w:rPr/>
        <w:t xml:space="preserve">"Agile Planner (SaaS application)" to derive the  Features, Functions, Backlog, Sprints, Team Assignment, planned release, etc. for an organization, division, unit, team(s), individuals and tracking of progress and completion. </w:t>
      </w:r>
    </w:p>
    <w:p>
      <w:pPr>
        <w:pStyle w:val="Normal"/>
        <w:rPr>
          <w:rFonts w:ascii="Aptos" w:hAnsi="Aptos" w:asciiTheme="minorHAnsi" w:hAnsiTheme="minorHAnsi"/>
        </w:rPr>
      </w:pPr>
      <w:r>
        <w:rPr>
          <w:rFonts w:ascii="Aptos" w:hAnsi="Aptos" w:asciiTheme="minorHAnsi" w:hAnsiTheme="minorHAnsi"/>
        </w:rPr>
        <w:t xml:space="preserve">The application needs to be scalable and configurable (multilingual, multi-regional, marketplace options, integration with other platforms, SaaS applications, etc.). </w:t>
      </w:r>
    </w:p>
    <w:p>
      <w:pPr>
        <w:pStyle w:val="Normal"/>
        <w:rPr>
          <w:rFonts w:ascii="Aptos" w:hAnsi="Aptos" w:asciiTheme="minorHAnsi" w:hAnsiTheme="minorHAnsi"/>
        </w:rPr>
      </w:pPr>
      <w:r>
        <w:rPr>
          <w:rFonts w:ascii="Aptos" w:hAnsi="Aptos" w:asciiTheme="minorHAnsi" w:hAnsiTheme="minorHAnsi"/>
        </w:rPr>
        <w:t>Various teams can use "SW Life Cycle Application" to create, manage and release Requirements, Design, API specs, Test Cases, AI agents, Approvals, Traceability, workflow, etc. in a configurable / customizable environment. </w:t>
      </w:r>
    </w:p>
    <w:p>
      <w:pPr>
        <w:pStyle w:val="Normal"/>
        <w:rPr>
          <w:rFonts w:ascii="Aptos" w:hAnsi="Aptos" w:asciiTheme="minorHAnsi" w:hAnsiTheme="minorHAnsi"/>
        </w:rPr>
      </w:pPr>
      <w:r>
        <w:rPr>
          <w:rFonts w:asciiTheme="minorHAnsi" w:hAnsiTheme="minorHAnsi" w:ascii="Aptos" w:hAnsi="Aptos"/>
        </w:rPr>
      </w:r>
    </w:p>
    <w:p>
      <w:pPr>
        <w:pStyle w:val="Normal"/>
        <w:rPr>
          <w:rFonts w:ascii="Aptos" w:hAnsi="Aptos" w:asciiTheme="minorHAnsi" w:hAnsiTheme="minorHAnsi"/>
        </w:rPr>
      </w:pPr>
      <w:r>
        <w:rPr>
          <w:rFonts w:ascii="Aptos" w:hAnsi="Aptos" w:asciiTheme="minorHAnsi" w:hAnsiTheme="minorHAnsi"/>
        </w:rPr>
        <w:t>This application can integrate with AI to:</w:t>
      </w:r>
    </w:p>
    <w:p>
      <w:pPr>
        <w:pStyle w:val="ListParagraph"/>
        <w:numPr>
          <w:ilvl w:val="0"/>
          <w:numId w:val="133"/>
        </w:numPr>
        <w:rPr/>
      </w:pPr>
      <w:r>
        <w:rPr/>
        <w:t xml:space="preserve">automatically generate code, design diagrams, test cases, reports, dashboard, etc. </w:t>
      </w:r>
    </w:p>
    <w:p>
      <w:pPr>
        <w:pStyle w:val="ListParagraph"/>
        <w:numPr>
          <w:ilvl w:val="0"/>
          <w:numId w:val="133"/>
        </w:numPr>
        <w:rPr/>
      </w:pPr>
      <w:r>
        <w:rPr/>
        <w:t>perform automated testing</w:t>
      </w:r>
    </w:p>
    <w:p>
      <w:pPr>
        <w:pStyle w:val="ListParagraph"/>
        <w:numPr>
          <w:ilvl w:val="0"/>
          <w:numId w:val="133"/>
        </w:numPr>
        <w:rPr/>
      </w:pPr>
      <w:r>
        <w:rPr/>
        <w:t>deployment </w:t>
      </w:r>
    </w:p>
    <w:p>
      <w:pPr>
        <w:pStyle w:val="Heading1"/>
        <w:numPr>
          <w:ilvl w:val="3"/>
          <w:numId w:val="2"/>
        </w:numPr>
        <w:rPr/>
      </w:pPr>
      <w:bookmarkStart w:id="16" w:name="_Toc239794187"/>
      <w:r>
        <w:rPr/>
        <w:t>SW Life Cycle Capabilities &amp; Features</w:t>
      </w:r>
      <w:bookmarkEnd w:id="16"/>
    </w:p>
    <w:p>
      <w:pPr>
        <w:pStyle w:val="Normal"/>
        <w:rPr>
          <w:lang w:eastAsia="ja-JP"/>
        </w:rPr>
      </w:pPr>
      <w:r>
        <w:rPr>
          <w:lang w:eastAsia="ja-JP"/>
        </w:rPr>
      </w:r>
    </w:p>
    <w:p>
      <w:pPr>
        <w:pStyle w:val="Normal"/>
        <w:rPr>
          <w:lang w:eastAsia="ja-JP"/>
        </w:rPr>
      </w:pPr>
      <w:r>
        <w:rPr>
          <w:lang w:eastAsia="ja-JP"/>
        </w:rPr>
      </w:r>
    </w:p>
    <w:tbl>
      <w:tblPr>
        <w:tblStyle w:val="TableGrid"/>
        <w:tblW w:w="10075" w:type="dxa"/>
        <w:jc w:val="left"/>
        <w:tblInd w:w="0" w:type="dxa"/>
        <w:tblCellMar>
          <w:top w:w="0" w:type="dxa"/>
          <w:left w:w="108" w:type="dxa"/>
          <w:bottom w:w="0" w:type="dxa"/>
          <w:right w:w="108" w:type="dxa"/>
        </w:tblCellMar>
        <w:tblLook w:val="04a0" w:noHBand="0" w:noVBand="1" w:firstColumn="1" w:lastRow="0" w:lastColumn="0" w:firstRow="1"/>
      </w:tblPr>
      <w:tblGrid>
        <w:gridCol w:w="1444"/>
        <w:gridCol w:w="4040"/>
        <w:gridCol w:w="4591"/>
      </w:tblGrid>
      <w:tr>
        <w:trPr>
          <w:tblHeader w:val="true"/>
          <w:trHeight w:val="300" w:hRule="atLeast"/>
        </w:trPr>
        <w:tc>
          <w:tcPr>
            <w:tcW w:w="1444" w:type="dxa"/>
            <w:tcBorders/>
            <w:shd w:color="auto" w:fill="0B769F" w:themeFill="accent4" w:themeFillShade="bf" w:val="clear"/>
          </w:tcPr>
          <w:p>
            <w:pPr>
              <w:pStyle w:val="Paragraph"/>
              <w:spacing w:beforeAutospacing="0" w:before="0" w:afterAutospacing="0" w:after="0"/>
              <w:jc w:val="center"/>
              <w:textAlignment w:val="baseline"/>
              <w:rPr>
                <w:rFonts w:ascii="Segoe UI" w:hAnsi="Segoe UI" w:cs="Segoe UI"/>
                <w:color w:val="FFFFFF" w:themeColor="background1"/>
                <w:sz w:val="18"/>
                <w:szCs w:val="18"/>
              </w:rPr>
            </w:pPr>
            <w:r>
              <w:rPr>
                <w:rStyle w:val="Normaltextrun"/>
                <w:rFonts w:cs="Segoe UI" w:ascii="Aptos" w:hAnsi="Aptos"/>
                <w:b/>
                <w:bCs/>
                <w:color w:val="FFFFFF" w:themeColor="background1"/>
              </w:rPr>
              <w:t>ID</w:t>
            </w:r>
            <w:r>
              <w:rPr>
                <w:rStyle w:val="Eop"/>
                <w:rFonts w:cs="Segoe UI" w:ascii="Aptos" w:hAnsi="Aptos"/>
                <w:color w:val="FFFFFF" w:themeColor="background1"/>
              </w:rPr>
              <w:t> </w:t>
            </w:r>
          </w:p>
        </w:tc>
        <w:tc>
          <w:tcPr>
            <w:tcW w:w="4040" w:type="dxa"/>
            <w:tcBorders/>
            <w:shd w:color="auto" w:fill="0B769F" w:themeFill="accent4" w:themeFillShade="bf" w:val="clear"/>
          </w:tcPr>
          <w:p>
            <w:pPr>
              <w:pStyle w:val="Paragraph"/>
              <w:spacing w:beforeAutospacing="0" w:before="0" w:afterAutospacing="0" w:after="0"/>
              <w:jc w:val="center"/>
              <w:textAlignment w:val="baseline"/>
              <w:rPr>
                <w:rFonts w:ascii="Segoe UI" w:hAnsi="Segoe UI" w:cs="Segoe UI"/>
                <w:color w:val="FFFFFF" w:themeColor="background1"/>
                <w:sz w:val="18"/>
                <w:szCs w:val="18"/>
              </w:rPr>
            </w:pPr>
            <w:r>
              <w:rPr>
                <w:rStyle w:val="Normaltextrun"/>
                <w:rFonts w:cs="Segoe UI" w:ascii="Aptos" w:hAnsi="Aptos"/>
                <w:b/>
                <w:bCs/>
                <w:color w:val="FFFFFF" w:themeColor="background1"/>
              </w:rPr>
              <w:t>Capability</w:t>
            </w:r>
            <w:r>
              <w:rPr>
                <w:rStyle w:val="Eop"/>
                <w:rFonts w:cs="Segoe UI" w:ascii="Aptos" w:hAnsi="Aptos"/>
                <w:color w:val="FFFFFF" w:themeColor="background1"/>
              </w:rPr>
              <w:t> </w:t>
            </w:r>
          </w:p>
        </w:tc>
        <w:tc>
          <w:tcPr>
            <w:tcW w:w="4591" w:type="dxa"/>
            <w:tcBorders/>
            <w:shd w:color="auto" w:fill="0B769F" w:themeFill="accent4" w:themeFillShade="bf" w:val="clear"/>
          </w:tcPr>
          <w:p>
            <w:pPr>
              <w:pStyle w:val="Paragraph"/>
              <w:spacing w:beforeAutospacing="0" w:before="0" w:afterAutospacing="0" w:after="0"/>
              <w:jc w:val="center"/>
              <w:textAlignment w:val="baseline"/>
              <w:rPr>
                <w:rStyle w:val="Normaltextrun"/>
                <w:rFonts w:ascii="Aptos" w:hAnsi="Aptos" w:cs="Segoe UI"/>
                <w:b/>
                <w:b/>
                <w:bCs/>
                <w:color w:val="FFFFFF" w:themeColor="background1"/>
              </w:rPr>
            </w:pPr>
            <w:r>
              <w:rPr>
                <w:rStyle w:val="Normaltextrun"/>
                <w:rFonts w:cs="Segoe UI" w:ascii="Aptos" w:hAnsi="Aptos"/>
                <w:b/>
                <w:bCs/>
                <w:color w:val="FFFFFF" w:themeColor="background1"/>
              </w:rPr>
              <w:t>Features</w:t>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SWLC-CAP-01</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Platform &amp; Tenant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SWLC-CAP-02</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Organization &amp; Project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SWLC-CAP-03</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Lifecycle / Work Item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SWLC-CAP-04</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Requirements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SWLC-CAP-05</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Architecture &amp; Design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SWLC-CAP-06</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API &amp; Interface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SWLC-CAP-07</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Software Configuration / Code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SWLC-CAP-08</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Test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SWLC-CAP-09</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Defect &amp; Issue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SWLC-CAP-10</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Traceability &amp; Impact Analysis</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SWLC-CAP-11</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Workflow &amp; Approval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SWLC-CAP-12</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Change &amp; Configuration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SWLC-CAP-13</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Release &amp; Deployment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SWLC-CAP-14</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Documentation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SWLC-CAP-15</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Risk &amp; Compliance Management</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SWLC-CAP-16</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Reporting &amp; Analytics</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SWLC-CAP-17</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Collaboration &amp; Review</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SWLC-CAP-18</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AI Engineering Platform</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SWLC-CAP-19</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Automation Platform</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SWLC-CAP-20</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Integration &amp; Marketplace</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SWLC-CAP-21</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Templates &amp; Methodologies</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SWLC-CAP-22</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Administration &amp; Governance</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r>
        <w:trPr>
          <w:trHeight w:val="300" w:hRule="atLeast"/>
        </w:trPr>
        <w:tc>
          <w:tcPr>
            <w:tcW w:w="144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SWLC-CAP-23</w:t>
            </w:r>
            <w:r>
              <w:rPr>
                <w:rStyle w:val="Eop"/>
                <w:rFonts w:cs="Segoe UI" w:ascii="Aptos" w:hAnsi="Aptos"/>
              </w:rPr>
              <w:t> </w:t>
            </w:r>
          </w:p>
        </w:tc>
        <w:tc>
          <w:tcPr>
            <w:tcW w:w="404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Localization &amp; Regionalization</w:t>
            </w:r>
            <w:r>
              <w:rPr>
                <w:rStyle w:val="Eop"/>
                <w:rFonts w:cs="Segoe UI" w:ascii="Aptos" w:hAnsi="Aptos"/>
              </w:rPr>
              <w:t> </w:t>
            </w:r>
          </w:p>
        </w:tc>
        <w:tc>
          <w:tcPr>
            <w:tcW w:w="4591" w:type="dxa"/>
            <w:tcBorders/>
          </w:tcPr>
          <w:p>
            <w:pPr>
              <w:pStyle w:val="Paragraph"/>
              <w:spacing w:beforeAutospacing="0" w:before="0" w:afterAutospacing="0" w:after="0"/>
              <w:textAlignment w:val="baseline"/>
              <w:rPr>
                <w:rStyle w:val="Normaltextrun"/>
                <w:rFonts w:ascii="Aptos" w:hAnsi="Aptos" w:cs="Segoe UI"/>
              </w:rPr>
            </w:pPr>
            <w:r>
              <w:rPr>
                <w:rFonts w:cs="Segoe UI" w:ascii="Aptos" w:hAnsi="Aptos"/>
              </w:rPr>
            </w:r>
          </w:p>
        </w:tc>
      </w:tr>
    </w:tbl>
    <w:p>
      <w:pPr>
        <w:pStyle w:val="Normal"/>
        <w:rPr/>
      </w:pPr>
      <w:r>
        <w:rPr/>
      </w:r>
    </w:p>
    <w:p>
      <w:pPr>
        <w:pStyle w:val="Heading1"/>
        <w:numPr>
          <w:ilvl w:val="3"/>
          <w:numId w:val="2"/>
        </w:numPr>
        <w:rPr/>
      </w:pPr>
      <w:bookmarkStart w:id="17" w:name="_Toc239794188"/>
      <w:r>
        <w:rPr/>
        <w:t>SW Life Cycle - Roadmap Initiatives</w:t>
      </w:r>
      <w:bookmarkEnd w:id="17"/>
    </w:p>
    <w:p>
      <w:pPr>
        <w:pStyle w:val="Normal"/>
        <w:rPr/>
      </w:pPr>
      <w:r>
        <w:rPr/>
      </w:r>
    </w:p>
    <w:tbl>
      <w:tblPr>
        <w:tblStyle w:val="TableGrid"/>
        <w:tblW w:w="10255" w:type="dxa"/>
        <w:jc w:val="left"/>
        <w:tblInd w:w="0" w:type="dxa"/>
        <w:tblCellMar>
          <w:top w:w="0" w:type="dxa"/>
          <w:left w:w="108" w:type="dxa"/>
          <w:bottom w:w="0" w:type="dxa"/>
          <w:right w:w="108" w:type="dxa"/>
        </w:tblCellMar>
        <w:tblLook w:val="04a0" w:noHBand="0" w:noVBand="1" w:firstColumn="1" w:lastRow="0" w:lastColumn="0" w:firstRow="1"/>
      </w:tblPr>
      <w:tblGrid>
        <w:gridCol w:w="1884"/>
        <w:gridCol w:w="4860"/>
        <w:gridCol w:w="1980"/>
        <w:gridCol w:w="1530"/>
      </w:tblGrid>
      <w:tr>
        <w:trPr>
          <w:tblHeader w:val="true"/>
          <w:trHeight w:val="300" w:hRule="atLeast"/>
        </w:trPr>
        <w:tc>
          <w:tcPr>
            <w:tcW w:w="1884" w:type="dxa"/>
            <w:tcBorders/>
            <w:shd w:color="auto" w:fill="0B769F" w:themeFill="accent4" w:themeFillShade="bf" w:val="clear"/>
          </w:tcPr>
          <w:p>
            <w:pPr>
              <w:pStyle w:val="Paragraph"/>
              <w:spacing w:beforeAutospacing="0" w:before="0" w:afterAutospacing="0" w:after="0"/>
              <w:jc w:val="center"/>
              <w:textAlignment w:val="baseline"/>
              <w:rPr>
                <w:rFonts w:ascii="Segoe UI" w:hAnsi="Segoe UI" w:cs="Segoe UI"/>
                <w:color w:val="FFFFFF" w:themeColor="background1"/>
                <w:sz w:val="18"/>
                <w:szCs w:val="18"/>
              </w:rPr>
            </w:pPr>
            <w:r>
              <w:rPr>
                <w:rStyle w:val="Normaltextrun"/>
                <w:rFonts w:cs="Segoe UI" w:ascii="Aptos" w:hAnsi="Aptos"/>
                <w:b/>
                <w:bCs/>
                <w:color w:val="FFFFFF" w:themeColor="background1"/>
              </w:rPr>
              <w:t>ID</w:t>
            </w:r>
            <w:r>
              <w:rPr>
                <w:rStyle w:val="Eop"/>
                <w:rFonts w:cs="Segoe UI" w:ascii="Aptos" w:hAnsi="Aptos"/>
                <w:color w:val="FFFFFF" w:themeColor="background1"/>
              </w:rPr>
              <w:t> </w:t>
            </w:r>
          </w:p>
        </w:tc>
        <w:tc>
          <w:tcPr>
            <w:tcW w:w="4860" w:type="dxa"/>
            <w:tcBorders/>
            <w:shd w:color="auto" w:fill="0B769F" w:themeFill="accent4" w:themeFillShade="bf" w:val="clear"/>
          </w:tcPr>
          <w:p>
            <w:pPr>
              <w:pStyle w:val="Paragraph"/>
              <w:spacing w:beforeAutospacing="0" w:before="0" w:afterAutospacing="0" w:after="0"/>
              <w:jc w:val="center"/>
              <w:textAlignment w:val="baseline"/>
              <w:rPr>
                <w:rFonts w:ascii="Segoe UI" w:hAnsi="Segoe UI" w:cs="Segoe UI"/>
                <w:color w:val="FFFFFF" w:themeColor="background1"/>
                <w:sz w:val="18"/>
                <w:szCs w:val="18"/>
              </w:rPr>
            </w:pPr>
            <w:r>
              <w:rPr>
                <w:rStyle w:val="Normaltextrun"/>
                <w:rFonts w:cs="Segoe UI" w:ascii="Aptos" w:hAnsi="Aptos"/>
                <w:b/>
                <w:bCs/>
                <w:color w:val="FFFFFF" w:themeColor="background1"/>
              </w:rPr>
              <w:t>Capability</w:t>
            </w:r>
            <w:r>
              <w:rPr>
                <w:rStyle w:val="Eop"/>
                <w:rFonts w:cs="Segoe UI" w:ascii="Aptos" w:hAnsi="Aptos"/>
                <w:color w:val="FFFFFF" w:themeColor="background1"/>
              </w:rPr>
              <w:t> </w:t>
            </w:r>
          </w:p>
        </w:tc>
        <w:tc>
          <w:tcPr>
            <w:tcW w:w="1980" w:type="dxa"/>
            <w:tcBorders/>
            <w:shd w:color="auto" w:fill="0B769F" w:themeFill="accent4" w:themeFillShade="bf" w:val="clear"/>
          </w:tcPr>
          <w:p>
            <w:pPr>
              <w:pStyle w:val="Paragraph"/>
              <w:spacing w:beforeAutospacing="0" w:before="0" w:afterAutospacing="0" w:after="0"/>
              <w:jc w:val="center"/>
              <w:textAlignment w:val="baseline"/>
              <w:rPr>
                <w:rStyle w:val="Normaltextrun"/>
                <w:rFonts w:ascii="Aptos" w:hAnsi="Aptos" w:cs="Segoe UI"/>
                <w:b/>
                <w:b/>
                <w:bCs/>
                <w:color w:val="FFFFFF" w:themeColor="background1"/>
              </w:rPr>
            </w:pPr>
            <w:r>
              <w:rPr>
                <w:b/>
                <w:bCs/>
                <w:color w:val="FFFFFF" w:themeColor="background1"/>
              </w:rPr>
              <w:t>PI – CY Quarter</w:t>
            </w:r>
          </w:p>
        </w:tc>
        <w:tc>
          <w:tcPr>
            <w:tcW w:w="1530" w:type="dxa"/>
            <w:tcBorders/>
            <w:shd w:color="auto" w:fill="0B769F" w:themeFill="accent4" w:themeFillShade="bf" w:val="clear"/>
          </w:tcPr>
          <w:p>
            <w:pPr>
              <w:pStyle w:val="Paragraph"/>
              <w:spacing w:beforeAutospacing="0" w:before="0" w:afterAutospacing="0" w:after="0"/>
              <w:jc w:val="center"/>
              <w:textAlignment w:val="baseline"/>
              <w:rPr>
                <w:rStyle w:val="Normaltextrun"/>
                <w:rFonts w:ascii="Aptos" w:hAnsi="Aptos" w:cs="Segoe UI"/>
                <w:b/>
                <w:b/>
                <w:bCs/>
                <w:color w:val="FFFFFF" w:themeColor="background1"/>
              </w:rPr>
            </w:pPr>
            <w:r>
              <w:rPr>
                <w:b/>
                <w:bCs/>
                <w:color w:val="FFFFFF" w:themeColor="background1"/>
              </w:rPr>
              <w:t>Sprint</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SWLC-CAP-01</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Platform &amp; Tenant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SWLC-CAP-02</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Organization &amp; Project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SWLC-CAP-03</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Lifecycle / Work Item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SWLC-CAP-04</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Requirements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SWLC-CAP-05</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Architecture &amp; Design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SWLC-CAP-06</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API &amp; Interface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SWLC-CAP-07</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Software Configuration / Code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SWLC-CAP-08</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Test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SWLC-CAP-09</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Defect &amp; Issue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SWLC-CAP-10</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Traceability &amp; Impact Analysis</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2026.3</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2026.3.3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SWLC-CAP-11</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Workflow &amp; Approval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2026.4</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2026.4.1</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SWLC-CAP-12</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Change &amp; Configuration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2026.4</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2026.4.2</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SWLC-CAP-13</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Release &amp; Deployment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2026.4</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2026.4.2</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SWLC-CAP-14</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Documentation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2026.4</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2026.4.3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SWLC-CAP-15</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Risk &amp; Compliance Management</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2026.4</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2026.4.3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SWLC-CAP-16</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Reporting &amp; Analytics</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2027.1.1</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SWLC-CAP-17</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Collaboration &amp; Review</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2027.1.1</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SWLC-CAP-18</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AI Engineering Platform</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2027.1.2</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SWLC-CAP-19</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Automation Platform</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2027.1.2</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SWLC-CAP-20</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Integration &amp; Marketplace</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SWLC-CAP-21</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Templates &amp; Methodologies</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SWLC-CAP-22</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Administration &amp; Governance</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2027.1.3</w:t>
            </w:r>
          </w:p>
        </w:tc>
      </w:tr>
      <w:tr>
        <w:trPr>
          <w:trHeight w:val="300" w:hRule="atLeast"/>
        </w:trPr>
        <w:tc>
          <w:tcPr>
            <w:tcW w:w="1884"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SWLC-CAP-23</w:t>
            </w:r>
            <w:r>
              <w:rPr>
                <w:rStyle w:val="Eop"/>
                <w:rFonts w:cs="Segoe UI" w:ascii="Aptos" w:hAnsi="Aptos"/>
              </w:rPr>
              <w:t> </w:t>
            </w:r>
          </w:p>
        </w:tc>
        <w:tc>
          <w:tcPr>
            <w:tcW w:w="4860" w:type="dxa"/>
            <w:tcBorders/>
          </w:tcPr>
          <w:p>
            <w:pPr>
              <w:pStyle w:val="Paragraph"/>
              <w:spacing w:beforeAutospacing="0" w:before="0" w:afterAutospacing="0" w:after="0"/>
              <w:textAlignment w:val="baseline"/>
              <w:rPr>
                <w:rFonts w:ascii="Segoe UI" w:hAnsi="Segoe UI" w:cs="Segoe UI"/>
                <w:sz w:val="18"/>
                <w:szCs w:val="18"/>
              </w:rPr>
            </w:pPr>
            <w:r>
              <w:rPr>
                <w:rStyle w:val="Normaltextrun"/>
                <w:rFonts w:cs="Segoe UI" w:ascii="Aptos" w:hAnsi="Aptos"/>
              </w:rPr>
              <w:t>Localization &amp; Regionalization</w:t>
            </w:r>
            <w:r>
              <w:rPr>
                <w:rStyle w:val="Eop"/>
                <w:rFonts w:cs="Segoe UI" w:ascii="Aptos" w:hAnsi="Aptos"/>
              </w:rPr>
              <w:t> </w:t>
            </w:r>
          </w:p>
        </w:tc>
        <w:tc>
          <w:tcPr>
            <w:tcW w:w="1980" w:type="dxa"/>
            <w:tcBorders/>
          </w:tcPr>
          <w:p>
            <w:pPr>
              <w:pStyle w:val="Paragraph"/>
              <w:spacing w:beforeAutospacing="0" w:before="0" w:afterAutospacing="0" w:after="0"/>
              <w:textAlignment w:val="baseline"/>
              <w:rPr>
                <w:rStyle w:val="Normaltextrun"/>
                <w:rFonts w:ascii="Aptos" w:hAnsi="Aptos" w:cs="Segoe UI"/>
              </w:rPr>
            </w:pPr>
            <w:r>
              <w:rPr/>
              <w:t>2027.1</w:t>
            </w:r>
          </w:p>
        </w:tc>
        <w:tc>
          <w:tcPr>
            <w:tcW w:w="1530" w:type="dxa"/>
            <w:tcBorders/>
          </w:tcPr>
          <w:p>
            <w:pPr>
              <w:pStyle w:val="Paragraph"/>
              <w:spacing w:beforeAutospacing="0" w:before="0" w:afterAutospacing="0" w:after="0"/>
              <w:textAlignment w:val="baseline"/>
              <w:rPr>
                <w:rStyle w:val="Normaltextrun"/>
                <w:rFonts w:ascii="Aptos" w:hAnsi="Aptos" w:cs="Segoe UI"/>
              </w:rPr>
            </w:pPr>
            <w:r>
              <w:rPr/>
              <w:t>2027.1.3</w:t>
            </w:r>
          </w:p>
        </w:tc>
      </w:tr>
    </w:tbl>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Heading1"/>
        <w:numPr>
          <w:ilvl w:val="0"/>
          <w:numId w:val="2"/>
        </w:numPr>
        <w:rPr/>
      </w:pPr>
      <w:bookmarkStart w:id="18" w:name="_Toc239794189"/>
      <w:r>
        <w:rPr/>
        <w:t>Tharav (SaaS Product)</w:t>
      </w:r>
      <w:bookmarkEnd w:id="18"/>
    </w:p>
    <w:p>
      <w:pPr>
        <w:pStyle w:val="Heading1"/>
        <w:numPr>
          <w:ilvl w:val="1"/>
          <w:numId w:val="2"/>
        </w:numPr>
        <w:rPr/>
      </w:pPr>
      <w:bookmarkStart w:id="19" w:name="_Toc239794190"/>
      <w:r>
        <w:rPr/>
        <w:t>Tharav - Vision and Strategic Context</w:t>
      </w:r>
      <w:bookmarkEnd w:id="19"/>
    </w:p>
    <w:p>
      <w:pPr>
        <w:pStyle w:val="Heading1"/>
        <w:numPr>
          <w:ilvl w:val="1"/>
          <w:numId w:val="2"/>
        </w:numPr>
        <w:rPr/>
      </w:pPr>
      <w:bookmarkStart w:id="20" w:name="_Toc239794191"/>
      <w:r>
        <w:rPr/>
        <w:t>Tharav - Roadmap Initiatives</w:t>
      </w:r>
      <w:bookmarkEnd w:id="20"/>
    </w:p>
    <w:p>
      <w:pPr>
        <w:pStyle w:val="Normal"/>
        <w:rPr/>
      </w:pPr>
      <w:r>
        <w:rPr/>
      </w:r>
    </w:p>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Heading1"/>
        <w:numPr>
          <w:ilvl w:val="0"/>
          <w:numId w:val="2"/>
        </w:numPr>
        <w:rPr/>
      </w:pPr>
      <w:bookmarkStart w:id="21" w:name="_Toc239794192"/>
      <w:r>
        <w:rPr/>
        <w:t>Valam (SaaS Product)</w:t>
      </w:r>
      <w:bookmarkEnd w:id="21"/>
    </w:p>
    <w:p>
      <w:pPr>
        <w:pStyle w:val="Heading1"/>
        <w:numPr>
          <w:ilvl w:val="1"/>
          <w:numId w:val="2"/>
        </w:numPr>
        <w:rPr/>
      </w:pPr>
      <w:bookmarkStart w:id="22" w:name="_Toc239794193"/>
      <w:r>
        <w:rPr/>
        <w:t>Valam - Vision and Strategic Context</w:t>
      </w:r>
      <w:bookmarkEnd w:id="22"/>
    </w:p>
    <w:p>
      <w:pPr>
        <w:pStyle w:val="Heading1"/>
        <w:numPr>
          <w:ilvl w:val="1"/>
          <w:numId w:val="2"/>
        </w:numPr>
        <w:rPr/>
      </w:pPr>
      <w:bookmarkStart w:id="23" w:name="_Toc239794194"/>
      <w:r>
        <w:rPr/>
        <w:t>Valam - Roadmap Initiatives</w:t>
      </w:r>
      <w:bookmarkEnd w:id="23"/>
    </w:p>
    <w:p>
      <w:pPr>
        <w:pStyle w:val="Normal"/>
        <w:rPr/>
      </w:pPr>
      <w:r>
        <w:rPr/>
      </w:r>
    </w:p>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Heading1"/>
        <w:numPr>
          <w:ilvl w:val="0"/>
          <w:numId w:val="2"/>
        </w:numPr>
        <w:rPr/>
      </w:pPr>
      <w:bookmarkStart w:id="24" w:name="_Toc239794195"/>
      <w:r>
        <w:rPr/>
        <w:t>Varthan (SaaS Product)</w:t>
      </w:r>
      <w:bookmarkEnd w:id="24"/>
    </w:p>
    <w:p>
      <w:pPr>
        <w:pStyle w:val="Heading1"/>
        <w:numPr>
          <w:ilvl w:val="1"/>
          <w:numId w:val="2"/>
        </w:numPr>
        <w:rPr/>
      </w:pPr>
      <w:bookmarkStart w:id="25" w:name="_Toc239794196"/>
      <w:r>
        <w:rPr/>
        <w:t>Varthan - Vision and Strategic Context</w:t>
      </w:r>
      <w:bookmarkEnd w:id="25"/>
    </w:p>
    <w:p>
      <w:pPr>
        <w:pStyle w:val="Heading1"/>
        <w:numPr>
          <w:ilvl w:val="1"/>
          <w:numId w:val="2"/>
        </w:numPr>
        <w:rPr/>
      </w:pPr>
      <w:bookmarkStart w:id="26" w:name="_Toc239794197"/>
      <w:r>
        <w:rPr/>
        <w:t>Varthan - Roadmap Initiatives</w:t>
      </w:r>
      <w:bookmarkEnd w:id="26"/>
    </w:p>
    <w:p>
      <w:pPr>
        <w:pStyle w:val="Normal"/>
        <w:rPr/>
      </w:pPr>
      <w:r>
        <w:rPr/>
      </w:r>
    </w:p>
    <w:p>
      <w:pPr>
        <w:pStyle w:val="Normal"/>
        <w:rPr>
          <w:rFonts w:ascii="Aptos Display" w:hAnsi="Aptos Display" w:eastAsia="ＭＳ ゴシック" w:cs="Times New Roman" w:asciiTheme="majorHAnsi" w:cstheme="majorBidi" w:eastAsiaTheme="majorEastAsia" w:hAnsiTheme="majorHAnsi"/>
          <w:color w:val="0F4761" w:themeColor="accent1" w:themeShade="bf"/>
          <w:sz w:val="40"/>
          <w:szCs w:val="40"/>
        </w:rPr>
      </w:pPr>
      <w:r>
        <w:rPr>
          <w:rFonts w:eastAsia="ＭＳ ゴシック" w:cs="Times New Roman" w:cstheme="majorBidi" w:eastAsiaTheme="majorEastAsia" w:ascii="Aptos Display" w:hAnsi="Aptos Display"/>
          <w:color w:val="0F4761" w:themeColor="accent1" w:themeShade="bf"/>
          <w:sz w:val="40"/>
          <w:szCs w:val="40"/>
        </w:rPr>
      </w:r>
      <w:r>
        <w:br w:type="page"/>
      </w:r>
    </w:p>
    <w:p>
      <w:pPr>
        <w:pStyle w:val="Heading1"/>
        <w:numPr>
          <w:ilvl w:val="0"/>
          <w:numId w:val="2"/>
        </w:numPr>
        <w:rPr/>
      </w:pPr>
      <w:bookmarkStart w:id="27" w:name="_Toc239794198"/>
      <w:r>
        <w:rPr/>
        <w:t>Yukth (SaaS Product)</w:t>
      </w:r>
      <w:bookmarkEnd w:id="27"/>
    </w:p>
    <w:p>
      <w:pPr>
        <w:pStyle w:val="Heading1"/>
        <w:numPr>
          <w:ilvl w:val="1"/>
          <w:numId w:val="2"/>
        </w:numPr>
        <w:rPr/>
      </w:pPr>
      <w:bookmarkStart w:id="28" w:name="_Toc239794199"/>
      <w:r>
        <w:rPr/>
        <w:t>Yukth - Vision and Strategic Context</w:t>
      </w:r>
      <w:bookmarkEnd w:id="28"/>
    </w:p>
    <w:p>
      <w:pPr>
        <w:pStyle w:val="Heading1"/>
        <w:numPr>
          <w:ilvl w:val="1"/>
          <w:numId w:val="2"/>
        </w:numPr>
        <w:rPr/>
      </w:pPr>
      <w:bookmarkStart w:id="29" w:name="_Toc239794200"/>
      <w:r>
        <w:rPr/>
        <w:t>Yukth - Roadmap Initiatives</w:t>
      </w:r>
      <w:bookmarkEnd w:id="29"/>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2240" w:h="15840"/>
      <w:pgMar w:left="1440" w:right="1440" w:header="0" w:top="1440" w:footer="0" w:bottom="1440" w:gutter="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Aptos">
    <w:charset w:val="01"/>
    <w:family w:val="auto"/>
    <w:pitch w:val="default"/>
  </w:font>
  <w:font w:name="Segoe U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lvl w:ilvl="0">
      <w:start w:val="1"/>
      <w:numFmt w:val="decimal"/>
      <w:lvlText w:val="%1."/>
      <w:lvlJc w:val="left"/>
      <w:pPr>
        <w:tabs>
          <w:tab w:val="num" w:pos="0"/>
        </w:tabs>
        <w:ind w:left="1584" w:hanging="360"/>
      </w:pPr>
    </w:lvl>
    <w:lvl w:ilvl="1">
      <w:start w:val="1"/>
      <w:numFmt w:val="lowerLetter"/>
      <w:lvlText w:val="%2."/>
      <w:lvlJc w:val="left"/>
      <w:pPr>
        <w:tabs>
          <w:tab w:val="num" w:pos="0"/>
        </w:tabs>
        <w:ind w:left="2304" w:hanging="360"/>
      </w:pPr>
    </w:lvl>
    <w:lvl w:ilvl="2">
      <w:start w:val="1"/>
      <w:numFmt w:val="lowerRoman"/>
      <w:lvlText w:val="%3."/>
      <w:lvlJc w:val="right"/>
      <w:pPr>
        <w:tabs>
          <w:tab w:val="num" w:pos="0"/>
        </w:tabs>
        <w:ind w:left="3024" w:hanging="180"/>
      </w:pPr>
    </w:lvl>
    <w:lvl w:ilvl="3">
      <w:start w:val="1"/>
      <w:numFmt w:val="decimal"/>
      <w:lvlText w:val="%4."/>
      <w:lvlJc w:val="left"/>
      <w:pPr>
        <w:tabs>
          <w:tab w:val="num" w:pos="0"/>
        </w:tabs>
        <w:ind w:left="3744" w:hanging="360"/>
      </w:pPr>
    </w:lvl>
    <w:lvl w:ilvl="4">
      <w:start w:val="1"/>
      <w:numFmt w:val="lowerLetter"/>
      <w:lvlText w:val="%5."/>
      <w:lvlJc w:val="left"/>
      <w:pPr>
        <w:tabs>
          <w:tab w:val="num" w:pos="0"/>
        </w:tabs>
        <w:ind w:left="4464" w:hanging="360"/>
      </w:pPr>
    </w:lvl>
    <w:lvl w:ilvl="5">
      <w:start w:val="1"/>
      <w:numFmt w:val="lowerRoman"/>
      <w:lvlText w:val="%6."/>
      <w:lvlJc w:val="right"/>
      <w:pPr>
        <w:tabs>
          <w:tab w:val="num" w:pos="0"/>
        </w:tabs>
        <w:ind w:left="5184" w:hanging="180"/>
      </w:pPr>
    </w:lvl>
    <w:lvl w:ilvl="6">
      <w:start w:val="1"/>
      <w:numFmt w:val="decimal"/>
      <w:lvlText w:val="%7."/>
      <w:lvlJc w:val="left"/>
      <w:pPr>
        <w:tabs>
          <w:tab w:val="num" w:pos="0"/>
        </w:tabs>
        <w:ind w:left="5904" w:hanging="360"/>
      </w:pPr>
    </w:lvl>
    <w:lvl w:ilvl="7">
      <w:start w:val="1"/>
      <w:numFmt w:val="lowerLetter"/>
      <w:lvlText w:val="%8."/>
      <w:lvlJc w:val="left"/>
      <w:pPr>
        <w:tabs>
          <w:tab w:val="num" w:pos="0"/>
        </w:tabs>
        <w:ind w:left="6624" w:hanging="360"/>
      </w:pPr>
    </w:lvl>
    <w:lvl w:ilvl="8">
      <w:start w:val="1"/>
      <w:numFmt w:val="lowerRoman"/>
      <w:lvlText w:val="%9."/>
      <w:lvlJc w:val="right"/>
      <w:pPr>
        <w:tabs>
          <w:tab w:val="num" w:pos="0"/>
        </w:tabs>
        <w:ind w:left="7344" w:hanging="180"/>
      </w:p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3240"/>
        </w:tabs>
        <w:ind w:left="3240" w:hanging="360"/>
      </w:pPr>
      <w:rPr>
        <w:rFonts w:ascii="Symbol" w:hAnsi="Symbol" w:cs="Symbol" w:hint="default"/>
      </w:rPr>
    </w:lvl>
    <w:lvl w:ilvl="5">
      <w:start w:val="1"/>
      <w:numFmt w:val="bullet"/>
      <w:lvlText w:val=""/>
      <w:lvlJc w:val="left"/>
      <w:pPr>
        <w:tabs>
          <w:tab w:val="num" w:pos="3960"/>
        </w:tabs>
        <w:ind w:left="3960" w:hanging="360"/>
      </w:pPr>
      <w:rPr>
        <w:rFonts w:ascii="Symbol" w:hAnsi="Symbol" w:cs="Symbol"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
      <w:lvlJc w:val="left"/>
      <w:pPr>
        <w:tabs>
          <w:tab w:val="num" w:pos="5400"/>
        </w:tabs>
        <w:ind w:left="5400" w:hanging="360"/>
      </w:pPr>
      <w:rPr>
        <w:rFonts w:ascii="Symbol" w:hAnsi="Symbol" w:cs="Symbol" w:hint="default"/>
      </w:rPr>
    </w:lvl>
    <w:lvl w:ilvl="8">
      <w:start w:val="1"/>
      <w:numFmt w:val="bullet"/>
      <w:lvlText w:val=""/>
      <w:lvlJc w:val="left"/>
      <w:pPr>
        <w:tabs>
          <w:tab w:val="num" w:pos="6120"/>
        </w:tabs>
        <w:ind w:left="612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2768"/>
    <w:pPr>
      <w:widowControl/>
      <w:bidi w:val="0"/>
      <w:spacing w:lineRule="auto" w:line="240" w:before="0" w:after="0"/>
      <w:jc w:val="left"/>
    </w:pPr>
    <w:rPr>
      <w:rFonts w:ascii="Times New Roman" w:hAnsi="Times New Roman" w:eastAsia="Times New Roman" w:cs="Times New Roman"/>
      <w:color w:val="auto"/>
      <w:kern w:val="0"/>
      <w:sz w:val="24"/>
      <w:szCs w:val="24"/>
      <w:lang w:eastAsia="en-US" w:val="en-US" w:bidi="ar-SA"/>
    </w:rPr>
  </w:style>
  <w:style w:type="paragraph" w:styleId="Heading1">
    <w:name w:val="Heading 1"/>
    <w:basedOn w:val="Normal"/>
    <w:next w:val="Normal"/>
    <w:uiPriority w:val="9"/>
    <w:qFormat/>
    <w:rsid w:val="3d306740"/>
    <w:pPr>
      <w:keepNext w:val="true"/>
      <w:keepLines/>
      <w:numPr>
        <w:ilvl w:val="0"/>
        <w:numId w:val="1"/>
      </w:numPr>
      <w:spacing w:lineRule="auto" w:line="278" w:before="360" w:after="80"/>
      <w:outlineLvl w:val="0"/>
    </w:pPr>
    <w:rPr>
      <w:rFonts w:ascii="Aptos Display" w:hAnsi="Aptos Display" w:eastAsia="ＭＳ ゴシック" w:cs="Times New Roman" w:asciiTheme="majorHAnsi" w:cstheme="majorBidi" w:eastAsiaTheme="majorEastAsia" w:hAnsiTheme="majorHAnsi"/>
      <w:color w:val="0F4761" w:themeColor="accent1" w:themeShade="bf"/>
      <w:sz w:val="40"/>
      <w:szCs w:val="40"/>
      <w:lang w:eastAsia="ja-JP"/>
    </w:rPr>
  </w:style>
  <w:style w:type="paragraph" w:styleId="Heading2">
    <w:name w:val="Heading 2"/>
    <w:basedOn w:val="Normal"/>
    <w:next w:val="Normal"/>
    <w:uiPriority w:val="9"/>
    <w:unhideWhenUsed/>
    <w:qFormat/>
    <w:rsid w:val="560508f7"/>
    <w:pPr>
      <w:keepNext w:val="true"/>
      <w:keepLines/>
      <w:numPr>
        <w:ilvl w:val="1"/>
        <w:numId w:val="1"/>
      </w:numPr>
      <w:spacing w:lineRule="auto" w:line="278" w:before="160" w:after="80"/>
      <w:outlineLvl w:val="1"/>
    </w:pPr>
    <w:rPr>
      <w:rFonts w:ascii="Aptos Display" w:hAnsi="Aptos Display" w:eastAsia="ＭＳ ゴシック" w:cs="Times New Roman" w:asciiTheme="majorHAnsi" w:cstheme="majorBidi" w:eastAsiaTheme="majorEastAsia" w:hAnsiTheme="majorHAnsi"/>
      <w:color w:val="0F4761" w:themeColor="accent1" w:themeShade="bf"/>
      <w:sz w:val="32"/>
      <w:szCs w:val="32"/>
      <w:lang w:eastAsia="ja-JP"/>
    </w:rPr>
  </w:style>
  <w:style w:type="paragraph" w:styleId="Heading3">
    <w:name w:val="Heading 3"/>
    <w:basedOn w:val="Normal"/>
    <w:next w:val="Normal"/>
    <w:link w:val="Heading3Char"/>
    <w:uiPriority w:val="9"/>
    <w:unhideWhenUsed/>
    <w:qFormat/>
    <w:rsid w:val="1f5dced0"/>
    <w:pPr>
      <w:keepNext w:val="true"/>
      <w:keepLines/>
      <w:numPr>
        <w:ilvl w:val="2"/>
        <w:numId w:val="1"/>
      </w:numPr>
      <w:spacing w:lineRule="auto" w:line="278" w:before="160" w:after="80"/>
      <w:outlineLvl w:val="2"/>
    </w:pPr>
    <w:rPr>
      <w:rFonts w:ascii="Aptos" w:hAnsi="Aptos" w:eastAsia="ＭＳ ゴシック" w:cs="Times New Roman" w:asciiTheme="minorHAnsi" w:cstheme="majorBidi" w:eastAsiaTheme="majorEastAsia" w:hAnsiTheme="minorHAnsi"/>
      <w:color w:val="0F4761" w:themeColor="accent1" w:themeShade="bf"/>
      <w:sz w:val="28"/>
      <w:szCs w:val="28"/>
      <w:lang w:eastAsia="ja-JP"/>
    </w:rPr>
  </w:style>
  <w:style w:type="paragraph" w:styleId="Heading4">
    <w:name w:val="Heading 4"/>
    <w:basedOn w:val="Normal"/>
    <w:next w:val="Normal"/>
    <w:link w:val="Heading4Char"/>
    <w:uiPriority w:val="9"/>
    <w:unhideWhenUsed/>
    <w:qFormat/>
    <w:rsid w:val="1f5dced0"/>
    <w:pPr>
      <w:keepNext w:val="true"/>
      <w:keepLines/>
      <w:numPr>
        <w:ilvl w:val="3"/>
        <w:numId w:val="1"/>
      </w:numPr>
      <w:spacing w:lineRule="auto" w:line="278" w:before="80" w:after="40"/>
      <w:outlineLvl w:val="3"/>
    </w:pPr>
    <w:rPr>
      <w:rFonts w:ascii="Aptos" w:hAnsi="Aptos" w:eastAsia="ＭＳ ゴシック" w:cs="Times New Roman" w:asciiTheme="minorHAnsi" w:cstheme="majorBidi" w:eastAsiaTheme="majorEastAsia" w:hAnsiTheme="minorHAnsi"/>
      <w:i/>
      <w:iCs/>
      <w:color w:val="0F4761" w:themeColor="accent1" w:themeShade="bf"/>
      <w:lang w:eastAsia="ja-JP"/>
    </w:rPr>
  </w:style>
  <w:style w:type="paragraph" w:styleId="Heading5">
    <w:name w:val="Heading 5"/>
    <w:basedOn w:val="Normal"/>
    <w:next w:val="Normal"/>
    <w:link w:val="Heading5Char"/>
    <w:uiPriority w:val="9"/>
    <w:unhideWhenUsed/>
    <w:qFormat/>
    <w:rsid w:val="1f5dced0"/>
    <w:pPr>
      <w:keepNext w:val="true"/>
      <w:keepLines/>
      <w:numPr>
        <w:ilvl w:val="4"/>
        <w:numId w:val="1"/>
      </w:numPr>
      <w:spacing w:lineRule="auto" w:line="278" w:before="80" w:after="40"/>
      <w:outlineLvl w:val="4"/>
    </w:pPr>
    <w:rPr>
      <w:rFonts w:ascii="Aptos" w:hAnsi="Aptos" w:eastAsia="ＭＳ ゴシック" w:cs="Times New Roman" w:asciiTheme="minorHAnsi" w:cstheme="majorBidi" w:eastAsiaTheme="majorEastAsia" w:hAnsiTheme="minorHAnsi"/>
      <w:color w:val="0F4761" w:themeColor="accent1" w:themeShade="bf"/>
      <w:lang w:eastAsia="ja-JP"/>
    </w:rPr>
  </w:style>
  <w:style w:type="paragraph" w:styleId="Heading6">
    <w:name w:val="Heading 6"/>
    <w:basedOn w:val="Normal"/>
    <w:next w:val="Normal"/>
    <w:link w:val="Heading6Char"/>
    <w:uiPriority w:val="9"/>
    <w:unhideWhenUsed/>
    <w:qFormat/>
    <w:rsid w:val="1f5dced0"/>
    <w:pPr>
      <w:keepNext w:val="true"/>
      <w:keepLines/>
      <w:numPr>
        <w:ilvl w:val="5"/>
        <w:numId w:val="1"/>
      </w:numPr>
      <w:spacing w:lineRule="auto" w:line="278" w:before="40" w:after="0"/>
      <w:outlineLvl w:val="5"/>
    </w:pPr>
    <w:rPr>
      <w:rFonts w:ascii="Aptos" w:hAnsi="Aptos" w:eastAsia="ＭＳ ゴシック" w:cs="Times New Roman" w:asciiTheme="minorHAnsi" w:cstheme="majorBidi" w:eastAsiaTheme="majorEastAsia" w:hAnsiTheme="minorHAnsi"/>
      <w:i/>
      <w:iCs/>
      <w:color w:val="595959" w:themeColor="text1" w:themeTint="a6"/>
      <w:lang w:eastAsia="ja-JP"/>
    </w:rPr>
  </w:style>
  <w:style w:type="paragraph" w:styleId="Heading7">
    <w:name w:val="Heading 7"/>
    <w:basedOn w:val="Normal"/>
    <w:next w:val="Normal"/>
    <w:link w:val="Heading7Char"/>
    <w:uiPriority w:val="9"/>
    <w:unhideWhenUsed/>
    <w:qFormat/>
    <w:rsid w:val="1f5dced0"/>
    <w:pPr>
      <w:keepNext w:val="true"/>
      <w:keepLines/>
      <w:numPr>
        <w:ilvl w:val="6"/>
        <w:numId w:val="1"/>
      </w:numPr>
      <w:spacing w:lineRule="auto" w:line="278" w:before="40" w:after="0"/>
      <w:outlineLvl w:val="6"/>
    </w:pPr>
    <w:rPr>
      <w:rFonts w:ascii="Aptos" w:hAnsi="Aptos" w:eastAsia="ＭＳ ゴシック" w:cs="Times New Roman" w:asciiTheme="minorHAnsi" w:cstheme="majorBidi" w:eastAsiaTheme="majorEastAsia" w:hAnsiTheme="minorHAnsi"/>
      <w:color w:val="595959" w:themeColor="text1" w:themeTint="a6"/>
      <w:lang w:eastAsia="ja-JP"/>
    </w:rPr>
  </w:style>
  <w:style w:type="paragraph" w:styleId="Heading8">
    <w:name w:val="Heading 8"/>
    <w:basedOn w:val="Normal"/>
    <w:next w:val="Normal"/>
    <w:link w:val="Heading8Char"/>
    <w:uiPriority w:val="9"/>
    <w:unhideWhenUsed/>
    <w:qFormat/>
    <w:rsid w:val="1f5dced0"/>
    <w:pPr>
      <w:keepNext w:val="true"/>
      <w:keepLines/>
      <w:numPr>
        <w:ilvl w:val="7"/>
        <w:numId w:val="1"/>
      </w:numPr>
      <w:spacing w:lineRule="auto" w:line="278"/>
      <w:outlineLvl w:val="7"/>
    </w:pPr>
    <w:rPr>
      <w:rFonts w:ascii="Aptos" w:hAnsi="Aptos" w:eastAsia="ＭＳ ゴシック" w:cs="Times New Roman" w:asciiTheme="minorHAnsi" w:cstheme="majorBidi" w:eastAsiaTheme="majorEastAsia" w:hAnsiTheme="minorHAnsi"/>
      <w:i/>
      <w:iCs/>
      <w:color w:val="272727"/>
      <w:lang w:eastAsia="ja-JP"/>
    </w:rPr>
  </w:style>
  <w:style w:type="paragraph" w:styleId="Heading9">
    <w:name w:val="Heading 9"/>
    <w:basedOn w:val="Normal"/>
    <w:next w:val="Normal"/>
    <w:link w:val="Heading9Char"/>
    <w:uiPriority w:val="9"/>
    <w:unhideWhenUsed/>
    <w:qFormat/>
    <w:rsid w:val="1f5dced0"/>
    <w:pPr>
      <w:keepNext w:val="true"/>
      <w:keepLines/>
      <w:numPr>
        <w:ilvl w:val="8"/>
        <w:numId w:val="1"/>
      </w:numPr>
      <w:spacing w:lineRule="auto" w:line="278"/>
      <w:outlineLvl w:val="8"/>
    </w:pPr>
    <w:rPr>
      <w:rFonts w:ascii="Aptos" w:hAnsi="Aptos" w:eastAsia="ＭＳ ゴシック" w:cs="Times New Roman" w:asciiTheme="minorHAnsi" w:cstheme="majorBidi" w:eastAsiaTheme="majorEastAsia" w:hAnsiTheme="minorHAnsi"/>
      <w:color w:val="272727"/>
      <w:lang w:eastAsia="ja-JP"/>
    </w:rPr>
  </w:style>
  <w:style w:type="character" w:styleId="DefaultParagraphFont" w:default="1">
    <w:name w:val="Default Paragraph Font"/>
    <w:uiPriority w:val="1"/>
    <w:unhideWhenUsed/>
    <w:qFormat/>
    <w:rPr/>
  </w:style>
  <w:style w:type="character" w:styleId="SubtleReference">
    <w:name w:val="Subtle Reference"/>
    <w:basedOn w:val="DefaultParagraphFont"/>
    <w:uiPriority w:val="31"/>
    <w:qFormat/>
    <w:rsid w:val="1f5dced0"/>
    <w:rPr>
      <w:smallCaps/>
      <w:color w:val="5A5A5A"/>
    </w:rPr>
  </w:style>
  <w:style w:type="character" w:styleId="IntenseReference">
    <w:name w:val="Intense Reference"/>
    <w:basedOn w:val="DefaultParagraphFont"/>
    <w:uiPriority w:val="32"/>
    <w:qFormat/>
    <w:rsid w:val="1f5dced0"/>
    <w:rPr>
      <w:b/>
      <w:bCs/>
      <w:smallCaps/>
      <w:color w:val="0F4761" w:themeColor="accent1" w:themeShade="bf"/>
    </w:rPr>
  </w:style>
  <w:style w:type="character" w:styleId="Heading3Char" w:customStyle="1">
    <w:name w:val="Heading 3 Char"/>
    <w:basedOn w:val="DefaultParagraphFont"/>
    <w:link w:val="Heading3"/>
    <w:uiPriority w:val="9"/>
    <w:qFormat/>
    <w:rsid w:val="1f5dced0"/>
    <w:rPr>
      <w:rFonts w:eastAsia="ＭＳ ゴシック"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qFormat/>
    <w:rsid w:val="1f5dced0"/>
    <w:rPr>
      <w:rFonts w:eastAsia="ＭＳ ゴシック"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qFormat/>
    <w:rsid w:val="1f5dced0"/>
    <w:rPr>
      <w:rFonts w:eastAsia="ＭＳ ゴシック"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qFormat/>
    <w:rsid w:val="1f5dced0"/>
    <w:rPr>
      <w:rFonts w:eastAsia="ＭＳ ゴシック"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qFormat/>
    <w:rsid w:val="1f5dced0"/>
    <w:rPr>
      <w:rFonts w:eastAsia="ＭＳ ゴシック"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qFormat/>
    <w:rsid w:val="1f5dced0"/>
    <w:rPr>
      <w:rFonts w:eastAsia="ＭＳ ゴシック" w:cs="Times New Roman" w:cstheme="majorBidi" w:eastAsiaTheme="majorEastAsia"/>
      <w:i/>
      <w:iCs/>
      <w:color w:val="272727"/>
    </w:rPr>
  </w:style>
  <w:style w:type="character" w:styleId="Heading9Char" w:customStyle="1">
    <w:name w:val="Heading 9 Char"/>
    <w:basedOn w:val="DefaultParagraphFont"/>
    <w:link w:val="Heading9"/>
    <w:uiPriority w:val="9"/>
    <w:qFormat/>
    <w:rsid w:val="1f5dced0"/>
    <w:rPr>
      <w:rFonts w:eastAsia="ＭＳ ゴシック" w:cs="Times New Roman" w:cstheme="majorBidi" w:eastAsiaTheme="majorEastAsia"/>
      <w:color w:val="272727"/>
    </w:rPr>
  </w:style>
  <w:style w:type="character" w:styleId="SubtitleChar" w:customStyle="1">
    <w:name w:val="Subtitle Char"/>
    <w:basedOn w:val="DefaultParagraphFont"/>
    <w:link w:val="Subtitle"/>
    <w:uiPriority w:val="11"/>
    <w:qFormat/>
    <w:rsid w:val="1f5dced0"/>
    <w:rPr>
      <w:rFonts w:eastAsia="ＭＳ ゴシック" w:cs="Times New Roman" w:cstheme="majorBidi" w:eastAsiaTheme="majorEastAsia"/>
      <w:color w:val="595959" w:themeColor="text1" w:themeTint="a6"/>
      <w:sz w:val="28"/>
      <w:szCs w:val="28"/>
    </w:rPr>
  </w:style>
  <w:style w:type="character" w:styleId="QuoteChar" w:customStyle="1">
    <w:name w:val="Quote Char"/>
    <w:basedOn w:val="DefaultParagraphFont"/>
    <w:link w:val="Quote"/>
    <w:uiPriority w:val="29"/>
    <w:qFormat/>
    <w:rsid w:val="1f5dced0"/>
    <w:rPr>
      <w:i/>
      <w:iCs/>
      <w:color w:val="404040" w:themeColor="text1" w:themeTint="bf"/>
    </w:rPr>
  </w:style>
  <w:style w:type="character" w:styleId="IntenseQuoteChar" w:customStyle="1">
    <w:name w:val="Intense Quote Char"/>
    <w:basedOn w:val="DefaultParagraphFont"/>
    <w:link w:val="IntenseQuote"/>
    <w:uiPriority w:val="30"/>
    <w:qFormat/>
    <w:rsid w:val="1f5dced0"/>
    <w:rPr>
      <w:i/>
      <w:iCs/>
      <w:color w:val="0F4761" w:themeColor="accent1" w:themeShade="bf"/>
    </w:rPr>
  </w:style>
  <w:style w:type="character" w:styleId="FooterChar" w:customStyle="1">
    <w:name w:val="Footer Char"/>
    <w:basedOn w:val="DefaultParagraphFont"/>
    <w:link w:val="Footer"/>
    <w:uiPriority w:val="99"/>
    <w:qFormat/>
    <w:rsid w:val="1f5dced0"/>
    <w:rPr/>
  </w:style>
  <w:style w:type="character" w:styleId="HeaderChar" w:customStyle="1">
    <w:name w:val="Header Char"/>
    <w:basedOn w:val="DefaultParagraphFont"/>
    <w:link w:val="Header"/>
    <w:uiPriority w:val="99"/>
    <w:qFormat/>
    <w:rsid w:val="1f5dced0"/>
    <w:rPr/>
  </w:style>
  <w:style w:type="character" w:styleId="MacroTextChar" w:customStyle="1">
    <w:name w:val="Macro Text Char"/>
    <w:basedOn w:val="DefaultParagraphFont"/>
    <w:link w:val="MacroText"/>
    <w:uiPriority w:val="99"/>
    <w:qFormat/>
    <w:rsid w:val="1f5dced0"/>
    <w:rPr>
      <w:rFonts w:ascii="Consolas" w:hAnsi="Consolas"/>
      <w:sz w:val="20"/>
      <w:szCs w:val="20"/>
    </w:rPr>
  </w:style>
  <w:style w:type="character" w:styleId="InternetLink">
    <w:name w:val="Hyperlink"/>
    <w:basedOn w:val="DefaultParagraphFont"/>
    <w:uiPriority w:val="99"/>
    <w:unhideWhenUsed/>
    <w:rsid w:val="000b67ad"/>
    <w:rPr>
      <w:color w:val="467886" w:themeColor="hyperlink"/>
      <w:u w:val="single"/>
    </w:rPr>
  </w:style>
  <w:style w:type="character" w:styleId="NoSpacingChar" w:customStyle="1">
    <w:name w:val="No Spacing Char"/>
    <w:basedOn w:val="DefaultParagraphFont"/>
    <w:link w:val="NoSpacing"/>
    <w:uiPriority w:val="1"/>
    <w:qFormat/>
    <w:rsid w:val="009a5765"/>
    <w:rPr>
      <w:sz w:val="22"/>
      <w:szCs w:val="22"/>
      <w:lang w:eastAsia="zh-CN"/>
    </w:rPr>
  </w:style>
  <w:style w:type="character" w:styleId="Normaltextrun" w:customStyle="1">
    <w:name w:val="normaltextrun"/>
    <w:basedOn w:val="DefaultParagraphFont"/>
    <w:qFormat/>
    <w:rsid w:val="00646825"/>
    <w:rPr/>
  </w:style>
  <w:style w:type="character" w:styleId="Eop" w:customStyle="1">
    <w:name w:val="eop"/>
    <w:basedOn w:val="DefaultParagraphFont"/>
    <w:qFormat/>
    <w:rsid w:val="00646825"/>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rsid w:val="3d306740"/>
    <w:pPr>
      <w:spacing w:before="0" w:after="80"/>
      <w:contextualSpacing/>
    </w:pPr>
    <w:rPr>
      <w:rFonts w:ascii="Aptos Display" w:hAnsi="Aptos Display" w:eastAsia="ＭＳ ゴシック" w:cs="Times New Roman" w:asciiTheme="majorHAnsi" w:cstheme="majorBidi" w:eastAsiaTheme="majorEastAsia" w:hAnsiTheme="majorHAnsi"/>
      <w:sz w:val="56"/>
      <w:szCs w:val="56"/>
      <w:lang w:eastAsia="ja-JP"/>
    </w:rPr>
  </w:style>
  <w:style w:type="paragraph" w:styleId="Subtitle">
    <w:name w:val="Subtitle"/>
    <w:basedOn w:val="Normal"/>
    <w:next w:val="Normal"/>
    <w:link w:val="SubtitleChar"/>
    <w:uiPriority w:val="11"/>
    <w:qFormat/>
    <w:rsid w:val="1f5dced0"/>
    <w:pPr>
      <w:spacing w:lineRule="auto" w:line="278" w:before="0" w:after="160"/>
    </w:pPr>
    <w:rPr>
      <w:rFonts w:ascii="Aptos" w:hAnsi="Aptos" w:eastAsia="ＭＳ ゴシック" w:cs="Times New Roman" w:asciiTheme="minorHAnsi" w:cstheme="majorBidi" w:eastAsiaTheme="majorEastAsia" w:hAnsiTheme="minorHAnsi"/>
      <w:color w:val="595959" w:themeColor="text1" w:themeTint="a6"/>
      <w:sz w:val="28"/>
      <w:szCs w:val="28"/>
      <w:lang w:eastAsia="ja-JP"/>
    </w:rPr>
  </w:style>
  <w:style w:type="paragraph" w:styleId="Quote">
    <w:name w:val="Quote"/>
    <w:basedOn w:val="Normal"/>
    <w:next w:val="Normal"/>
    <w:link w:val="QuoteChar"/>
    <w:uiPriority w:val="29"/>
    <w:qFormat/>
    <w:rsid w:val="1f5dced0"/>
    <w:pPr>
      <w:spacing w:lineRule="auto" w:line="278" w:before="160" w:after="160"/>
      <w:jc w:val="center"/>
    </w:pPr>
    <w:rPr>
      <w:rFonts w:ascii="Aptos" w:hAnsi="Aptos" w:eastAsia="ＭＳ 明朝" w:cs="Arial" w:asciiTheme="minorHAnsi" w:cstheme="minorBidi" w:eastAsiaTheme="minorEastAsia" w:hAnsiTheme="minorHAnsi"/>
      <w:i/>
      <w:iCs/>
      <w:color w:val="404040" w:themeColor="text1" w:themeTint="bf"/>
      <w:lang w:eastAsia="ja-JP"/>
    </w:rPr>
  </w:style>
  <w:style w:type="paragraph" w:styleId="IntenseQuote">
    <w:name w:val="Intense Quote"/>
    <w:basedOn w:val="Normal"/>
    <w:next w:val="Normal"/>
    <w:link w:val="IntenseQuoteChar"/>
    <w:uiPriority w:val="30"/>
    <w:qFormat/>
    <w:rsid w:val="1f5dced0"/>
    <w:pPr>
      <w:spacing w:lineRule="auto" w:line="278" w:before="360" w:after="360"/>
      <w:ind w:left="864" w:right="864" w:hanging="0"/>
      <w:jc w:val="center"/>
    </w:pPr>
    <w:rPr>
      <w:rFonts w:ascii="Aptos" w:hAnsi="Aptos" w:eastAsia="ＭＳ 明朝" w:cs="Arial" w:asciiTheme="minorHAnsi" w:cstheme="minorBidi" w:eastAsiaTheme="minorEastAsia" w:hAnsiTheme="minorHAnsi"/>
      <w:i/>
      <w:iCs/>
      <w:color w:val="0F4761" w:themeColor="accent1" w:themeShade="bf"/>
      <w:lang w:eastAsia="ja-JP"/>
    </w:rPr>
  </w:style>
  <w:style w:type="paragraph" w:styleId="HeaderandFooter">
    <w:name w:val="Header and Footer"/>
    <w:basedOn w:val="Normal"/>
    <w:qFormat/>
    <w:pPr/>
    <w:rPr/>
  </w:style>
  <w:style w:type="paragraph" w:styleId="Footer">
    <w:name w:val="Footer"/>
    <w:basedOn w:val="Normal"/>
    <w:link w:val="FooterChar"/>
    <w:uiPriority w:val="99"/>
    <w:unhideWhenUsed/>
    <w:rsid w:val="1f5dced0"/>
    <w:pPr/>
    <w:rPr>
      <w:rFonts w:ascii="Aptos" w:hAnsi="Aptos" w:eastAsia="ＭＳ 明朝" w:cs="Arial" w:asciiTheme="minorHAnsi" w:cstheme="minorBidi" w:eastAsiaTheme="minorEastAsia" w:hAnsiTheme="minorHAnsi"/>
      <w:lang w:eastAsia="ja-JP"/>
    </w:rPr>
  </w:style>
  <w:style w:type="paragraph" w:styleId="Header">
    <w:name w:val="Header"/>
    <w:basedOn w:val="Normal"/>
    <w:link w:val="HeaderChar"/>
    <w:uiPriority w:val="99"/>
    <w:unhideWhenUsed/>
    <w:rsid w:val="1f5dced0"/>
    <w:pPr/>
    <w:rPr>
      <w:rFonts w:ascii="Aptos" w:hAnsi="Aptos" w:eastAsia="ＭＳ 明朝" w:cs="Arial" w:asciiTheme="minorHAnsi" w:cstheme="minorBidi" w:eastAsiaTheme="minorEastAsia" w:hAnsiTheme="minorHAnsi"/>
      <w:lang w:eastAsia="ja-JP"/>
    </w:rPr>
  </w:style>
  <w:style w:type="paragraph" w:styleId="ListBullet2">
    <w:name w:val="List Bullet 2"/>
    <w:basedOn w:val="Normal"/>
    <w:uiPriority w:val="99"/>
    <w:unhideWhenUsed/>
    <w:qFormat/>
    <w:rsid w:val="1f5dced0"/>
    <w:pPr>
      <w:tabs>
        <w:tab w:val="clear" w:pos="720"/>
        <w:tab w:val="left" w:pos="643" w:leader="none"/>
      </w:tabs>
      <w:spacing w:lineRule="auto" w:line="278" w:before="0" w:after="160"/>
      <w:ind w:left="643" w:hanging="360"/>
      <w:contextualSpacing/>
    </w:pPr>
    <w:rPr>
      <w:rFonts w:ascii="Aptos" w:hAnsi="Aptos" w:eastAsia="ＭＳ 明朝" w:cs="Arial" w:asciiTheme="minorHAnsi" w:cstheme="minorBidi" w:eastAsiaTheme="minorEastAsia" w:hAnsiTheme="minorHAnsi"/>
      <w:lang w:eastAsia="ja-JP"/>
    </w:rPr>
  </w:style>
  <w:style w:type="paragraph" w:styleId="ListBullet3">
    <w:name w:val="List Bullet 3"/>
    <w:basedOn w:val="Normal"/>
    <w:uiPriority w:val="99"/>
    <w:unhideWhenUsed/>
    <w:qFormat/>
    <w:rsid w:val="1f5dced0"/>
    <w:pPr>
      <w:tabs>
        <w:tab w:val="clear" w:pos="720"/>
        <w:tab w:val="left" w:pos="926" w:leader="none"/>
      </w:tabs>
      <w:spacing w:lineRule="auto" w:line="278" w:before="0" w:after="160"/>
      <w:ind w:left="926" w:hanging="360"/>
      <w:contextualSpacing/>
    </w:pPr>
    <w:rPr>
      <w:rFonts w:ascii="Aptos" w:hAnsi="Aptos" w:eastAsia="ＭＳ 明朝" w:cs="Arial" w:asciiTheme="minorHAnsi" w:cstheme="minorBidi" w:eastAsiaTheme="minorEastAsia" w:hAnsiTheme="minorHAnsi"/>
      <w:lang w:eastAsia="ja-JP"/>
    </w:rPr>
  </w:style>
  <w:style w:type="paragraph" w:styleId="ListBullet4">
    <w:name w:val="List Bullet 4"/>
    <w:basedOn w:val="Normal"/>
    <w:uiPriority w:val="99"/>
    <w:unhideWhenUsed/>
    <w:qFormat/>
    <w:rsid w:val="1f5dced0"/>
    <w:pPr>
      <w:tabs>
        <w:tab w:val="clear" w:pos="720"/>
        <w:tab w:val="left" w:pos="1209" w:leader="none"/>
      </w:tabs>
      <w:spacing w:lineRule="auto" w:line="278" w:before="0" w:after="160"/>
      <w:ind w:left="1209" w:hanging="360"/>
      <w:contextualSpacing/>
    </w:pPr>
    <w:rPr>
      <w:rFonts w:ascii="Aptos" w:hAnsi="Aptos" w:eastAsia="ＭＳ 明朝" w:cs="Arial" w:asciiTheme="minorHAnsi" w:cstheme="minorBidi" w:eastAsiaTheme="minorEastAsia" w:hAnsiTheme="minorHAnsi"/>
      <w:lang w:eastAsia="ja-JP"/>
    </w:rPr>
  </w:style>
  <w:style w:type="paragraph" w:styleId="ListBullet5">
    <w:name w:val="List Bullet 5"/>
    <w:basedOn w:val="Normal"/>
    <w:uiPriority w:val="99"/>
    <w:unhideWhenUsed/>
    <w:qFormat/>
    <w:rsid w:val="1f5dced0"/>
    <w:pPr>
      <w:tabs>
        <w:tab w:val="clear" w:pos="720"/>
        <w:tab w:val="left" w:pos="1492" w:leader="none"/>
      </w:tabs>
      <w:spacing w:lineRule="auto" w:line="278" w:before="0" w:after="160"/>
      <w:ind w:left="1492" w:hanging="360"/>
      <w:contextualSpacing/>
    </w:pPr>
    <w:rPr>
      <w:rFonts w:ascii="Aptos" w:hAnsi="Aptos" w:eastAsia="ＭＳ 明朝" w:cs="Arial" w:asciiTheme="minorHAnsi" w:cstheme="minorBidi" w:eastAsiaTheme="minorEastAsia" w:hAnsiTheme="minorHAnsi"/>
      <w:lang w:eastAsia="ja-JP"/>
    </w:rPr>
  </w:style>
  <w:style w:type="paragraph" w:styleId="ListNumber2">
    <w:name w:val="List Number 2"/>
    <w:basedOn w:val="Normal"/>
    <w:uiPriority w:val="99"/>
    <w:unhideWhenUsed/>
    <w:qFormat/>
    <w:rsid w:val="1f5dced0"/>
    <w:pPr>
      <w:tabs>
        <w:tab w:val="clear" w:pos="720"/>
        <w:tab w:val="left" w:pos="643" w:leader="none"/>
      </w:tabs>
      <w:spacing w:lineRule="auto" w:line="278" w:before="0" w:after="160"/>
      <w:ind w:left="643" w:hanging="0"/>
      <w:contextualSpacing/>
    </w:pPr>
    <w:rPr>
      <w:rFonts w:ascii="Aptos" w:hAnsi="Aptos" w:eastAsia="ＭＳ 明朝" w:cs="Arial" w:asciiTheme="minorHAnsi" w:cstheme="minorBidi" w:eastAsiaTheme="minorEastAsia" w:hAnsiTheme="minorHAnsi"/>
      <w:lang w:eastAsia="ja-JP"/>
    </w:rPr>
  </w:style>
  <w:style w:type="paragraph" w:styleId="ListNumber3">
    <w:name w:val="List Number 3"/>
    <w:basedOn w:val="Normal"/>
    <w:uiPriority w:val="99"/>
    <w:unhideWhenUsed/>
    <w:qFormat/>
    <w:rsid w:val="1f5dced0"/>
    <w:pPr>
      <w:tabs>
        <w:tab w:val="clear" w:pos="720"/>
        <w:tab w:val="left" w:pos="926" w:leader="none"/>
        <w:tab w:val="left" w:pos="1080" w:leader="none"/>
      </w:tabs>
      <w:spacing w:lineRule="auto" w:line="278" w:before="0" w:after="160"/>
      <w:ind w:left="1080" w:hanging="360"/>
      <w:contextualSpacing/>
    </w:pPr>
    <w:rPr>
      <w:rFonts w:ascii="Aptos" w:hAnsi="Aptos" w:eastAsia="ＭＳ 明朝" w:cs="Arial" w:asciiTheme="minorHAnsi" w:cstheme="minorBidi" w:eastAsiaTheme="minorEastAsia" w:hAnsiTheme="minorHAnsi"/>
      <w:lang w:eastAsia="ja-JP"/>
    </w:rPr>
  </w:style>
  <w:style w:type="paragraph" w:styleId="ListNumber4">
    <w:name w:val="List Number 4"/>
    <w:basedOn w:val="Normal"/>
    <w:uiPriority w:val="99"/>
    <w:unhideWhenUsed/>
    <w:qFormat/>
    <w:rsid w:val="1f5dced0"/>
    <w:pPr>
      <w:tabs>
        <w:tab w:val="clear" w:pos="720"/>
        <w:tab w:val="left" w:pos="1209" w:leader="none"/>
      </w:tabs>
      <w:spacing w:lineRule="auto" w:line="278" w:before="0" w:after="160"/>
      <w:ind w:left="1209" w:hanging="0"/>
      <w:contextualSpacing/>
    </w:pPr>
    <w:rPr>
      <w:rFonts w:ascii="Aptos" w:hAnsi="Aptos" w:eastAsia="ＭＳ 明朝" w:cs="Arial" w:asciiTheme="minorHAnsi" w:cstheme="minorBidi" w:eastAsiaTheme="minorEastAsia" w:hAnsiTheme="minorHAnsi"/>
      <w:lang w:eastAsia="ja-JP"/>
    </w:rPr>
  </w:style>
  <w:style w:type="paragraph" w:styleId="ListNumber5">
    <w:name w:val="List Number 5"/>
    <w:basedOn w:val="Normal"/>
    <w:uiPriority w:val="99"/>
    <w:unhideWhenUsed/>
    <w:qFormat/>
    <w:rsid w:val="1f5dced0"/>
    <w:pPr>
      <w:tabs>
        <w:tab w:val="clear" w:pos="720"/>
        <w:tab w:val="left" w:pos="1492" w:leader="none"/>
      </w:tabs>
      <w:spacing w:lineRule="auto" w:line="278" w:before="0" w:after="160"/>
      <w:ind w:left="1492" w:hanging="0"/>
      <w:contextualSpacing/>
    </w:pPr>
    <w:rPr>
      <w:rFonts w:ascii="Aptos" w:hAnsi="Aptos" w:eastAsia="ＭＳ 明朝" w:cs="Arial" w:asciiTheme="minorHAnsi" w:cstheme="minorBidi" w:eastAsiaTheme="minorEastAsia" w:hAnsiTheme="minorHAnsi"/>
      <w:lang w:eastAsia="ja-JP"/>
    </w:rPr>
  </w:style>
  <w:style w:type="paragraph" w:styleId="Macro">
    <w:name w:val="macro"/>
    <w:link w:val="MacroTextChar"/>
    <w:uiPriority w:val="99"/>
    <w:unhideWhenUsed/>
    <w:qFormat/>
    <w:rsid w:val="1f5dced0"/>
    <w:pPr>
      <w:widowControl/>
      <w:bidi w:val="0"/>
      <w:spacing w:lineRule="auto" w:line="278" w:before="0" w:after="0"/>
      <w:jc w:val="left"/>
    </w:pPr>
    <w:rPr>
      <w:rFonts w:ascii="Consolas" w:hAnsi="Consolas" w:eastAsia="ＭＳ 明朝" w:cs="Arial" w:cstheme="minorBidi" w:eastAsiaTheme="minorEastAsia"/>
      <w:color w:val="auto"/>
      <w:kern w:val="0"/>
      <w:sz w:val="20"/>
      <w:szCs w:val="20"/>
      <w:lang w:val="en-US" w:eastAsia="ja-JP" w:bidi="ar-SA"/>
    </w:rPr>
  </w:style>
  <w:style w:type="paragraph" w:styleId="ListParagraph">
    <w:name w:val="List Paragraph"/>
    <w:basedOn w:val="Normal"/>
    <w:uiPriority w:val="34"/>
    <w:qFormat/>
    <w:pPr>
      <w:spacing w:lineRule="auto" w:line="278" w:before="0" w:after="160"/>
      <w:ind w:left="720" w:hanging="0"/>
      <w:contextualSpacing/>
    </w:pPr>
    <w:rPr>
      <w:rFonts w:ascii="Aptos" w:hAnsi="Aptos" w:eastAsia="ＭＳ 明朝" w:cs="Arial" w:asciiTheme="minorHAnsi" w:cstheme="minorBidi" w:eastAsiaTheme="minorEastAsia" w:hAnsiTheme="minorHAnsi"/>
      <w:lang w:eastAsia="ja-JP"/>
    </w:rPr>
  </w:style>
  <w:style w:type="paragraph" w:styleId="TOCHeading">
    <w:name w:val="TOC Heading"/>
    <w:basedOn w:val="Heading1"/>
    <w:next w:val="Normal"/>
    <w:uiPriority w:val="39"/>
    <w:unhideWhenUsed/>
    <w:qFormat/>
    <w:rsid w:val="000b67ad"/>
    <w:pPr>
      <w:numPr>
        <w:ilvl w:val="0"/>
        <w:numId w:val="0"/>
      </w:numPr>
      <w:spacing w:lineRule="auto" w:line="276" w:before="480" w:after="0"/>
    </w:pPr>
    <w:rPr>
      <w:b/>
      <w:bCs/>
      <w:sz w:val="28"/>
      <w:szCs w:val="28"/>
      <w:lang w:eastAsia="en-US"/>
    </w:rPr>
  </w:style>
  <w:style w:type="paragraph" w:styleId="Contents1">
    <w:name w:val="TOC 1"/>
    <w:basedOn w:val="Normal"/>
    <w:next w:val="Normal"/>
    <w:autoRedefine/>
    <w:uiPriority w:val="39"/>
    <w:unhideWhenUsed/>
    <w:rsid w:val="000b67ad"/>
    <w:pPr>
      <w:spacing w:lineRule="auto" w:line="278" w:before="120" w:after="0"/>
    </w:pPr>
    <w:rPr>
      <w:rFonts w:ascii="Aptos" w:hAnsi="Aptos" w:eastAsia="ＭＳ 明朝" w:cs="Arial" w:asciiTheme="minorHAnsi" w:cstheme="minorBidi" w:eastAsiaTheme="minorEastAsia" w:hAnsiTheme="minorHAnsi"/>
      <w:b/>
      <w:bCs/>
      <w:i/>
      <w:iCs/>
      <w:lang w:eastAsia="ja-JP"/>
    </w:rPr>
  </w:style>
  <w:style w:type="paragraph" w:styleId="Contents2">
    <w:name w:val="TOC 2"/>
    <w:basedOn w:val="Normal"/>
    <w:next w:val="Normal"/>
    <w:autoRedefine/>
    <w:uiPriority w:val="39"/>
    <w:semiHidden/>
    <w:unhideWhenUsed/>
    <w:rsid w:val="000b67ad"/>
    <w:pPr>
      <w:spacing w:lineRule="auto" w:line="278" w:before="120" w:after="0"/>
      <w:ind w:left="240" w:hanging="0"/>
    </w:pPr>
    <w:rPr>
      <w:rFonts w:ascii="Aptos" w:hAnsi="Aptos" w:eastAsia="ＭＳ 明朝" w:cs="Arial" w:asciiTheme="minorHAnsi" w:cstheme="minorBidi" w:eastAsiaTheme="minorEastAsia" w:hAnsiTheme="minorHAnsi"/>
      <w:b/>
      <w:bCs/>
      <w:sz w:val="22"/>
      <w:szCs w:val="22"/>
      <w:lang w:eastAsia="ja-JP"/>
    </w:rPr>
  </w:style>
  <w:style w:type="paragraph" w:styleId="Contents3">
    <w:name w:val="TOC 3"/>
    <w:basedOn w:val="Normal"/>
    <w:next w:val="Normal"/>
    <w:autoRedefine/>
    <w:uiPriority w:val="39"/>
    <w:semiHidden/>
    <w:unhideWhenUsed/>
    <w:rsid w:val="000b67ad"/>
    <w:pPr>
      <w:spacing w:lineRule="auto" w:line="278"/>
      <w:ind w:left="480" w:hanging="0"/>
    </w:pPr>
    <w:rPr>
      <w:rFonts w:ascii="Aptos" w:hAnsi="Aptos" w:eastAsia="ＭＳ 明朝" w:cs="Arial" w:asciiTheme="minorHAnsi" w:cstheme="minorBidi" w:eastAsiaTheme="minorEastAsia" w:hAnsiTheme="minorHAnsi"/>
      <w:sz w:val="20"/>
      <w:szCs w:val="20"/>
      <w:lang w:eastAsia="ja-JP"/>
    </w:rPr>
  </w:style>
  <w:style w:type="paragraph" w:styleId="Contents4">
    <w:name w:val="TOC 4"/>
    <w:basedOn w:val="Normal"/>
    <w:next w:val="Normal"/>
    <w:autoRedefine/>
    <w:uiPriority w:val="39"/>
    <w:semiHidden/>
    <w:unhideWhenUsed/>
    <w:rsid w:val="000b67ad"/>
    <w:pPr>
      <w:spacing w:lineRule="auto" w:line="278"/>
      <w:ind w:left="720" w:hanging="0"/>
    </w:pPr>
    <w:rPr>
      <w:rFonts w:ascii="Aptos" w:hAnsi="Aptos" w:eastAsia="ＭＳ 明朝" w:cs="Arial" w:asciiTheme="minorHAnsi" w:cstheme="minorBidi" w:eastAsiaTheme="minorEastAsia" w:hAnsiTheme="minorHAnsi"/>
      <w:sz w:val="20"/>
      <w:szCs w:val="20"/>
      <w:lang w:eastAsia="ja-JP"/>
    </w:rPr>
  </w:style>
  <w:style w:type="paragraph" w:styleId="Contents5">
    <w:name w:val="TOC 5"/>
    <w:basedOn w:val="Normal"/>
    <w:next w:val="Normal"/>
    <w:autoRedefine/>
    <w:uiPriority w:val="39"/>
    <w:semiHidden/>
    <w:unhideWhenUsed/>
    <w:rsid w:val="000b67ad"/>
    <w:pPr>
      <w:spacing w:lineRule="auto" w:line="278"/>
      <w:ind w:left="960" w:hanging="0"/>
    </w:pPr>
    <w:rPr>
      <w:rFonts w:ascii="Aptos" w:hAnsi="Aptos" w:eastAsia="ＭＳ 明朝" w:cs="Arial" w:asciiTheme="minorHAnsi" w:cstheme="minorBidi" w:eastAsiaTheme="minorEastAsia" w:hAnsiTheme="minorHAnsi"/>
      <w:sz w:val="20"/>
      <w:szCs w:val="20"/>
      <w:lang w:eastAsia="ja-JP"/>
    </w:rPr>
  </w:style>
  <w:style w:type="paragraph" w:styleId="Contents6">
    <w:name w:val="TOC 6"/>
    <w:basedOn w:val="Normal"/>
    <w:next w:val="Normal"/>
    <w:autoRedefine/>
    <w:uiPriority w:val="39"/>
    <w:semiHidden/>
    <w:unhideWhenUsed/>
    <w:rsid w:val="000b67ad"/>
    <w:pPr>
      <w:spacing w:lineRule="auto" w:line="278"/>
      <w:ind w:left="1200" w:hanging="0"/>
    </w:pPr>
    <w:rPr>
      <w:rFonts w:ascii="Aptos" w:hAnsi="Aptos" w:eastAsia="ＭＳ 明朝" w:cs="Arial" w:asciiTheme="minorHAnsi" w:cstheme="minorBidi" w:eastAsiaTheme="minorEastAsia" w:hAnsiTheme="minorHAnsi"/>
      <w:sz w:val="20"/>
      <w:szCs w:val="20"/>
      <w:lang w:eastAsia="ja-JP"/>
    </w:rPr>
  </w:style>
  <w:style w:type="paragraph" w:styleId="Contents7">
    <w:name w:val="TOC 7"/>
    <w:basedOn w:val="Normal"/>
    <w:next w:val="Normal"/>
    <w:autoRedefine/>
    <w:uiPriority w:val="39"/>
    <w:semiHidden/>
    <w:unhideWhenUsed/>
    <w:rsid w:val="000b67ad"/>
    <w:pPr>
      <w:spacing w:lineRule="auto" w:line="278"/>
      <w:ind w:left="1440" w:hanging="0"/>
    </w:pPr>
    <w:rPr>
      <w:rFonts w:ascii="Aptos" w:hAnsi="Aptos" w:eastAsia="ＭＳ 明朝" w:cs="Arial" w:asciiTheme="minorHAnsi" w:cstheme="minorBidi" w:eastAsiaTheme="minorEastAsia" w:hAnsiTheme="minorHAnsi"/>
      <w:sz w:val="20"/>
      <w:szCs w:val="20"/>
      <w:lang w:eastAsia="ja-JP"/>
    </w:rPr>
  </w:style>
  <w:style w:type="paragraph" w:styleId="Contents8">
    <w:name w:val="TOC 8"/>
    <w:basedOn w:val="Normal"/>
    <w:next w:val="Normal"/>
    <w:autoRedefine/>
    <w:uiPriority w:val="39"/>
    <w:semiHidden/>
    <w:unhideWhenUsed/>
    <w:rsid w:val="000b67ad"/>
    <w:pPr>
      <w:spacing w:lineRule="auto" w:line="278"/>
      <w:ind w:left="1680" w:hanging="0"/>
    </w:pPr>
    <w:rPr>
      <w:rFonts w:ascii="Aptos" w:hAnsi="Aptos" w:eastAsia="ＭＳ 明朝" w:cs="Arial" w:asciiTheme="minorHAnsi" w:cstheme="minorBidi" w:eastAsiaTheme="minorEastAsia" w:hAnsiTheme="minorHAnsi"/>
      <w:sz w:val="20"/>
      <w:szCs w:val="20"/>
      <w:lang w:eastAsia="ja-JP"/>
    </w:rPr>
  </w:style>
  <w:style w:type="paragraph" w:styleId="Contents9">
    <w:name w:val="TOC 9"/>
    <w:basedOn w:val="Normal"/>
    <w:next w:val="Normal"/>
    <w:autoRedefine/>
    <w:uiPriority w:val="39"/>
    <w:semiHidden/>
    <w:unhideWhenUsed/>
    <w:rsid w:val="000b67ad"/>
    <w:pPr>
      <w:spacing w:lineRule="auto" w:line="278"/>
      <w:ind w:left="1920" w:hanging="0"/>
    </w:pPr>
    <w:rPr>
      <w:rFonts w:ascii="Aptos" w:hAnsi="Aptos" w:eastAsia="ＭＳ 明朝" w:cs="Arial" w:asciiTheme="minorHAnsi" w:cstheme="minorBidi" w:eastAsiaTheme="minorEastAsia" w:hAnsiTheme="minorHAnsi"/>
      <w:sz w:val="20"/>
      <w:szCs w:val="20"/>
      <w:lang w:eastAsia="ja-JP"/>
    </w:rPr>
  </w:style>
  <w:style w:type="paragraph" w:styleId="NoSpacing">
    <w:name w:val="No Spacing"/>
    <w:link w:val="NoSpacingChar"/>
    <w:uiPriority w:val="1"/>
    <w:qFormat/>
    <w:rsid w:val="009a5765"/>
    <w:pPr>
      <w:widowControl/>
      <w:bidi w:val="0"/>
      <w:spacing w:lineRule="auto" w:line="240" w:before="0" w:after="0"/>
      <w:jc w:val="left"/>
    </w:pPr>
    <w:rPr>
      <w:rFonts w:ascii="Aptos" w:hAnsi="Aptos" w:eastAsia="ＭＳ 明朝" w:cs="Arial" w:asciiTheme="minorHAnsi" w:cstheme="minorBidi" w:eastAsiaTheme="minorEastAsia" w:hAnsiTheme="minorHAnsi"/>
      <w:color w:val="auto"/>
      <w:kern w:val="0"/>
      <w:sz w:val="22"/>
      <w:szCs w:val="22"/>
      <w:lang w:eastAsia="zh-CN" w:val="en-US" w:bidi="ar-SA"/>
    </w:rPr>
  </w:style>
  <w:style w:type="paragraph" w:styleId="Paragraph" w:customStyle="1">
    <w:name w:val="paragraph"/>
    <w:basedOn w:val="Normal"/>
    <w:qFormat/>
    <w:rsid w:val="00bb5970"/>
    <w:pPr>
      <w:spacing w:beforeAutospacing="1" w:afterAutospacing="1"/>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CurrentList1" w:customStyle="1">
    <w:name w:val="Current List1"/>
    <w:uiPriority w:val="99"/>
    <w:qFormat/>
    <w:rsid w:val="00786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4024ba"/>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1">
    <w:name w:val="Plain Table 1"/>
    <w:basedOn w:val="TableNormal"/>
    <w:uiPriority w:val="41"/>
    <w:rsid w:val="006c0ab6"/>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B1BC1CB8C54446A4A4DD52757CFF87" ma:contentTypeVersion="10" ma:contentTypeDescription="Create a new document." ma:contentTypeScope="" ma:versionID="791a5e94003893ebb3c8427820db0b56">
  <xsd:schema xmlns:xsd="http://www.w3.org/2001/XMLSchema" xmlns:xs="http://www.w3.org/2001/XMLSchema" xmlns:p="http://schemas.microsoft.com/office/2006/metadata/properties" xmlns:ns2="203eb9da-82e6-443c-8bb8-0682c163e660" xmlns:ns3="23f9c526-3c90-486d-8a41-5788e1ef1b1a" targetNamespace="http://schemas.microsoft.com/office/2006/metadata/properties" ma:root="true" ma:fieldsID="19a5f69a5aad71cddd042cefab2c34dd" ns2:_="" ns3:_="">
    <xsd:import namespace="203eb9da-82e6-443c-8bb8-0682c163e660"/>
    <xsd:import namespace="23f9c526-3c90-486d-8a41-5788e1ef1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eb9da-82e6-443c-8bb8-0682c163e6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947f5d9-9f7d-403f-b8e9-28b6b1d3cc2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f9c526-3c90-486d-8a41-5788e1ef1b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38262f9-2f69-4449-a300-076d22f5eb24}" ma:internalName="TaxCatchAll" ma:showField="CatchAllData" ma:web="23f9c526-3c90-486d-8a41-5788e1ef1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3f9c526-3c90-486d-8a41-5788e1ef1b1a" xsi:nil="true"/>
    <lcf76f155ced4ddcb4097134ff3c332f xmlns="203eb9da-82e6-443c-8bb8-0682c163e66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ADDA7-9CD7-46BB-8722-7ABA56B23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3eb9da-82e6-443c-8bb8-0682c163e660"/>
    <ds:schemaRef ds:uri="23f9c526-3c90-486d-8a41-5788e1ef1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12E65E-0DA9-4E15-9B55-E50CEDA06255}">
  <ds:schemaRefs>
    <ds:schemaRef ds:uri="http://schemas.microsoft.com/office/2006/metadata/properties"/>
    <ds:schemaRef ds:uri="http://schemas.microsoft.com/office/infopath/2007/PartnerControls"/>
    <ds:schemaRef ds:uri="23f9c526-3c90-486d-8a41-5788e1ef1b1a"/>
    <ds:schemaRef ds:uri="203eb9da-82e6-443c-8bb8-0682c163e660"/>
  </ds:schemaRefs>
</ds:datastoreItem>
</file>

<file path=customXml/itemProps3.xml><?xml version="1.0" encoding="utf-8"?>
<ds:datastoreItem xmlns:ds="http://schemas.openxmlformats.org/officeDocument/2006/customXml" ds:itemID="{772345B6-302E-4A4B-9F19-6EC4101DF513}">
  <ds:schemaRefs>
    <ds:schemaRef ds:uri="http://schemas.microsoft.com/sharepoint/v3/contenttype/forms"/>
  </ds:schemaRefs>
</ds:datastoreItem>
</file>

<file path=customXml/itemProps4.xml><?xml version="1.0" encoding="utf-8"?>
<ds:datastoreItem xmlns:ds="http://schemas.openxmlformats.org/officeDocument/2006/customXml" ds:itemID="{4E3C4FEE-429E-0E4E-BA75-4CD140480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5264</TotalTime>
  <Application>LibreOffice/6.4.7.2$Linux_X86_64 LibreOffice_project/40$Build-2</Application>
  <Pages>22</Pages>
  <Words>2248</Words>
  <Characters>14180</Characters>
  <CharactersWithSpaces>16021</CharactersWithSpaces>
  <Paragraphs>746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2026-09-02T02:32:00Z</dcterms:created>
  <dc:creator>Ganesh</dc:creator>
  <dc:description/>
  <dc:language>en-IN</dc:language>
  <cp:lastModifiedBy/>
  <dcterms:modified xsi:type="dcterms:W3CDTF">2026-09-21T09:33:40Z</dcterms:modified>
  <cp:revision>290</cp:revision>
  <dc:subject>evyoog</dc:subject>
  <dc:title>Product Planning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0x010100B0B1BC1CB8C54446A4A4DD52757CFF87</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diaServiceImageTags">
    <vt:lpwstr/>
  </property>
  <property fmtid="{D5CDD505-2E9C-101B-9397-08002B2CF9AE}" pid="8" name="ScaleCrop">
    <vt:bool>0</vt:bool>
  </property>
  <property fmtid="{D5CDD505-2E9C-101B-9397-08002B2CF9AE}" pid="9" name="ShareDoc">
    <vt:bool>0</vt:bool>
  </property>
</Properties>
</file>