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1.</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Postanowienia ogólne</w:t>
      </w:r>
    </w:p>
    <w:p>
      <w:pPr>
        <w:spacing w:after="160" w:line="259" w:lineRule="auto"/>
        <w:jc w:val="both"/>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Poniższym wyrażaniom nadaje w niniejszym regulaminie następujące znaczenie: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xml:space="preserve">1)„Organizator” - Ewa Serwicka, autorka bloga Daleko niedaleko (www.dalekoniedaleko.pl), kontakt: ewa.serwicka@dalekoniedaleko.pl,   </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„Konkurs” - konkurs  przewidziany niniejszym regulaminem,</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xml:space="preserve">3)„Okres trwania konkursu” - okres od dnia 19 sierpnia do 29 sierpnia 2018 r. </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2.</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Przebieg konkursu</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W Konkursie mogą wziąć udział osoby fizyczne, które: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mają pełną zdolność do czynności prawnych,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mają miejsce zamieszkania na terytorium Polski,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umieszczą w komentarzu na blogu Daleko niedaleko pod postem konkursowym (www.dalekoniedaleko.pl/duet-pocketbook-aqua-2-i-legimi-na-kazde-warunki-konkurs/) w Okresie trwania konkursu odpowiedź na zadanie konkursowe opublikowane w poście konkursowym (w formie komentarza, dalej: "Praca konkursowa"),</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4) wyrażą zgodę na przetwarzanie ich danych osobowych zgodnie z treścią § 5 niniejszego regulaminu poprzez zaznaczenie odpowiedniej zgody podczas dodawania komentarza.</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Uczestnikiem konkursu jest osoba, która spełni wymagania stawiane w ustępie powyższym. Do wzięcia udziału w konkursie nie jest wymagane żadne dodatkowe oświadczenie woli. Uczestnik spełniając wymagania, o których mowa w ust. 1 akceptuje niniejszy regulamin.</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Zgłoszone do Konkursu Prace konkursowe nie mogą zawierać treści sprzecznych z prawem, godzić w dobre obyczaje, w uczucia innych osób, a także muszą być autorstwa Uczestnika Konkursu i nie mogą naruszać praw osób trzecich, w szczególności praw autorskich lub dóbr osobistych. Prace konkursowe uznane przez Organizatora za niespełniające powyższych kryteriów zostaną wykluczone z konkursu.</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4. Uczestnik oświadcza, że jest podmiotem uprawnionym z tytułu majątkowych praw autorskich do Pracy konkursowej oraz że prawa te nie są obciążone prawami osób trzecich.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5. Praca Konkursowa nie może stanowić utworu zależnego, w tym przeróbki, adaptacji lub innego opracowania w rozumieniu ustawy o prawie autorskim i prawach pokrewnych, ani kompozycji innych utworów.</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6. W Pracy Konkursowej mogą zostać wykorzystane inne utwory pod warunkiem, że Uczestnik jest uprawniony do włączenia tego utworu do Pracy Konkursowej oraz do rozporządzania tym utworem w zakresie niezbędnym do wzięcia udziału w Konkursie, w tym do udzielenia Organizatorowi licencji lub sublicencji.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7. Niedozwolone jest w ramach Konkursu dostarczanie przez Uczestnika treści, w tym Prac Konkursowych, o charakterze bezprawnym, naruszającym prawo lub dobre obyczaje, w tym w szczególności: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zawierających treści obsceniczne lub wulgarne;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nawołujących do nienawiści w szczególności ze względu na rasę, płeć, narodowość, przynależność państwową, orientacje seksualną, obrażające uczucia religijne lub bezwyznaniowość;</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godzących w dobra osobiste Organizatora, firm PocketBook i Legimi lub jakichkolwiek innych osób trzecich, w tym naruszających prawo do wizerunku osób trzecich;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4) naruszających prawa własności intelektualnej osób trzecich, w tym prawa autorskie lub prawa pokrewne;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5) promujących, zachęcających lub instruujących w zakresie działań przestępczych;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6) spreparowanych w sposób mogący stanowić zagrożenie dla prawidłowego funkcjonowania systemu informatycznego Organizatora lub reprezentowanej przez niego firmy PocketBook;</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7) Praca Konkursowa powinna być stworzona wyłącznie na potrzeby niniejszego Konkursu. Oznacza to, że Praca Konkursowa nie może być zgłoszona wcześniej ani później do innego konkursu, akcji promocyjnej ani innego działania promocyjnego.</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8. Uczestnik udziela Organizatorowi nieodpłatnej licencji, z prawem udzielania sublicencji osobom trzecim, na korzystanie z Pracy konkursowej na następujących polach eksploatacji: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utrwalanie jakąkolwiek techniką egzemplarzy utworów, w tym m.in. drukiem, na taśmie magnetycznej, cyfrowo (w jakimkolwiek systemie i na jakimkolwiek nośniku), wytwarzanie określoną techniką egzemplarzy utworów, w tym techniką drukarską, reprograficzną, zapisu magnetycznego oraz techniką cyfrową, na wszystkich typach nośników przeznaczonych do zapisu cyfrowego;</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publiczne wykonanie, wystawienie, wyświetlenie, odtworzenie a także publiczne udostępnianie utworów w taki sposób, aby każdy mógł mieć do nich dostęp w miejscu i w czasie przez siebie wybranym, w tym wprowadzanie do pamięci komputera oraz do sieci komputerowej i/lub multimedialnej, wprowadzanie do własnych baz danych i przechowywanie w archiwach i pamięci komputerowej, a także udostępnianie w Internecie oraz w ramach dowolnych usług telekomunikacyjnych, wielokrotne przekazy on line w sieci internetowej, zarówno symultanicznie jak i niesymultanicznie w ramach programów telewizyjnych, jak i poza programami, video on demand, pay-per-view, na indywidualne życzenie użytkownika sieci w miejscu i czasie przez niego wybranym, zarówno w technice downloading jak i streaming, z zastosowaniem odbiorników różnego typu, np. komputerów osobistych stacjonarnych i przenośnych, telefonów komórkowych, palmtop, handheld devices, set-top-box, PVR, itp.;</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9. Licencja udzielona zostaje na okres 5 lat od daty przesłania Pracy konkursowej i obejmuje terytorium całego świata.</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3</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Nagrody i ich przyznawanie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Nagrodami w Konkursie są:</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za zajęcie pierwszego miejsca: czytnik e-booków PocketBook Aqua2 o wartości 500 złotych oraz kwartalny abonament Legimi na e-booki i audiobooki bez limitu o wartości 134,97 złotych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za zajęcie drugiego miejsca:  kwartalny abonament Legimi na e-booki i audiobooki bez limitu o wartości 134,97 złotych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za zajęcie trzeciego miejsca: miesięczny abonament Legimi na e-booki bez limitu o wartości 39,99 złotych</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Ogłoszenie nazwiska (lub loginu) Zwycięzcy nastąpi zakończeniu okresu trwania konkursu w postaci aktualizacji posta konkursowego. Zwycięzcy zostaną także powiadomieni o wygranej poprzez wiadomość e-mail.</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Nagroda w konkursie zostanie przyznana na podstawie werdyktu jury, w skład którego wejdą osoby wskazane przez Organizatora.</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4. Zwycięzcy konkursu zobowiązani są podać Organizatorowi adres, na który zostanie przesłana nagroda - nie później niż wciągu 10 dni od dnia ogłoszenia zwycięzcy za pośrednictwem wiadomości e-mail, pod rygorem odmowy wydania nagrody. Adres do wysyłki musi znajdować się na terytorium Polski.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5. Zwycięzcy nie mogą wymienić nagród na ekwiwalent pieniężny, a także przenieść praw do jej odbioru na osoby trzecie.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6. Wartość otrzymanych Nagród jest zwolniona z podatku w zw. z art. 21 ust. 1 pkt 68 Ustawy z dnia 26 lipca 1991 r. o podatku dochodowym od osób fizycznych (Dz.U. Nr 80, poz. 350 z późn. zm.).</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4</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Postanowienia szczególne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Uczestnik wyraża zgodę na upublicznianie przez Organizatora jego loginu pod którym zgłosił Pracę Konkursową.</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Uczestnik Konkursu wyraża w szczególności zgodę na bezpłatne wykorzystanie przesłanej Pracy konkursowej na profilach PocketBook w serwisie Facebook.</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3.Osoby, które dokonają zgłoszenia uczestnictwa w Konkursie w sposób niezgody z postanowieniami Regulaminu lub nie spełnią wymagań dotyczących uczestnictwa w Konkursie, nie zostaną dopuszczone do udziału w Konkursie. Wszelkie formy nieuczciwej rywalizacji (m.in. spamowanie), mające na celu nieuczciwe wpływanie na wynik Konkursu, są zabronione. Organizator mają prawo pozbawić prawa uczestnictwa w Konkursie Uczestnika, który uchybi powyższym obowiązkom lub zakazowi.</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4. W konkursie nie mogą brać udziału pracownicy Organizatora, a także członkowie najbliższej rodziny tych osób. Przez członków najbliższej rodziny rozumie się wstępnych, zstępnych, rodzeństwo, małżonków, małżonków rodzeństwa, rodziców małżonków, kuzynów i osoby pozostające w stosunku przysposobienia.</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5. Organizator zastrzega sobie prawo do zmiany Regulaminu.</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5</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Dane osobowe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Administratorem powierzonych przez Uczestnika danych osobowych będzie Organizator.</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xml:space="preserve">Dane przetwarzane będą w celu: </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1) przeprowadzenia konkursu objętego niniejszym regulaminem,</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Udzielenie przez Użytkownika zgód, o których mowa w powyższych punktach jest dobrowolne, ale niezbędne do właściwej realizacji opisanych w nich celów.</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Podstawą przetwarzania danych osobowych jest zgoda Użytkownika, udzielona poprzez zaznaczenie odpowiedniego okienka podczas dodawania komentarza będącego Pracą Konkursową. Podstawą prawną przetwarzania danych jest art. 6 ust. 1 lit a) rozporządzenia PARLAMENTU EUROPEJSKIEGO I RADY (UE) 2016/679 z dnia 27 kwietnia 2016 r. (dalej: RODO).</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xml:space="preserve">4. Dane będą mogły być udostępniane podmiotom, którym Administrator zleci wykonywanie usług związanych z przetwarzaniem danych osobowych, a także podmioty świadczące usługi analityczne i badania opinii w Internecie. Dane Użytkownika mogą zostać zapisane w bazie systemu mailingowego osoby trzeciej i mogą być przechowywane na serwerze znajdującym się w Stanach Zjednoczonych Ameryki (USA). Administrator gwarantuje stosowanie wymaganych prawem zabezpieczeń przy takim przekazywaniu. </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5. Dane będą przetwarzane przez czas nieokreślony, tj. przez czas prowadzenia przez Administratora działalności, chyba że Użytkownik wcześniej wycofa zgodę , co spowoduje usunięcie danych z bazy.</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6. Użytkownik uprawniony jest do żądania dostępu do swoich danych osobowych oraz do ich sprostowania, usunięcia lub ograniczenia przetwarzania. Użytkownik ma nadto prawo do wniesienia sprzeciwu wobec przetwarzania, a także prawo do przenoszenia danych – na zasadach określonych w art. 16 – 21 RODO.</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7. Użytkownik jest nadto uprawniony do wniesienia skargi na niezgodnie z prawem przetwarzanie danych - do organu nadzorczego.</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 6</w:t>
      </w:r>
    </w:p>
    <w:p>
      <w:pPr>
        <w:spacing w:after="160" w:line="259" w:lineRule="auto"/>
        <w:jc w:val="center"/>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Postępowanie reklamacyjne</w:t>
      </w:r>
    </w:p>
    <w:p>
      <w:pPr>
        <w:spacing w:after="160" w:line="259" w:lineRule="auto"/>
        <w:widowControl/>
        <w:tabs/>
        <w:rPr>
          <w:rFonts w:ascii="Calibri" w:hAnsi="Calibri" w:eastAsia="Calibri"/>
          <w:color w:val="00000a"/>
          <w:sz w:val="22"/>
          <w:szCs w:val="22"/>
          <w:lang w:val="pl-pl" w:bidi="ar-sa"/>
        </w:rPr>
      </w:pPr>
      <w:bookmarkStart w:id="0" w:name="_GoBack"/>
      <w:bookmarkEnd w:id="0"/>
      <w:r>
        <w:rPr>
          <w:rFonts w:ascii="Calibri" w:hAnsi="Calibri" w:eastAsia="Calibri"/>
          <w:color w:val="00000a"/>
          <w:sz w:val="22"/>
          <w:szCs w:val="22"/>
          <w:lang w:val="pl-pl" w:bidi="ar-sa"/>
        </w:rPr>
        <w:t>1. W przypadku zastrzeżeń dotyczących niewykonania lub nierzetelnego wykonania przez Organizatora świadczeń określonych niniejszym regulaminem, Uczestnik konkursu jest uprawniony do złożenia Organizatorowi reklamacji za pośrednictwem poczty elektronicznej na adres: ewa.serwicka@dalekoniedaleko.pl</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2. Reklamacja zostanie rozpatrzona w ciągu 14 dni od daty jej otrzymania a odpowiedź wysłana za pośrednictwem poczty e-mail na adres, z którego wysłano zgłoszenie reklamacyjne.</w:t>
      </w:r>
    </w:p>
    <w:p>
      <w:pPr>
        <w:spacing w:after="160" w:line="259" w:lineRule="auto"/>
        <w:widowControl/>
        <w:tabs/>
        <w:rPr>
          <w:rFonts w:ascii="Calibri" w:hAnsi="Calibri" w:eastAsia="Calibri"/>
          <w:color w:val="00000a"/>
          <w:sz w:val="22"/>
          <w:szCs w:val="22"/>
          <w:lang w:val="pl-pl" w:bidi="ar-sa"/>
        </w:rPr>
      </w:pPr>
      <w:r>
        <w:rPr>
          <w:rFonts w:ascii="Calibri" w:hAnsi="Calibri" w:eastAsia="Calibri"/>
          <w:color w:val="00000a"/>
          <w:sz w:val="22"/>
          <w:szCs w:val="22"/>
          <w:lang w:val="pl-pl" w:bidi="ar-sa"/>
        </w:rPr>
        <w:t>3. W przypadku uwzględnienia reklamacji Organizator zmieni swoją decyzję. O podjętej decyzji Organizator informuje w wiadomości e-mail.</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Calibri">
    <w:panose1 w:val="020F0502020204030204"/>
    <w:charset w:val="ee"/>
    <w:family w:val="swiss"/>
    <w:pitch w:val="default"/>
  </w:font>
  <w:font w:name="Liberation Serif">
    <w:panose1 w:val="020B0604020202020204"/>
    <w:charset w:val="00"/>
    <w:family w:val="auto"/>
    <w:pitch w:val="default"/>
  </w:font>
  <w:font w:name="Tahoma">
    <w:panose1 w:val="020B0604030504040204"/>
    <w:charset w:val="ee"/>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63"/>
      <w:tmLastPosIdx w:val="135"/>
    </w:tmLastPosCaret>
    <w:tmLastPosAnchor>
      <w:tmLastPosPgfIdx w:val="0"/>
      <w:tmLastPosIdx w:val="0"/>
    </w:tmLastPosAnchor>
    <w:tmLastPosTblRect w:left="0" w:top="0" w:right="0" w:bottom="0"/>
  </w:tmLastPos>
  <w:tmAppRevision w:date="1534500806"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2018-08-17T09:57:08Z</dcterms:created>
  <dcterms:modified xsi:type="dcterms:W3CDTF">2018-08-17T10:13:26Z</dcterms:modified>
</cp:coreProperties>
</file>