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2540"/>
          <w:sz w:val="44"/>
        </w:rPr>
        <w:t>Interview Prep Notes</w:t>
      </w:r>
    </w:p>
    <w:p>
      <w:pPr>
        <w:spacing w:after="280"/>
      </w:pPr>
      <w:r>
        <w:rPr>
          <w:rFonts w:ascii="Arial" w:hAnsi="Arial"/>
          <w:i/>
          <w:color w:val="64748B"/>
          <w:sz w:val="21"/>
        </w:rPr>
        <w:t>Siapkan jawaban sebelum wawancara beasiswa atau kampus. Pakai struktur singkat: poin utama plus satu contoh nyata. Jangan dihafal kata per kata.</w:t>
      </w: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Pertanyaan umum</w:t>
      </w:r>
    </w:p>
    <w:p>
      <w:pPr>
        <w:spacing w:after="80"/>
      </w:pPr>
      <w:r>
        <w:rPr>
          <w:rFonts w:ascii="Arial" w:hAnsi="Arial"/>
          <w:color w:val="64748B"/>
          <w:sz w:val="20"/>
        </w:rPr>
        <w:t>Tulis poin jawaban dan satu contoh/bukti untuk tiap pertanyaan.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4896"/>
        <w:gridCol w:w="4320"/>
      </w:tblGrid>
      <w:tr>
        <w:tc>
          <w:tcPr>
            <w:tcW w:type="dxa" w:w="2880"/>
            <w:shd w:val="clear" w:fill="3958B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2880"/>
            <w:shd w:val="clear" w:fill="3958B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Poin jawaban</w:t>
            </w:r>
          </w:p>
        </w:tc>
        <w:tc>
          <w:tcPr>
            <w:tcW w:type="dxa" w:w="2880"/>
            <w:shd w:val="clear" w:fill="3958B3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Contoh / bukti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b w:val="0"/>
                <w:sz w:val="20"/>
              </w:rPr>
              <w:t>Ceritakan tentang diri kamu (2 menit).</w:t>
            </w:r>
          </w:p>
        </w:tc>
        <w:tc>
          <w:tcPr>
            <w:tcW w:type="dxa" w:w="4896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b w:val="0"/>
                <w:sz w:val="20"/>
              </w:rPr>
              <w:t>Kenapa program dan kampus ini.</w:t>
            </w:r>
          </w:p>
        </w:tc>
        <w:tc>
          <w:tcPr>
            <w:tcW w:type="dxa" w:w="4896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b w:val="0"/>
                <w:sz w:val="20"/>
              </w:rPr>
              <w:t>Kenapa bidang ini, bukan yang lain.</w:t>
            </w:r>
          </w:p>
        </w:tc>
        <w:tc>
          <w:tcPr>
            <w:tcW w:type="dxa" w:w="4896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b w:val="0"/>
                <w:sz w:val="20"/>
              </w:rPr>
              <w:t>Kekuatan dan kelemahan terbesar.</w:t>
            </w:r>
          </w:p>
        </w:tc>
        <w:tc>
          <w:tcPr>
            <w:tcW w:type="dxa" w:w="4896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b w:val="0"/>
                <w:sz w:val="20"/>
              </w:rPr>
              <w:t>Rencana dan kontribusi setelah lulus.</w:t>
            </w:r>
          </w:p>
        </w:tc>
        <w:tc>
          <w:tcPr>
            <w:tcW w:type="dxa" w:w="4896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b w:val="0"/>
                <w:sz w:val="20"/>
              </w:rPr>
              <w:t>Tantangan terbesar yang pernah kamu hadapi.</w:t>
            </w:r>
          </w:p>
        </w:tc>
        <w:tc>
          <w:tcPr>
            <w:tcW w:type="dxa" w:w="4896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b w:val="0"/>
                <w:sz w:val="20"/>
              </w:rPr>
              <w:t>Kenapa kami harus memilih kamu.</w:t>
            </w:r>
          </w:p>
        </w:tc>
        <w:tc>
          <w:tcPr>
            <w:tcW w:type="dxa" w:w="4896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b w:val="0"/>
                <w:sz w:val="20"/>
              </w:rPr>
              <w:t>Pertanyaan kamu untuk pewawancara (siapkan 2–3).</w:t>
            </w:r>
          </w:p>
        </w:tc>
        <w:tc>
          <w:tcPr>
            <w:tcW w:type="dxa" w:w="4896"/>
          </w:tcPr>
          <w:p/>
        </w:tc>
        <w:tc>
          <w:tcPr>
            <w:tcW w:type="dxa" w:w="4320"/>
          </w:tcPr>
          <w:p/>
        </w:tc>
      </w:tr>
    </w:tbl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Persiapan teknis</w:t>
      </w:r>
    </w:p>
    <w:p>
      <w:pPr>
        <w:pStyle w:val="ListBullet"/>
      </w:pPr>
      <w:r>
        <w:rPr>
          <w:rFonts w:ascii="Arial" w:hAnsi="Arial"/>
          <w:sz w:val="22"/>
        </w:rPr>
        <w:t>Koneksi internet dan tempat yang tenang (untuk online).</w:t>
      </w:r>
    </w:p>
    <w:p>
      <w:pPr>
        <w:pStyle w:val="ListBullet"/>
      </w:pPr>
      <w:r>
        <w:rPr>
          <w:rFonts w:ascii="Arial" w:hAnsi="Arial"/>
          <w:sz w:val="22"/>
        </w:rPr>
        <w:t>Pakaian rapi, rapikan latar belakang.</w:t>
      </w:r>
    </w:p>
    <w:p>
      <w:pPr>
        <w:pStyle w:val="ListBullet"/>
      </w:pPr>
      <w:r>
        <w:rPr>
          <w:rFonts w:ascii="Arial" w:hAnsi="Arial"/>
          <w:sz w:val="22"/>
        </w:rPr>
        <w:t>Dokumen pendukung dalam jangkauan.</w:t>
      </w:r>
    </w:p>
    <w:p>
      <w:pPr>
        <w:pStyle w:val="ListBullet"/>
      </w:pPr>
      <w:r>
        <w:rPr>
          <w:rFonts w:ascii="Arial" w:hAnsi="Arial"/>
          <w:sz w:val="22"/>
        </w:rPr>
        <w:t>Masuk atau datang 10 menit lebih awal.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94A3B8"/>
        <w:sz w:val="16"/>
      </w:rPr>
      <w:t>SatuTuju · Program Mentorship Studi Lanjut — satutuju.id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188720" cy="79842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79842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