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CD244" w14:textId="77777777" w:rsidR="00A20880" w:rsidRDefault="00A20880"/>
    <w:p w14:paraId="6E8B464E" w14:textId="77777777" w:rsidR="00DA267B" w:rsidRDefault="00000000">
      <w:pPr>
        <w:pStyle w:val="Title"/>
        <w:jc w:val="center"/>
      </w:pPr>
      <w:r>
        <w:t>Project Scope Document</w:t>
      </w:r>
    </w:p>
    <w:p w14:paraId="2A3D28B9" w14:textId="595AA4EC" w:rsidR="00FB767A" w:rsidRPr="00FB767A" w:rsidRDefault="00FB767A" w:rsidP="00FB767A">
      <w:pPr>
        <w:jc w:val="center"/>
      </w:pPr>
      <w:r>
        <w:t>Contoso International</w:t>
      </w:r>
    </w:p>
    <w:p w14:paraId="701502BD" w14:textId="77777777" w:rsidR="00DA267B" w:rsidRDefault="00000000">
      <w:pPr>
        <w:pStyle w:val="Heading1"/>
      </w:pPr>
      <w:r>
        <w:t>Project Overview</w:t>
      </w:r>
    </w:p>
    <w:p w14:paraId="7116F5C8" w14:textId="4E4B76E0" w:rsidR="00DA267B" w:rsidRDefault="00000000" w:rsidP="00FB767A">
      <w:pPr>
        <w:jc w:val="both"/>
      </w:pPr>
      <w:r>
        <w:t>Implement Microsoft Dynamics 365 Business Central to streamline financial management, inventory control, and distribution processes for paper and boxing products</w:t>
      </w:r>
      <w:r w:rsidR="00FB767A">
        <w:t xml:space="preserve"> at </w:t>
      </w:r>
      <w:r w:rsidR="00FB767A">
        <w:t>Contoso International</w:t>
      </w:r>
      <w:r w:rsidR="00FB767A">
        <w:t>.</w:t>
      </w:r>
    </w:p>
    <w:p w14:paraId="18DFF3DE" w14:textId="77777777" w:rsidR="00DA267B" w:rsidRDefault="00000000">
      <w:pPr>
        <w:pStyle w:val="Heading1"/>
      </w:pPr>
      <w:r>
        <w:t>Objectives &amp; Goals</w:t>
      </w:r>
    </w:p>
    <w:p w14:paraId="629B4903" w14:textId="77777777" w:rsidR="00DA267B" w:rsidRDefault="00000000">
      <w:pPr>
        <w:pStyle w:val="ListBullet"/>
      </w:pPr>
      <w:r>
        <w:t>Centralize financial and inventory data in Business Central.</w:t>
      </w:r>
    </w:p>
    <w:p w14:paraId="7A4CEF39" w14:textId="77777777" w:rsidR="00DA267B" w:rsidRDefault="00000000">
      <w:pPr>
        <w:pStyle w:val="ListBullet"/>
      </w:pPr>
      <w:r>
        <w:t>Automate purchase and sales order processing.</w:t>
      </w:r>
    </w:p>
    <w:p w14:paraId="74825690" w14:textId="77777777" w:rsidR="00DA267B" w:rsidRDefault="00000000">
      <w:pPr>
        <w:pStyle w:val="ListBullet"/>
      </w:pPr>
      <w:r>
        <w:t>Enable accurate stock level visibility across multiple warehouses.</w:t>
      </w:r>
    </w:p>
    <w:p w14:paraId="473FD211" w14:textId="77777777" w:rsidR="00DA267B" w:rsidRDefault="00000000">
      <w:pPr>
        <w:pStyle w:val="ListBullet"/>
      </w:pPr>
      <w:r>
        <w:t>Improve reporting for cost analysis and profitability.</w:t>
      </w:r>
    </w:p>
    <w:p w14:paraId="766AA479" w14:textId="77777777" w:rsidR="00DA267B" w:rsidRDefault="00000000">
      <w:pPr>
        <w:pStyle w:val="Heading1"/>
      </w:pPr>
      <w:r>
        <w:t>Deliverables</w:t>
      </w:r>
    </w:p>
    <w:p w14:paraId="7434AF0A" w14:textId="77777777" w:rsidR="00DA267B" w:rsidRDefault="00000000">
      <w:pPr>
        <w:pStyle w:val="ListBullet"/>
      </w:pPr>
      <w:r>
        <w:t>Configured Business Central environment (Finance, Inventory, Sales, Purchasing).</w:t>
      </w:r>
    </w:p>
    <w:p w14:paraId="242C00DB" w14:textId="77777777" w:rsidR="00DA267B" w:rsidRDefault="00000000">
      <w:pPr>
        <w:pStyle w:val="ListBullet"/>
      </w:pPr>
      <w:r>
        <w:t>Data migration from legacy systems (customers, vendors, items, GL accounts).</w:t>
      </w:r>
    </w:p>
    <w:p w14:paraId="47298C87" w14:textId="77777777" w:rsidR="00DA267B" w:rsidRDefault="00000000">
      <w:pPr>
        <w:pStyle w:val="ListBullet"/>
      </w:pPr>
      <w:r>
        <w:t>User training and documentation.</w:t>
      </w:r>
    </w:p>
    <w:p w14:paraId="2000EF03" w14:textId="77777777" w:rsidR="00DA267B" w:rsidRDefault="00000000">
      <w:pPr>
        <w:pStyle w:val="ListBullet"/>
      </w:pPr>
      <w:r>
        <w:t>Integration with existing logistics and shipping systems.</w:t>
      </w:r>
    </w:p>
    <w:p w14:paraId="5EDE0301" w14:textId="77777777" w:rsidR="00DA267B" w:rsidRDefault="00000000">
      <w:pPr>
        <w:pStyle w:val="ListBullet"/>
      </w:pPr>
      <w:r>
        <w:t>Go-live support and post-implementation review.</w:t>
      </w:r>
    </w:p>
    <w:p w14:paraId="0626310E" w14:textId="77777777" w:rsidR="00DA267B" w:rsidRDefault="00000000">
      <w:pPr>
        <w:pStyle w:val="Heading1"/>
      </w:pPr>
      <w:r>
        <w:t>In-Scope vs Out-of-Scope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DA267B" w14:paraId="38C06593" w14:textId="77777777">
        <w:trPr>
          <w:jc w:val="center"/>
        </w:trPr>
        <w:tc>
          <w:tcPr>
            <w:tcW w:w="4680" w:type="dxa"/>
          </w:tcPr>
          <w:p w14:paraId="0234AAF3" w14:textId="77777777" w:rsidR="00DA267B" w:rsidRDefault="00000000">
            <w:r>
              <w:rPr>
                <w:b/>
              </w:rPr>
              <w:t>In-Scope</w:t>
            </w:r>
          </w:p>
        </w:tc>
        <w:tc>
          <w:tcPr>
            <w:tcW w:w="4680" w:type="dxa"/>
          </w:tcPr>
          <w:p w14:paraId="398EDCFB" w14:textId="77777777" w:rsidR="00DA267B" w:rsidRDefault="00000000">
            <w:r>
              <w:rPr>
                <w:b/>
              </w:rPr>
              <w:t>Out-of-Scope</w:t>
            </w:r>
          </w:p>
        </w:tc>
      </w:tr>
      <w:tr w:rsidR="00DA267B" w14:paraId="53D17E0B" w14:textId="77777777">
        <w:trPr>
          <w:jc w:val="center"/>
        </w:trPr>
        <w:tc>
          <w:tcPr>
            <w:tcW w:w="4680" w:type="dxa"/>
          </w:tcPr>
          <w:p w14:paraId="48058175" w14:textId="77777777" w:rsidR="00DA267B" w:rsidRDefault="00000000">
            <w:r>
              <w:t>Finance Module – General Ledger, Accounts Payable, Accounts Receivable, Bank Reconciliation, Fixed Assets</w:t>
            </w:r>
          </w:p>
        </w:tc>
        <w:tc>
          <w:tcPr>
            <w:tcW w:w="4680" w:type="dxa"/>
          </w:tcPr>
          <w:p w14:paraId="1644432B" w14:textId="77777777" w:rsidR="00DA267B" w:rsidRDefault="00000000">
            <w:r>
              <w:t>Advanced financial consolidation across multiple legal entities</w:t>
            </w:r>
          </w:p>
        </w:tc>
      </w:tr>
      <w:tr w:rsidR="00DA267B" w14:paraId="6C93555C" w14:textId="77777777">
        <w:trPr>
          <w:jc w:val="center"/>
        </w:trPr>
        <w:tc>
          <w:tcPr>
            <w:tcW w:w="4680" w:type="dxa"/>
          </w:tcPr>
          <w:p w14:paraId="26DD5965" w14:textId="77777777" w:rsidR="00DA267B" w:rsidRDefault="00000000">
            <w:r>
              <w:t>Inventory Management – Item setup, stock levels, warehouse management, lot tracking</w:t>
            </w:r>
          </w:p>
        </w:tc>
        <w:tc>
          <w:tcPr>
            <w:tcW w:w="4680" w:type="dxa"/>
          </w:tcPr>
          <w:p w14:paraId="14BB32AA" w14:textId="77777777" w:rsidR="00DA267B" w:rsidRDefault="00000000">
            <w:r>
              <w:t>Advanced manufacturing (production orders, BOM management)</w:t>
            </w:r>
          </w:p>
        </w:tc>
      </w:tr>
      <w:tr w:rsidR="00DA267B" w14:paraId="7537DAA5" w14:textId="77777777">
        <w:trPr>
          <w:jc w:val="center"/>
        </w:trPr>
        <w:tc>
          <w:tcPr>
            <w:tcW w:w="4680" w:type="dxa"/>
          </w:tcPr>
          <w:p w14:paraId="6B3E8DB3" w14:textId="77777777" w:rsidR="00DA267B" w:rsidRDefault="00000000">
            <w:r>
              <w:t>Sales &amp; Purchasing – Sales Orders, Purchase Orders, Customer/Vendor setup, pricing, discounts</w:t>
            </w:r>
          </w:p>
        </w:tc>
        <w:tc>
          <w:tcPr>
            <w:tcW w:w="4680" w:type="dxa"/>
          </w:tcPr>
          <w:p w14:paraId="59CEFFCA" w14:textId="77777777" w:rsidR="00DA267B" w:rsidRDefault="00000000">
            <w:r>
              <w:t>E-commerce integration or custom web portals</w:t>
            </w:r>
          </w:p>
        </w:tc>
      </w:tr>
      <w:tr w:rsidR="00DA267B" w14:paraId="2429B0E4" w14:textId="77777777">
        <w:trPr>
          <w:jc w:val="center"/>
        </w:trPr>
        <w:tc>
          <w:tcPr>
            <w:tcW w:w="4680" w:type="dxa"/>
          </w:tcPr>
          <w:p w14:paraId="7ACBEC37" w14:textId="77777777" w:rsidR="00DA267B" w:rsidRDefault="00000000">
            <w:r>
              <w:lastRenderedPageBreak/>
              <w:t>Warehouse Management – Bin setup, stock transfers, picking and shipping processes</w:t>
            </w:r>
          </w:p>
        </w:tc>
        <w:tc>
          <w:tcPr>
            <w:tcW w:w="4680" w:type="dxa"/>
          </w:tcPr>
          <w:p w14:paraId="7C31F8FB" w14:textId="77777777" w:rsidR="00DA267B" w:rsidRDefault="00000000">
            <w:r>
              <w:t>Automated robotics or IoT warehouse integration</w:t>
            </w:r>
          </w:p>
        </w:tc>
      </w:tr>
      <w:tr w:rsidR="00DA267B" w14:paraId="6DAFBC68" w14:textId="77777777">
        <w:trPr>
          <w:jc w:val="center"/>
        </w:trPr>
        <w:tc>
          <w:tcPr>
            <w:tcW w:w="4680" w:type="dxa"/>
          </w:tcPr>
          <w:p w14:paraId="6E73F078" w14:textId="77777777" w:rsidR="00DA267B" w:rsidRDefault="00000000">
            <w:r>
              <w:t>Reporting &amp; Analytics – Standard financial reports, inventory valuation, sales performance dashboards</w:t>
            </w:r>
          </w:p>
        </w:tc>
        <w:tc>
          <w:tcPr>
            <w:tcW w:w="4680" w:type="dxa"/>
          </w:tcPr>
          <w:p w14:paraId="70DD1D08" w14:textId="77777777" w:rsidR="00DA267B" w:rsidRDefault="00000000">
            <w:r>
              <w:t>Custom Power BI dashboards beyond standard templates</w:t>
            </w:r>
          </w:p>
        </w:tc>
      </w:tr>
      <w:tr w:rsidR="00DA267B" w14:paraId="1C2052B9" w14:textId="77777777">
        <w:trPr>
          <w:jc w:val="center"/>
        </w:trPr>
        <w:tc>
          <w:tcPr>
            <w:tcW w:w="4680" w:type="dxa"/>
          </w:tcPr>
          <w:p w14:paraId="09DBCF68" w14:textId="77777777" w:rsidR="00DA267B" w:rsidRDefault="00000000">
            <w:r>
              <w:t>Basic CRM – Customer contact management, interaction logs</w:t>
            </w:r>
          </w:p>
        </w:tc>
        <w:tc>
          <w:tcPr>
            <w:tcW w:w="4680" w:type="dxa"/>
          </w:tcPr>
          <w:p w14:paraId="50B0725E" w14:textId="77777777" w:rsidR="00DA267B" w:rsidRDefault="00000000">
            <w:r>
              <w:t>Full CRM suite or marketing automation</w:t>
            </w:r>
          </w:p>
        </w:tc>
      </w:tr>
      <w:tr w:rsidR="00DA267B" w14:paraId="70B941DF" w14:textId="77777777">
        <w:trPr>
          <w:jc w:val="center"/>
        </w:trPr>
        <w:tc>
          <w:tcPr>
            <w:tcW w:w="4680" w:type="dxa"/>
          </w:tcPr>
          <w:p w14:paraId="1F123D21" w14:textId="77777777" w:rsidR="00DA267B" w:rsidRDefault="00000000">
            <w:r>
              <w:t>Data Migration – Master data (customers, vendors, items), opening balances</w:t>
            </w:r>
          </w:p>
        </w:tc>
        <w:tc>
          <w:tcPr>
            <w:tcW w:w="4680" w:type="dxa"/>
          </w:tcPr>
          <w:p w14:paraId="19BFDE20" w14:textId="77777777" w:rsidR="00DA267B" w:rsidRDefault="00000000">
            <w:r>
              <w:t>Historical transactional data beyond agreed scope</w:t>
            </w:r>
          </w:p>
        </w:tc>
      </w:tr>
      <w:tr w:rsidR="00DA267B" w14:paraId="6DB352B6" w14:textId="77777777">
        <w:trPr>
          <w:jc w:val="center"/>
        </w:trPr>
        <w:tc>
          <w:tcPr>
            <w:tcW w:w="4680" w:type="dxa"/>
          </w:tcPr>
          <w:p w14:paraId="0E20F676" w14:textId="77777777" w:rsidR="00DA267B" w:rsidRDefault="00000000">
            <w:r>
              <w:t>User Training &amp; UAT – Core modules only</w:t>
            </w:r>
          </w:p>
        </w:tc>
        <w:tc>
          <w:tcPr>
            <w:tcW w:w="4680" w:type="dxa"/>
          </w:tcPr>
          <w:p w14:paraId="219BB674" w14:textId="77777777" w:rsidR="00DA267B" w:rsidRDefault="00000000">
            <w:r>
              <w:t>Advanced training for non-core modules or third-party apps</w:t>
            </w:r>
          </w:p>
        </w:tc>
      </w:tr>
    </w:tbl>
    <w:p w14:paraId="1378F067" w14:textId="77777777" w:rsidR="00DA267B" w:rsidRDefault="00000000">
      <w:pPr>
        <w:pStyle w:val="Heading1"/>
      </w:pPr>
      <w:r>
        <w:t>Assumptions</w:t>
      </w:r>
    </w:p>
    <w:p w14:paraId="21AB62A1" w14:textId="77777777" w:rsidR="00DA267B" w:rsidRDefault="00000000">
      <w:pPr>
        <w:pStyle w:val="ListBullet"/>
      </w:pPr>
      <w:r>
        <w:t>Client provides clean and validated data for migration.</w:t>
      </w:r>
    </w:p>
    <w:p w14:paraId="46F391B4" w14:textId="77777777" w:rsidR="00DA267B" w:rsidRDefault="00000000">
      <w:pPr>
        <w:pStyle w:val="ListBullet"/>
      </w:pPr>
      <w:r>
        <w:t>Users are available for training and UAT sessions.</w:t>
      </w:r>
    </w:p>
    <w:p w14:paraId="092990B8" w14:textId="77777777" w:rsidR="00DA267B" w:rsidRDefault="00000000">
      <w:pPr>
        <w:pStyle w:val="ListBullet"/>
      </w:pPr>
      <w:r>
        <w:t>Internet connectivity and hardware meet Business Central requirements.</w:t>
      </w:r>
    </w:p>
    <w:p w14:paraId="1AA18CA8" w14:textId="77777777" w:rsidR="00DA267B" w:rsidRDefault="00000000">
      <w:pPr>
        <w:pStyle w:val="Heading1"/>
      </w:pPr>
      <w:r>
        <w:t>Constraints</w:t>
      </w:r>
    </w:p>
    <w:p w14:paraId="429DCA25" w14:textId="77777777" w:rsidR="00DA267B" w:rsidRDefault="00000000">
      <w:pPr>
        <w:pStyle w:val="ListBullet"/>
      </w:pPr>
      <w:r>
        <w:t>Budget capped at ZAR 1,200,000.</w:t>
      </w:r>
    </w:p>
    <w:p w14:paraId="3A60C15D" w14:textId="77777777" w:rsidR="00DA267B" w:rsidRDefault="00000000">
      <w:pPr>
        <w:pStyle w:val="ListBullet"/>
      </w:pPr>
      <w:r>
        <w:t>Go-live deadline: June 30, 2026.</w:t>
      </w:r>
    </w:p>
    <w:p w14:paraId="2CE6D10C" w14:textId="77777777" w:rsidR="00DA267B" w:rsidRDefault="00000000">
      <w:pPr>
        <w:pStyle w:val="ListBullet"/>
      </w:pPr>
      <w:r>
        <w:t>Limited internal IT resources for integration support.</w:t>
      </w:r>
    </w:p>
    <w:p w14:paraId="2DEE7F0B" w14:textId="77777777" w:rsidR="00DA267B" w:rsidRDefault="00000000">
      <w:pPr>
        <w:pStyle w:val="Heading1"/>
      </w:pPr>
      <w:r>
        <w:t>Acceptance Criteria</w:t>
      </w:r>
    </w:p>
    <w:p w14:paraId="318C9FFD" w14:textId="77777777" w:rsidR="00DA267B" w:rsidRDefault="00000000">
      <w:pPr>
        <w:pStyle w:val="ListBullet"/>
      </w:pPr>
      <w:r>
        <w:t>Successful migration of all master data and opening balances.</w:t>
      </w:r>
    </w:p>
    <w:p w14:paraId="7AE28253" w14:textId="77777777" w:rsidR="00DA267B" w:rsidRDefault="00000000">
      <w:pPr>
        <w:pStyle w:val="ListBullet"/>
      </w:pPr>
      <w:r>
        <w:t>Users can process sales and purchase orders without errors.</w:t>
      </w:r>
    </w:p>
    <w:p w14:paraId="5EAEAD0D" w14:textId="77777777" w:rsidR="00DA267B" w:rsidRDefault="00000000">
      <w:pPr>
        <w:pStyle w:val="ListBullet"/>
      </w:pPr>
      <w:r>
        <w:t>Inventory valuation matches legacy system reports.</w:t>
      </w:r>
    </w:p>
    <w:p w14:paraId="6E31B226" w14:textId="77777777" w:rsidR="00DA267B" w:rsidRDefault="00000000">
      <w:pPr>
        <w:pStyle w:val="ListBullet"/>
      </w:pPr>
      <w:r>
        <w:t>Financial statements generated accurately in Business Central.</w:t>
      </w:r>
    </w:p>
    <w:p w14:paraId="038C4143" w14:textId="77777777" w:rsidR="00DA267B" w:rsidRDefault="00000000">
      <w:pPr>
        <w:pStyle w:val="Heading1"/>
      </w:pPr>
      <w:r>
        <w:t>Stakeholder List</w:t>
      </w:r>
    </w:p>
    <w:p w14:paraId="36B058B8" w14:textId="77777777" w:rsidR="00DA267B" w:rsidRDefault="00000000">
      <w:pPr>
        <w:pStyle w:val="ListBullet"/>
      </w:pPr>
      <w:r>
        <w:t>Project Sponsor: Operations Director</w:t>
      </w:r>
    </w:p>
    <w:p w14:paraId="26485938" w14:textId="5F148BC7" w:rsidR="00DA267B" w:rsidRDefault="00000000" w:rsidP="00B34F8B">
      <w:pPr>
        <w:pStyle w:val="ListBullet"/>
      </w:pPr>
      <w:r>
        <w:t xml:space="preserve">Project Manager: </w:t>
      </w:r>
      <w:r w:rsidR="00B34F8B">
        <w:t>PM</w:t>
      </w:r>
    </w:p>
    <w:p w14:paraId="40939309" w14:textId="77777777" w:rsidR="00DA267B" w:rsidRDefault="00000000">
      <w:pPr>
        <w:pStyle w:val="ListBullet"/>
      </w:pPr>
      <w:r>
        <w:t>Finance Lead: CFO</w:t>
      </w:r>
    </w:p>
    <w:p w14:paraId="787C8400" w14:textId="77777777" w:rsidR="00DA267B" w:rsidRDefault="00000000">
      <w:pPr>
        <w:pStyle w:val="ListBullet"/>
      </w:pPr>
      <w:r>
        <w:t>Warehouse Lead: Logistics Manager</w:t>
      </w:r>
    </w:p>
    <w:p w14:paraId="5BE0FBFE" w14:textId="77777777" w:rsidR="00DA267B" w:rsidRDefault="00000000">
      <w:pPr>
        <w:pStyle w:val="ListBullet"/>
      </w:pPr>
      <w:r>
        <w:t>IT Support: Internal IT Team</w:t>
      </w:r>
    </w:p>
    <w:p w14:paraId="61303330" w14:textId="77777777" w:rsidR="00DA267B" w:rsidRDefault="00000000">
      <w:pPr>
        <w:pStyle w:val="Heading1"/>
      </w:pPr>
      <w:r>
        <w:lastRenderedPageBreak/>
        <w:t>High-Level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6"/>
        <w:gridCol w:w="4674"/>
      </w:tblGrid>
      <w:tr w:rsidR="00DA267B" w14:paraId="5A6067BA" w14:textId="77777777">
        <w:trPr>
          <w:jc w:val="center"/>
        </w:trPr>
        <w:tc>
          <w:tcPr>
            <w:tcW w:w="4680" w:type="dxa"/>
          </w:tcPr>
          <w:p w14:paraId="11289234" w14:textId="77777777" w:rsidR="00DA267B" w:rsidRDefault="00000000">
            <w:r>
              <w:rPr>
                <w:b/>
              </w:rPr>
              <w:t>Milestone</w:t>
            </w:r>
          </w:p>
        </w:tc>
        <w:tc>
          <w:tcPr>
            <w:tcW w:w="4680" w:type="dxa"/>
          </w:tcPr>
          <w:p w14:paraId="5C7D9F98" w14:textId="77777777" w:rsidR="00DA267B" w:rsidRDefault="00000000">
            <w:r>
              <w:rPr>
                <w:b/>
              </w:rPr>
              <w:t>Target Date</w:t>
            </w:r>
          </w:p>
        </w:tc>
      </w:tr>
      <w:tr w:rsidR="00DA267B" w14:paraId="363341D4" w14:textId="77777777">
        <w:trPr>
          <w:jc w:val="center"/>
        </w:trPr>
        <w:tc>
          <w:tcPr>
            <w:tcW w:w="4680" w:type="dxa"/>
          </w:tcPr>
          <w:p w14:paraId="3F783EC9" w14:textId="77777777" w:rsidR="00DA267B" w:rsidRDefault="00000000">
            <w:r>
              <w:t>Requirements gathering completed</w:t>
            </w:r>
          </w:p>
        </w:tc>
        <w:tc>
          <w:tcPr>
            <w:tcW w:w="4680" w:type="dxa"/>
          </w:tcPr>
          <w:p w14:paraId="030D744C" w14:textId="77777777" w:rsidR="00DA267B" w:rsidRDefault="00000000">
            <w:r>
              <w:t>Feb 15</w:t>
            </w:r>
          </w:p>
        </w:tc>
      </w:tr>
      <w:tr w:rsidR="00DA267B" w14:paraId="52BF3D93" w14:textId="77777777">
        <w:trPr>
          <w:jc w:val="center"/>
        </w:trPr>
        <w:tc>
          <w:tcPr>
            <w:tcW w:w="4680" w:type="dxa"/>
          </w:tcPr>
          <w:p w14:paraId="67714106" w14:textId="77777777" w:rsidR="00DA267B" w:rsidRDefault="00000000">
            <w:r>
              <w:t>System configuration finalized</w:t>
            </w:r>
          </w:p>
        </w:tc>
        <w:tc>
          <w:tcPr>
            <w:tcW w:w="4680" w:type="dxa"/>
          </w:tcPr>
          <w:p w14:paraId="7ED8804E" w14:textId="77777777" w:rsidR="00DA267B" w:rsidRDefault="00000000">
            <w:r>
              <w:t>Mar 15</w:t>
            </w:r>
          </w:p>
        </w:tc>
      </w:tr>
      <w:tr w:rsidR="00DA267B" w14:paraId="77B7EB77" w14:textId="77777777">
        <w:trPr>
          <w:jc w:val="center"/>
        </w:trPr>
        <w:tc>
          <w:tcPr>
            <w:tcW w:w="4680" w:type="dxa"/>
          </w:tcPr>
          <w:p w14:paraId="0DAA1961" w14:textId="77777777" w:rsidR="00DA267B" w:rsidRDefault="00000000">
            <w:r>
              <w:t>Data migration completed</w:t>
            </w:r>
          </w:p>
        </w:tc>
        <w:tc>
          <w:tcPr>
            <w:tcW w:w="4680" w:type="dxa"/>
          </w:tcPr>
          <w:p w14:paraId="519C6412" w14:textId="77777777" w:rsidR="00DA267B" w:rsidRDefault="00000000">
            <w:r>
              <w:t>Apr 30</w:t>
            </w:r>
          </w:p>
        </w:tc>
      </w:tr>
      <w:tr w:rsidR="00DA267B" w14:paraId="3827833F" w14:textId="77777777">
        <w:trPr>
          <w:jc w:val="center"/>
        </w:trPr>
        <w:tc>
          <w:tcPr>
            <w:tcW w:w="4680" w:type="dxa"/>
          </w:tcPr>
          <w:p w14:paraId="65D127C5" w14:textId="77777777" w:rsidR="00DA267B" w:rsidRDefault="00000000">
            <w:r>
              <w:t>UAT completed</w:t>
            </w:r>
          </w:p>
        </w:tc>
        <w:tc>
          <w:tcPr>
            <w:tcW w:w="4680" w:type="dxa"/>
          </w:tcPr>
          <w:p w14:paraId="23EF8E01" w14:textId="77777777" w:rsidR="00DA267B" w:rsidRDefault="00000000">
            <w:r>
              <w:t>May 15</w:t>
            </w:r>
          </w:p>
        </w:tc>
      </w:tr>
      <w:tr w:rsidR="00DA267B" w14:paraId="56BC8751" w14:textId="77777777">
        <w:trPr>
          <w:jc w:val="center"/>
        </w:trPr>
        <w:tc>
          <w:tcPr>
            <w:tcW w:w="4680" w:type="dxa"/>
          </w:tcPr>
          <w:p w14:paraId="5EE2DB48" w14:textId="77777777" w:rsidR="00DA267B" w:rsidRDefault="00000000">
            <w:r>
              <w:t>Go-live</w:t>
            </w:r>
          </w:p>
        </w:tc>
        <w:tc>
          <w:tcPr>
            <w:tcW w:w="4680" w:type="dxa"/>
          </w:tcPr>
          <w:p w14:paraId="4003395D" w14:textId="77777777" w:rsidR="00DA267B" w:rsidRDefault="00000000">
            <w:r>
              <w:t>June 30</w:t>
            </w:r>
          </w:p>
        </w:tc>
      </w:tr>
    </w:tbl>
    <w:p w14:paraId="19A002CC" w14:textId="77777777" w:rsidR="00DA267B" w:rsidRDefault="00000000">
      <w:pPr>
        <w:pStyle w:val="Heading1"/>
      </w:pPr>
      <w:r>
        <w:t>Risks &amp; Mitigations</w:t>
      </w:r>
    </w:p>
    <w:p w14:paraId="2A9813D1" w14:textId="77777777" w:rsidR="00DA267B" w:rsidRDefault="00000000">
      <w:pPr>
        <w:pStyle w:val="ListBullet"/>
      </w:pPr>
      <w:r>
        <w:t>Risk: Data migration delays – Mitigation: Early data validation and mock migration</w:t>
      </w:r>
    </w:p>
    <w:p w14:paraId="273D0C3F" w14:textId="77777777" w:rsidR="00DA267B" w:rsidRDefault="00000000">
      <w:pPr>
        <w:pStyle w:val="ListBullet"/>
      </w:pPr>
      <w:r>
        <w:t>Risk: User resistance to new system – Mitigation: Comprehensive training and change management</w:t>
      </w:r>
    </w:p>
    <w:sectPr w:rsidR="00DA2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7D3AAD"/>
    <w:rsid w:val="00827C87"/>
    <w:rsid w:val="00A20880"/>
    <w:rsid w:val="00A352C8"/>
    <w:rsid w:val="00B34F8B"/>
    <w:rsid w:val="00B41C2B"/>
    <w:rsid w:val="00C26D93"/>
    <w:rsid w:val="00C27141"/>
    <w:rsid w:val="00D32292"/>
    <w:rsid w:val="00D75435"/>
    <w:rsid w:val="00DA267B"/>
    <w:rsid w:val="00DA6C12"/>
    <w:rsid w:val="00DE5146"/>
    <w:rsid w:val="00DF2FBF"/>
    <w:rsid w:val="00FB3270"/>
    <w:rsid w:val="00FB767A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0B5B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Ewald Venter</cp:lastModifiedBy>
  <cp:revision>4</cp:revision>
  <dcterms:created xsi:type="dcterms:W3CDTF">2025-06-25T20:44:00Z</dcterms:created>
  <dcterms:modified xsi:type="dcterms:W3CDTF">2026-01-08T16:56:00Z</dcterms:modified>
</cp:coreProperties>
</file>