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1962F" w14:textId="2A25C11C" w:rsidR="00D75424" w:rsidRPr="00AA6736" w:rsidRDefault="00D75424" w:rsidP="00D75424">
      <w:pPr>
        <w:pStyle w:val="Subtitle"/>
        <w:rPr>
          <w:b/>
          <w:bCs/>
          <w:sz w:val="28"/>
          <w:szCs w:val="28"/>
          <w:u w:val="single"/>
        </w:rPr>
      </w:pPr>
      <w:r w:rsidRPr="00081484">
        <w:rPr>
          <w:b/>
          <w:bCs/>
          <w:sz w:val="28"/>
          <w:szCs w:val="28"/>
        </w:rPr>
        <w:t>Future Chemists Wear Digital Lab Coats: Understanding Automation in Chemistry as Global Citizens</w:t>
      </w:r>
      <w:r w:rsidR="00AA6736">
        <w:rPr>
          <w:b/>
          <w:bCs/>
          <w:sz w:val="28"/>
          <w:szCs w:val="28"/>
        </w:rPr>
        <w:t xml:space="preserve"> </w:t>
      </w:r>
      <w:r w:rsidR="00AA6736" w:rsidRPr="00AA6736">
        <w:rPr>
          <w:color w:val="FF0000"/>
        </w:rPr>
        <w:t>(</w:t>
      </w:r>
      <w:r w:rsidR="00AA6736" w:rsidRPr="00AA6736">
        <w:rPr>
          <w:color w:val="FF0000"/>
          <w:u w:val="single"/>
        </w:rPr>
        <w:t>Note: 5 pages of writing + references for</w:t>
      </w:r>
      <w:r w:rsidR="003734B8">
        <w:rPr>
          <w:color w:val="FF0000"/>
          <w:u w:val="single"/>
        </w:rPr>
        <w:t xml:space="preserve"> </w:t>
      </w:r>
      <w:r w:rsidR="00AA6736" w:rsidRPr="00AA6736">
        <w:rPr>
          <w:color w:val="FF0000"/>
          <w:u w:val="single"/>
        </w:rPr>
        <w:t>reference)</w:t>
      </w:r>
    </w:p>
    <w:p w14:paraId="71CD53E1" w14:textId="27EEF6E9" w:rsidR="00D75424" w:rsidRPr="00150A2F" w:rsidRDefault="00D75424" w:rsidP="00EC15DC">
      <w:pPr>
        <w:spacing w:line="360" w:lineRule="auto"/>
        <w:rPr>
          <w:rFonts w:eastAsiaTheme="minorEastAsia"/>
          <w:color w:val="5A5A5A" w:themeColor="text1" w:themeTint="A5"/>
          <w:spacing w:val="15"/>
          <w:sz w:val="28"/>
          <w:szCs w:val="28"/>
        </w:rPr>
      </w:pPr>
      <w:r w:rsidRPr="00150A2F">
        <w:rPr>
          <w:rFonts w:eastAsiaTheme="minorEastAsia"/>
          <w:color w:val="5A5A5A" w:themeColor="text1" w:themeTint="A5"/>
          <w:spacing w:val="15"/>
          <w:sz w:val="28"/>
          <w:szCs w:val="28"/>
        </w:rPr>
        <w:t>Digitizing Lab Coats</w:t>
      </w:r>
    </w:p>
    <w:p w14:paraId="3D891752" w14:textId="49C40830" w:rsidR="008055CE" w:rsidRPr="008055CE" w:rsidRDefault="008055CE" w:rsidP="00081484">
      <w:pPr>
        <w:spacing w:line="276" w:lineRule="auto"/>
        <w:rPr>
          <w:sz w:val="24"/>
          <w:szCs w:val="24"/>
        </w:rPr>
      </w:pPr>
      <w:bookmarkStart w:id="0" w:name="_Hlk122011799"/>
      <w:r w:rsidRPr="008055CE">
        <w:rPr>
          <w:sz w:val="24"/>
          <w:szCs w:val="24"/>
        </w:rPr>
        <w:t xml:space="preserve">The classic image of a chemist wrapped in a lab coat may become obsolete within the next century due to automation. As technology has rapidly improved, automation systems have begun to outperform humans within the laboratory in efficiency and technique. Although promising, </w:t>
      </w:r>
      <w:r w:rsidR="0044190D">
        <w:rPr>
          <w:sz w:val="24"/>
          <w:szCs w:val="24"/>
        </w:rPr>
        <w:t xml:space="preserve">implementing </w:t>
      </w:r>
      <w:r w:rsidRPr="008055CE">
        <w:rPr>
          <w:sz w:val="24"/>
          <w:szCs w:val="24"/>
        </w:rPr>
        <w:t>automation is slow</w:t>
      </w:r>
      <w:r w:rsidR="0016376F">
        <w:rPr>
          <w:sz w:val="24"/>
          <w:szCs w:val="24"/>
        </w:rPr>
        <w:t xml:space="preserve"> </w:t>
      </w:r>
      <w:r w:rsidRPr="008055CE">
        <w:rPr>
          <w:sz w:val="24"/>
          <w:szCs w:val="24"/>
        </w:rPr>
        <w:t xml:space="preserve">as automation systems are expensive, and chemists are apprehensive about the new technology. Chemists involved with automation </w:t>
      </w:r>
      <w:r w:rsidR="0016376F">
        <w:rPr>
          <w:sz w:val="24"/>
          <w:szCs w:val="24"/>
        </w:rPr>
        <w:t xml:space="preserve">warn </w:t>
      </w:r>
      <w:r w:rsidRPr="008055CE">
        <w:rPr>
          <w:sz w:val="24"/>
          <w:szCs w:val="24"/>
        </w:rPr>
        <w:t xml:space="preserve">that while automation has many benefits, progressing towards complete automation without sufficient regulation will likely result in an overdependence on automation systems and significant job displacements. As human involvement within chemistry </w:t>
      </w:r>
      <w:r w:rsidR="0016376F" w:rsidRPr="0016376F">
        <w:rPr>
          <w:sz w:val="24"/>
          <w:szCs w:val="24"/>
        </w:rPr>
        <w:t>diminishes</w:t>
      </w:r>
      <w:r w:rsidR="0016376F" w:rsidRPr="0016376F">
        <w:rPr>
          <w:rStyle w:val="CommentReference"/>
          <w:sz w:val="24"/>
          <w:szCs w:val="24"/>
        </w:rPr>
        <w:t xml:space="preserve">, </w:t>
      </w:r>
      <w:r w:rsidRPr="0016376F">
        <w:rPr>
          <w:sz w:val="24"/>
          <w:szCs w:val="24"/>
        </w:rPr>
        <w:t>it is up to us</w:t>
      </w:r>
      <w:r w:rsidRPr="008055CE">
        <w:rPr>
          <w:sz w:val="24"/>
          <w:szCs w:val="24"/>
        </w:rPr>
        <w:t>, as global citizens, to ensure proper regulations are enacted to protect chemists and society. To</w:t>
      </w:r>
      <w:r w:rsidR="0016376F">
        <w:rPr>
          <w:sz w:val="24"/>
          <w:szCs w:val="24"/>
        </w:rPr>
        <w:t xml:space="preserve"> make informed decisions and</w:t>
      </w:r>
      <w:r w:rsidRPr="008055CE">
        <w:rPr>
          <w:sz w:val="24"/>
          <w:szCs w:val="24"/>
        </w:rPr>
        <w:t xml:space="preserve"> fully understand how automation will change chemistry, we need to understand where automation is applied, its broader effects, and what automation in chemistry is.</w:t>
      </w:r>
    </w:p>
    <w:p w14:paraId="43AEC4E4" w14:textId="0B4232FA" w:rsidR="00D75424" w:rsidRPr="009A063F" w:rsidRDefault="000F583B" w:rsidP="00081484">
      <w:pPr>
        <w:spacing w:line="276" w:lineRule="auto"/>
        <w:rPr>
          <w:rFonts w:eastAsiaTheme="minorEastAsia"/>
          <w:color w:val="5A5A5A" w:themeColor="text1" w:themeTint="A5"/>
          <w:spacing w:val="15"/>
          <w:sz w:val="28"/>
          <w:szCs w:val="28"/>
        </w:rPr>
      </w:pPr>
      <w:r>
        <w:rPr>
          <w:noProof/>
          <w:sz w:val="24"/>
          <w:szCs w:val="24"/>
        </w:rPr>
        <w:drawing>
          <wp:anchor distT="0" distB="0" distL="114300" distR="114300" simplePos="0" relativeHeight="251658240" behindDoc="1" locked="0" layoutInCell="1" allowOverlap="1" wp14:anchorId="7FF4CD11" wp14:editId="615F13AF">
            <wp:simplePos x="0" y="0"/>
            <wp:positionH relativeFrom="column">
              <wp:posOffset>-414020</wp:posOffset>
            </wp:positionH>
            <wp:positionV relativeFrom="paragraph">
              <wp:posOffset>367030</wp:posOffset>
            </wp:positionV>
            <wp:extent cx="6781165" cy="2503170"/>
            <wp:effectExtent l="0" t="0" r="0" b="0"/>
            <wp:wrapTight wrapText="bothSides">
              <wp:wrapPolygon edited="0">
                <wp:start x="16687" y="164"/>
                <wp:lineTo x="6796" y="493"/>
                <wp:lineTo x="5036" y="822"/>
                <wp:lineTo x="5036" y="4274"/>
                <wp:lineTo x="5401" y="5753"/>
                <wp:lineTo x="4187" y="5918"/>
                <wp:lineTo x="4187" y="6740"/>
                <wp:lineTo x="5583" y="8384"/>
                <wp:lineTo x="910" y="9041"/>
                <wp:lineTo x="182" y="9370"/>
                <wp:lineTo x="182" y="12822"/>
                <wp:lineTo x="2002" y="13644"/>
                <wp:lineTo x="5583" y="13644"/>
                <wp:lineTo x="4551" y="14630"/>
                <wp:lineTo x="4551" y="15288"/>
                <wp:lineTo x="5643" y="16274"/>
                <wp:lineTo x="5279" y="17260"/>
                <wp:lineTo x="5158" y="20055"/>
                <wp:lineTo x="5340" y="20877"/>
                <wp:lineTo x="5643" y="21205"/>
                <wp:lineTo x="6493" y="21205"/>
                <wp:lineTo x="16930" y="20877"/>
                <wp:lineTo x="17354" y="20712"/>
                <wp:lineTo x="16869" y="17753"/>
                <wp:lineTo x="16505" y="16274"/>
                <wp:lineTo x="17901" y="15288"/>
                <wp:lineTo x="17901" y="14630"/>
                <wp:lineTo x="16444" y="13644"/>
                <wp:lineTo x="19418" y="13644"/>
                <wp:lineTo x="21359" y="12658"/>
                <wp:lineTo x="21420" y="9370"/>
                <wp:lineTo x="20449" y="8712"/>
                <wp:lineTo x="17051" y="8384"/>
                <wp:lineTo x="18447" y="6575"/>
                <wp:lineTo x="18386" y="6082"/>
                <wp:lineTo x="16505" y="5753"/>
                <wp:lineTo x="16626" y="3616"/>
                <wp:lineTo x="17294" y="3123"/>
                <wp:lineTo x="17415" y="986"/>
                <wp:lineTo x="16990" y="164"/>
                <wp:lineTo x="16687" y="164"/>
              </wp:wrapPolygon>
            </wp:wrapTight>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rotWithShape="1">
                    <a:blip r:embed="rId7" cstate="print">
                      <a:extLst>
                        <a:ext uri="{28A0092B-C50C-407E-A947-70E740481C1C}">
                          <a14:useLocalDpi xmlns:a14="http://schemas.microsoft.com/office/drawing/2010/main" val="0"/>
                        </a:ext>
                      </a:extLst>
                    </a:blip>
                    <a:srcRect l="3859" t="6864" r="3665" b="14217"/>
                    <a:stretch/>
                  </pic:blipFill>
                  <pic:spPr bwMode="auto">
                    <a:xfrm>
                      <a:off x="0" y="0"/>
                      <a:ext cx="6781165" cy="2503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5424" w:rsidRPr="009A063F">
        <w:rPr>
          <w:rFonts w:eastAsiaTheme="minorEastAsia"/>
          <w:color w:val="5A5A5A" w:themeColor="text1" w:themeTint="A5"/>
          <w:spacing w:val="15"/>
          <w:sz w:val="28"/>
          <w:szCs w:val="28"/>
        </w:rPr>
        <w:t>Chemistry and the World At Large</w:t>
      </w:r>
    </w:p>
    <w:p w14:paraId="22C42D48" w14:textId="77777777" w:rsidR="00D75424" w:rsidRDefault="00D75424" w:rsidP="00081484">
      <w:pPr>
        <w:spacing w:line="276" w:lineRule="auto"/>
        <w:rPr>
          <w:color w:val="4472C4" w:themeColor="accent1"/>
          <w:sz w:val="24"/>
          <w:szCs w:val="24"/>
        </w:rPr>
      </w:pPr>
    </w:p>
    <w:p w14:paraId="5B09DD73" w14:textId="77777777" w:rsidR="00D75424" w:rsidRDefault="00D75424" w:rsidP="00081484">
      <w:pPr>
        <w:spacing w:line="276" w:lineRule="auto"/>
        <w:rPr>
          <w:color w:val="4472C4" w:themeColor="accent1"/>
          <w:sz w:val="24"/>
          <w:szCs w:val="24"/>
        </w:rPr>
      </w:pPr>
    </w:p>
    <w:p w14:paraId="24816AC2" w14:textId="77777777" w:rsidR="00D75424" w:rsidRDefault="00D75424" w:rsidP="00081484">
      <w:pPr>
        <w:spacing w:line="276" w:lineRule="auto"/>
        <w:rPr>
          <w:color w:val="4472C4" w:themeColor="accent1"/>
          <w:sz w:val="24"/>
          <w:szCs w:val="24"/>
        </w:rPr>
      </w:pPr>
    </w:p>
    <w:p w14:paraId="13E9501F" w14:textId="77777777" w:rsidR="00D75424" w:rsidRDefault="00D75424" w:rsidP="00081484">
      <w:pPr>
        <w:spacing w:line="276" w:lineRule="auto"/>
        <w:rPr>
          <w:color w:val="4472C4" w:themeColor="accent1"/>
          <w:sz w:val="24"/>
          <w:szCs w:val="24"/>
        </w:rPr>
      </w:pPr>
    </w:p>
    <w:p w14:paraId="78B37F36" w14:textId="77777777" w:rsidR="00D75424" w:rsidRDefault="00D75424" w:rsidP="00081484">
      <w:pPr>
        <w:spacing w:line="276" w:lineRule="auto"/>
        <w:rPr>
          <w:color w:val="4472C4" w:themeColor="accent1"/>
          <w:sz w:val="24"/>
          <w:szCs w:val="24"/>
        </w:rPr>
      </w:pPr>
    </w:p>
    <w:p w14:paraId="1F8C699F" w14:textId="73925B5F" w:rsidR="00D75424" w:rsidRPr="00F4195E" w:rsidRDefault="000F583B" w:rsidP="00081484">
      <w:pPr>
        <w:spacing w:line="276" w:lineRule="auto"/>
        <w:rPr>
          <w:sz w:val="24"/>
          <w:szCs w:val="24"/>
        </w:rPr>
      </w:pPr>
      <w:r>
        <w:rPr>
          <w:noProof/>
        </w:rPr>
        <w:pict w14:anchorId="37A5E057">
          <v:shapetype id="_x0000_t202" coordsize="21600,21600" o:spt="202" path="m,l,21600r21600,l21600,xe">
            <v:stroke joinstyle="miter"/>
            <v:path gradientshapeok="t" o:connecttype="rect"/>
          </v:shapetype>
          <v:shape id="_x0000_s1029" type="#_x0000_t202" style="position:absolute;margin-left:-33.05pt;margin-top:15.55pt;width:533.95pt;height:53.95pt;z-index:251658240;mso-position-horizontal-relative:text;mso-position-vertical-relative:text" wrapcoords="-30 0 -30 20925 21600 20925 21600 0 -30 0" stroked="f">
            <v:textbox style="mso-next-textbox:#_x0000_s1029;mso-fit-shape-to-text:t" inset="0,0,0,0">
              <w:txbxContent>
                <w:p w14:paraId="30A37278" w14:textId="2F8F8A03" w:rsidR="00D75424" w:rsidRPr="00F46790" w:rsidRDefault="00D75424" w:rsidP="00D75424">
                  <w:pPr>
                    <w:pStyle w:val="Caption"/>
                  </w:pPr>
                  <w:r>
                    <w:t xml:space="preserve">Figure </w:t>
                  </w:r>
                  <w:fldSimple w:instr=" SEQ Figure \* ARABIC ">
                    <w:r w:rsidR="00D153C7">
                      <w:rPr>
                        <w:noProof/>
                      </w:rPr>
                      <w:t>1</w:t>
                    </w:r>
                  </w:fldSimple>
                  <w:r>
                    <w:t xml:space="preserve"> A diagram showing two relevant applications of chemistry to everyday lives. The left side shows manufacturing applications, which includes items such as pharmaceuticals, food</w:t>
                  </w:r>
                  <w:r w:rsidRPr="00052D23">
                    <w:t xml:space="preserve"> </w:t>
                  </w:r>
                  <w:r>
                    <w:t xml:space="preserve">preservatives and additives, and personal care. The right shows environmental applications that can be used to address pertinent issues such as increasing global temperature, microplastic pollution, and ocean pH and pollution. Original figure produced on </w:t>
                  </w:r>
                  <w:proofErr w:type="spellStart"/>
                  <w:r>
                    <w:t>Lucidchar</w:t>
                  </w:r>
                  <w:r w:rsidR="0016376F">
                    <w:t>t</w:t>
                  </w:r>
                  <w:proofErr w:type="spellEnd"/>
                  <w:r w:rsidR="0016376F">
                    <w:t xml:space="preserve"> </w:t>
                  </w:r>
                  <w:r w:rsidR="0016376F" w:rsidRPr="0016376F">
                    <w:t>(www.lucidchart.com)</w:t>
                  </w:r>
                  <w:r w:rsidR="0016376F">
                    <w:t xml:space="preserve">, with </w:t>
                  </w:r>
                  <w:r w:rsidR="00E710EC">
                    <w:t>icons</w:t>
                  </w:r>
                  <w:r w:rsidR="0016376F">
                    <w:t xml:space="preserve"> from</w:t>
                  </w:r>
                  <w:r w:rsidR="00E710EC">
                    <w:t xml:space="preserve"> built-in</w:t>
                  </w:r>
                  <w:r w:rsidR="0016376F">
                    <w:t xml:space="preserve"> </w:t>
                  </w:r>
                  <w:proofErr w:type="spellStart"/>
                  <w:r w:rsidR="00371D2D">
                    <w:t>I</w:t>
                  </w:r>
                  <w:r w:rsidR="0016376F">
                    <w:t>confinder</w:t>
                  </w:r>
                  <w:proofErr w:type="spellEnd"/>
                  <w:r w:rsidR="00E710EC">
                    <w:t xml:space="preserve">. </w:t>
                  </w:r>
                </w:p>
              </w:txbxContent>
            </v:textbox>
            <w10:wrap type="tight"/>
          </v:shape>
        </w:pict>
      </w:r>
      <w:r w:rsidR="00D75424" w:rsidRPr="00EC15DC">
        <w:rPr>
          <w:sz w:val="24"/>
          <w:szCs w:val="24"/>
        </w:rPr>
        <w:t xml:space="preserve">Chemistry is a central science pertinent to many aspects of our everyday lives, including the environment and product manufacturing, both of which </w:t>
      </w:r>
      <w:r w:rsidR="00E37440" w:rsidRPr="00EC15DC">
        <w:rPr>
          <w:sz w:val="24"/>
          <w:szCs w:val="24"/>
        </w:rPr>
        <w:t xml:space="preserve">automation is </w:t>
      </w:r>
      <w:r w:rsidR="00D75424" w:rsidRPr="00EC15DC">
        <w:rPr>
          <w:sz w:val="24"/>
          <w:szCs w:val="24"/>
        </w:rPr>
        <w:t>radically chang</w:t>
      </w:r>
      <w:r w:rsidR="00E37440" w:rsidRPr="00EC15DC">
        <w:rPr>
          <w:sz w:val="24"/>
          <w:szCs w:val="24"/>
        </w:rPr>
        <w:t>i</w:t>
      </w:r>
      <w:r w:rsidR="00D75424" w:rsidRPr="00EC15DC">
        <w:rPr>
          <w:sz w:val="24"/>
          <w:szCs w:val="24"/>
        </w:rPr>
        <w:t>n</w:t>
      </w:r>
      <w:r w:rsidR="00E37440" w:rsidRPr="00EC15DC">
        <w:rPr>
          <w:sz w:val="24"/>
          <w:szCs w:val="24"/>
        </w:rPr>
        <w:t>g</w:t>
      </w:r>
      <w:r w:rsidR="00D75424" w:rsidRPr="00EC15DC">
        <w:rPr>
          <w:sz w:val="24"/>
          <w:szCs w:val="24"/>
        </w:rPr>
        <w:t xml:space="preserve">. </w:t>
      </w:r>
      <w:r w:rsidR="00E710EC">
        <w:rPr>
          <w:sz w:val="24"/>
          <w:szCs w:val="24"/>
        </w:rPr>
        <w:t>F</w:t>
      </w:r>
      <w:r w:rsidR="00D75424" w:rsidRPr="00EC15DC">
        <w:rPr>
          <w:sz w:val="24"/>
          <w:szCs w:val="24"/>
        </w:rPr>
        <w:t xml:space="preserve">igure 1 showcases two specific areas </w:t>
      </w:r>
      <w:r w:rsidR="00EB7FCC" w:rsidRPr="00EC15DC">
        <w:rPr>
          <w:sz w:val="24"/>
          <w:szCs w:val="24"/>
        </w:rPr>
        <w:t>that</w:t>
      </w:r>
      <w:r w:rsidR="00D75424" w:rsidRPr="00EC15DC">
        <w:rPr>
          <w:sz w:val="24"/>
          <w:szCs w:val="24"/>
        </w:rPr>
        <w:t xml:space="preserve"> chemistry addresses, including several issues underlying climate change. As climate change</w:t>
      </w:r>
      <w:r w:rsidR="00D75424">
        <w:rPr>
          <w:sz w:val="24"/>
          <w:szCs w:val="24"/>
        </w:rPr>
        <w:t xml:space="preserve"> has transformed into a climate crisis, countries </w:t>
      </w:r>
      <w:r w:rsidR="00D75424">
        <w:rPr>
          <w:sz w:val="24"/>
          <w:szCs w:val="24"/>
        </w:rPr>
        <w:lastRenderedPageBreak/>
        <w:t xml:space="preserve">pledge to enact </w:t>
      </w:r>
      <w:r w:rsidR="00EB7FCC">
        <w:rPr>
          <w:sz w:val="24"/>
          <w:szCs w:val="24"/>
        </w:rPr>
        <w:t>profound</w:t>
      </w:r>
      <w:r w:rsidR="00D75424">
        <w:rPr>
          <w:sz w:val="24"/>
          <w:szCs w:val="24"/>
        </w:rPr>
        <w:t xml:space="preserve"> changes that require significant global efforts to address it</w:t>
      </w:r>
      <w:r w:rsidR="00EB7FCC" w:rsidRPr="00EB7FCC">
        <w:rPr>
          <w:sz w:val="24"/>
          <w:szCs w:val="24"/>
        </w:rPr>
        <w:t xml:space="preserve"> </w:t>
      </w:r>
      <w:r w:rsidR="00EB7FCC">
        <w:rPr>
          <w:sz w:val="24"/>
          <w:szCs w:val="24"/>
        </w:rPr>
        <w:t>every year</w:t>
      </w:r>
      <w:r w:rsidR="00D75424">
        <w:rPr>
          <w:sz w:val="24"/>
          <w:szCs w:val="24"/>
        </w:rPr>
        <w:t xml:space="preserve">. This year, it was to prevent an increase in global temperature by decreasing greenhouse gas emissions by 45% over the next </w:t>
      </w:r>
      <w:r w:rsidR="006E63A2">
        <w:rPr>
          <w:sz w:val="24"/>
          <w:szCs w:val="24"/>
        </w:rPr>
        <w:t>eight</w:t>
      </w:r>
      <w:r w:rsidR="00D75424">
        <w:rPr>
          <w:sz w:val="24"/>
          <w:szCs w:val="24"/>
        </w:rPr>
        <w:t xml:space="preserve"> years.</w:t>
      </w:r>
      <w:r w:rsidR="00D75424">
        <w:rPr>
          <w:sz w:val="24"/>
          <w:szCs w:val="24"/>
        </w:rPr>
        <w:fldChar w:fldCharType="begin"/>
      </w:r>
      <w:r w:rsidR="00D75424">
        <w:rPr>
          <w:sz w:val="24"/>
          <w:szCs w:val="24"/>
        </w:rPr>
        <w:instrText xml:space="preserve"> ADDIN ZOTERO_ITEM CSL_CITATION {"citationID":"YvEd5z1h","properties":{"formattedCitation":"\\super 1\\nosupersub{}","plainCitation":"1","noteIndex":0},"citationItems":[{"id":321,"uris":["http://zotero.org/users/10089547/items/BUBMBIJH"],"itemData":{"id":321,"type":"webpage","title":"COP27 Reaches Breakthrough Agreement on New “Loss and Damage” Fund for Vulnerable Countries | UNFCCC","URL":"https://unfccc.int/news/cop27-reaches-breakthrough-agreement-on-new-loss-and-damage-fund-for-vulnerable-countries","accessed":{"date-parts":[["2022",12,12]]}}}],"schema":"https://github.com/citation-style-language/schema/raw/master/csl-citation.json"} </w:instrText>
      </w:r>
      <w:r w:rsidR="00D75424">
        <w:rPr>
          <w:sz w:val="24"/>
          <w:szCs w:val="24"/>
        </w:rPr>
        <w:fldChar w:fldCharType="separate"/>
      </w:r>
      <w:r w:rsidR="00D75424" w:rsidRPr="008801D2">
        <w:rPr>
          <w:rFonts w:ascii="Calibri" w:hAnsi="Calibri" w:cs="Calibri"/>
          <w:sz w:val="24"/>
          <w:szCs w:val="24"/>
          <w:vertAlign w:val="superscript"/>
        </w:rPr>
        <w:t>1</w:t>
      </w:r>
      <w:r w:rsidR="00D75424">
        <w:rPr>
          <w:sz w:val="24"/>
          <w:szCs w:val="24"/>
        </w:rPr>
        <w:fldChar w:fldCharType="end"/>
      </w:r>
      <w:r w:rsidR="00D75424">
        <w:rPr>
          <w:sz w:val="24"/>
          <w:szCs w:val="24"/>
        </w:rPr>
        <w:t xml:space="preserve"> Chemists are using automation to make this goal possible. Automation systems are more efficient than humans, as they can work exhaustively, over 20 hours per day and do not require breaks or rest.</w:t>
      </w:r>
      <w:r w:rsidR="00D75424">
        <w:rPr>
          <w:sz w:val="24"/>
          <w:szCs w:val="24"/>
        </w:rPr>
        <w:fldChar w:fldCharType="begin"/>
      </w:r>
      <w:r w:rsidR="00D75424">
        <w:rPr>
          <w:sz w:val="24"/>
          <w:szCs w:val="24"/>
        </w:rPr>
        <w:instrText xml:space="preserve"> ADDIN ZOTERO_ITEM CSL_CITATION {"citationID":"25DpacjR","properties":{"formattedCitation":"\\super 2\\nosupersub{}","plainCitation":"2","noteIndex":0},"citationItems":[{"id":243,"uris":["http://zotero.org/users/10089547/items/TDZRP82C"],"itemData":{"id":243,"type":"article-journal","abstract":"Technologies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photocatalysis.","container-title":"Nature","DOI":"10.1038/s41586-020-2442-2","ISSN":"1476-4687","issue":"7815","language":"en","license":"2020 The Author(s), under exclusive licence to Springer Nature Limited","note":"number: 7815\npublisher: Nature Publishing Group","page":"237-241","source":"www.nature.com","title":"A mobile robotic chemist","volume":"583","author":[{"family":"Burger","given":"Benjamin"},{"family":"Maffettone","given":"Phillip M."},{"family":"Gusev","given":"Vladimir V."},{"family":"Aitchison","given":"Catherine M."},{"family":"Bai","given":"Yang"},{"family":"Wang","given":"Xiaoyan"},{"family":"Li","given":"Xiaobo"},{"family":"Alston","given":"Ben M."},{"family":"Li","given":"Buyi"},{"family":"Clowes","given":"Rob"},{"family":"Rankin","given":"Nicola"},{"family":"Harris","given":"Brandon"},{"family":"Sprick","given":"Reiner Sebastian"},{"family":"Cooper","given":"Andrew I."}],"issued":{"date-parts":[["2020",7]]}}}],"schema":"https://github.com/citation-style-language/schema/raw/master/csl-citation.json"} </w:instrText>
      </w:r>
      <w:r w:rsidR="00D75424">
        <w:rPr>
          <w:sz w:val="24"/>
          <w:szCs w:val="24"/>
        </w:rPr>
        <w:fldChar w:fldCharType="separate"/>
      </w:r>
      <w:r w:rsidR="00D75424" w:rsidRPr="006D15E5">
        <w:rPr>
          <w:rFonts w:ascii="Calibri" w:hAnsi="Calibri" w:cs="Calibri"/>
          <w:sz w:val="24"/>
          <w:szCs w:val="24"/>
          <w:vertAlign w:val="superscript"/>
        </w:rPr>
        <w:t>2</w:t>
      </w:r>
      <w:r w:rsidR="00D75424">
        <w:rPr>
          <w:sz w:val="24"/>
          <w:szCs w:val="24"/>
        </w:rPr>
        <w:fldChar w:fldCharType="end"/>
      </w:r>
      <w:r w:rsidR="00D75424">
        <w:rPr>
          <w:sz w:val="24"/>
          <w:szCs w:val="24"/>
        </w:rPr>
        <w:t xml:space="preserve"> They are also more accurate than humans, having greater precision and reproducibility, as they are not susceptib</w:t>
      </w:r>
      <w:r w:rsidR="005A3043">
        <w:rPr>
          <w:sz w:val="24"/>
          <w:szCs w:val="24"/>
        </w:rPr>
        <w:t>le</w:t>
      </w:r>
      <w:r w:rsidR="00D75424">
        <w:rPr>
          <w:sz w:val="24"/>
          <w:szCs w:val="24"/>
        </w:rPr>
        <w:t xml:space="preserve"> to human error.</w:t>
      </w:r>
      <w:r w:rsidR="00D75424">
        <w:rPr>
          <w:sz w:val="24"/>
          <w:szCs w:val="24"/>
        </w:rPr>
        <w:fldChar w:fldCharType="begin"/>
      </w:r>
      <w:r w:rsidR="00D75424">
        <w:rPr>
          <w:sz w:val="24"/>
          <w:szCs w:val="24"/>
        </w:rPr>
        <w:instrText xml:space="preserve"> ADDIN ZOTERO_ITEM CSL_CITATION {"citationID":"ws8mdLQI","properties":{"formattedCitation":"\\super 3\\nosupersub{}","plainCitation":"3","noteIndex":0},"citationItems":[{"id":261,"uris":["http://zotero.org/users/10089547/items/SIL9VVNT"],"itemData":{"id":261,"type":"article-journal","abstract":"Automation has become an increasingly popular tool for synthetic chemists over the past decade. Recent advances in robotics and computer science have led to the emergence of automated systems that execute common laboratory procedures including parallel synthesis, reaction discovery, reaction optimization, time course studies, and crystallization development. While such systems offer many potential benefits, their implementation is rarely automatic due to the highly specialized nature of synthetic procedures. Each reaction category requires careful execution of a particular sequence of steps, the specifics of which change with different conditions and chemical systems. Careful assessment of these critical procedural requirements and identification of the tools suitable for effective experimental execution are key to developing effective automation workflows. Even then, it is often difficult to get all the components of an automated system integrated and operational. Data flows and specialized equipment present yet another level of challenge. Unfortunately, the pain points and process of implementing automated systems are often not shared or remain buried deep in the SI. This perspective provides an overview of the current state of automation of synthetic chemistry at the benchtop scale with a particular emphasis on core considerations and the ensuing challenges of deploying a system. Importantly, we aim to reframe automation as decidedly not automatic but rather an iterative process that involves a series of careful decisions (both human and computational) and constant adjustment.","container-title":"Chemical Science","DOI":"10.1039/D1SC04588A","ISSN":"2041-6539","issue":"47","journalAbbreviation":"Chem. Sci.","language":"en","note":"publisher: The Royal Society of Chemistry","page":"15473-15490","source":"pubs.rsc.org","title":"Automation isn't automatic","volume":"12","author":[{"family":"Christensen","given":"Melodie"},{"family":"Yunker","given":"Lars P. E."},{"family":"Shiri","given":"Parisa"},{"family":"Zepel","given":"Tara"},{"family":"Prieto","given":"Paloma L."},{"family":"Grunert","given":"Shad"},{"family":"Bork","given":"Finn"},{"family":"Hein","given":"Jason E."}],"issued":{"date-parts":[["2021",12,8]]}}}],"schema":"https://github.com/citation-style-language/schema/raw/master/csl-citation.json"} </w:instrText>
      </w:r>
      <w:r w:rsidR="00D75424">
        <w:rPr>
          <w:sz w:val="24"/>
          <w:szCs w:val="24"/>
        </w:rPr>
        <w:fldChar w:fldCharType="separate"/>
      </w:r>
      <w:r w:rsidR="00D75424" w:rsidRPr="006D15E5">
        <w:rPr>
          <w:rFonts w:ascii="Calibri" w:hAnsi="Calibri" w:cs="Calibri"/>
          <w:sz w:val="24"/>
          <w:szCs w:val="24"/>
          <w:vertAlign w:val="superscript"/>
        </w:rPr>
        <w:t>3</w:t>
      </w:r>
      <w:r w:rsidR="00D75424">
        <w:rPr>
          <w:sz w:val="24"/>
          <w:szCs w:val="24"/>
        </w:rPr>
        <w:fldChar w:fldCharType="end"/>
      </w:r>
      <w:r w:rsidR="00D75424">
        <w:rPr>
          <w:sz w:val="24"/>
          <w:szCs w:val="24"/>
        </w:rPr>
        <w:t xml:space="preserve"> Practically, this</w:t>
      </w:r>
      <w:r w:rsidR="005A3043">
        <w:rPr>
          <w:sz w:val="24"/>
          <w:szCs w:val="24"/>
        </w:rPr>
        <w:t xml:space="preserve"> </w:t>
      </w:r>
      <w:r w:rsidR="00D75424">
        <w:rPr>
          <w:sz w:val="24"/>
          <w:szCs w:val="24"/>
        </w:rPr>
        <w:t>result</w:t>
      </w:r>
      <w:r w:rsidR="005A3043">
        <w:rPr>
          <w:sz w:val="24"/>
          <w:szCs w:val="24"/>
        </w:rPr>
        <w:t>s</w:t>
      </w:r>
      <w:r w:rsidR="00D75424">
        <w:rPr>
          <w:sz w:val="24"/>
          <w:szCs w:val="24"/>
        </w:rPr>
        <w:t xml:space="preserve"> in faster, higher</w:t>
      </w:r>
      <w:r w:rsidR="00A10DB4">
        <w:rPr>
          <w:sz w:val="24"/>
          <w:szCs w:val="24"/>
        </w:rPr>
        <w:t>-</w:t>
      </w:r>
      <w:r w:rsidR="00D75424">
        <w:rPr>
          <w:sz w:val="24"/>
          <w:szCs w:val="24"/>
        </w:rPr>
        <w:t>quality research that</w:t>
      </w:r>
      <w:r w:rsidR="005A3043">
        <w:rPr>
          <w:sz w:val="24"/>
          <w:szCs w:val="24"/>
        </w:rPr>
        <w:t xml:space="preserve"> </w:t>
      </w:r>
      <w:r w:rsidR="00D75424">
        <w:rPr>
          <w:sz w:val="24"/>
          <w:szCs w:val="24"/>
        </w:rPr>
        <w:t>creat</w:t>
      </w:r>
      <w:r w:rsidR="005A3043">
        <w:rPr>
          <w:sz w:val="24"/>
          <w:szCs w:val="24"/>
        </w:rPr>
        <w:t>es</w:t>
      </w:r>
      <w:r w:rsidR="00D75424">
        <w:rPr>
          <w:sz w:val="24"/>
          <w:szCs w:val="24"/>
        </w:rPr>
        <w:t xml:space="preserve"> biodegradable materials and cleaner manufacturing processes.</w:t>
      </w:r>
      <w:r w:rsidR="00D75424">
        <w:rPr>
          <w:sz w:val="24"/>
          <w:szCs w:val="24"/>
        </w:rPr>
        <w:fldChar w:fldCharType="begin"/>
      </w:r>
      <w:r w:rsidR="00D75424">
        <w:rPr>
          <w:sz w:val="24"/>
          <w:szCs w:val="24"/>
        </w:rPr>
        <w:instrText xml:space="preserve"> ADDIN ZOTERO_ITEM CSL_CITATION {"citationID":"yheSa1Q9","properties":{"formattedCitation":"\\super 4,5\\nosupersub{}","plainCitation":"4,5","noteIndex":0},"citationItems":[{"id":341,"uris":["http://zotero.org/users/10089547/items/IZVBFPR7"],"itemData":{"id":341,"type":"article-journal","abstract":"The purpose of this study is to investigate the contribution of biodegradable plastics to sustainability in a new and sustainable plastics economy, in which plastics perform their useful function without causing negative externalities. Biodegradable plastics are those that degrade naturally over time. With research carried out across three diverse sustainability principles using the triple bottom line method, a multi-disciplinary strategy is a one-of-a-kind approach (social attitudes, environmental consequences, and economic characteristics). Biodegradable plastics became the initial target, as the position of plastics in the plastics system would inevitably be diminished if it could not be established for biodegradable plastics that give equivalent or improved material properties in contrast with traditional plastics. Therefore, the purpose of this study is to look at the various motives that drive companies to produce biodegradable plastic products, as well as the factors that influence their long-term viability. As a result, the study found that the economic component was the most important element, followed by environmental effects and social attitudes. The research also discusses the variables that influence the adoption of biodegradable plastics, as well as a sustainable framework for improving biodegradable plastics’ long-term viability. The findings also assess the effectiveness of the suggested framework, which includes seventeen principles spread over three levels of sustainability. There are nine for the social dimension, eight for the economic dimension, and seven for the environmental dimension. This paper offers a comprehensive and efficient means of evaluating and finding optimal options for industries with biodegradable plastics.","container-title":"Cleaner Engineering and Technology","DOI":"10.1016/j.clet.2022.100404","ISSN":"2666-7908","journalAbbreviation":"Cleaner Engineering and Technology","language":"en","page":"100404","source":"ScienceDirect","title":"Biodegradable plastic applications towards sustainability: A recent innovations in the green product","title-short":"Biodegradable plastic applications towards sustainability","volume":"6","author":[{"family":"Moshood","given":"Taofeeq D."},{"family":"Nawanir","given":"Gusman"},{"family":"Mahmud","given":"Fatimah"},{"family":"Mohamad","given":"Fazeeda"},{"family":"Ahmad","given":"Mohd Hanafiah"},{"family":"AbdulGhani","given":"Airin"}],"issued":{"date-parts":[["2022",2,1]]}}},{"id":343,"uris":["http://zotero.org/users/10089547/items/3AYQWNZZ"],"itemData":{"id":343,"type":"webpage","title":"Journal of Cleaner Production | ScienceDirect.com by Elsevier","URL":"https://www.sciencedirect.com/journal/journal-of-cleaner-production","accessed":{"date-parts":[["2022",12,13]]}}}],"schema":"https://github.com/citation-style-language/schema/raw/master/csl-citation.json"} </w:instrText>
      </w:r>
      <w:r w:rsidR="00D75424">
        <w:rPr>
          <w:sz w:val="24"/>
          <w:szCs w:val="24"/>
        </w:rPr>
        <w:fldChar w:fldCharType="separate"/>
      </w:r>
      <w:r w:rsidR="00D75424" w:rsidRPr="006D15E5">
        <w:rPr>
          <w:rFonts w:ascii="Calibri" w:hAnsi="Calibri" w:cs="Calibri"/>
          <w:sz w:val="24"/>
          <w:szCs w:val="24"/>
          <w:vertAlign w:val="superscript"/>
        </w:rPr>
        <w:t>4,5</w:t>
      </w:r>
      <w:r w:rsidR="00D75424">
        <w:rPr>
          <w:sz w:val="24"/>
          <w:szCs w:val="24"/>
        </w:rPr>
        <w:fldChar w:fldCharType="end"/>
      </w:r>
      <w:r w:rsidR="00D75424">
        <w:rPr>
          <w:sz w:val="24"/>
          <w:szCs w:val="24"/>
        </w:rPr>
        <w:t xml:space="preserve"> Within the industrial sector, pharmaceutical companies are using automation to produce </w:t>
      </w:r>
      <w:r w:rsidR="00A10DB4">
        <w:rPr>
          <w:sz w:val="24"/>
          <w:szCs w:val="24"/>
        </w:rPr>
        <w:t>purer</w:t>
      </w:r>
      <w:r w:rsidR="00D75424">
        <w:rPr>
          <w:sz w:val="24"/>
          <w:szCs w:val="24"/>
        </w:rPr>
        <w:t xml:space="preserve"> and, therefore, safer pharmaceuticals, allowing patients to be more confident in their </w:t>
      </w:r>
      <w:r>
        <w:rPr>
          <w:sz w:val="24"/>
          <w:szCs w:val="24"/>
        </w:rPr>
        <w:t>treatment</w:t>
      </w:r>
      <w:r w:rsidR="00D75424">
        <w:rPr>
          <w:sz w:val="24"/>
          <w:szCs w:val="24"/>
        </w:rPr>
        <w:t>.</w:t>
      </w:r>
      <w:r w:rsidR="00D75424">
        <w:rPr>
          <w:sz w:val="24"/>
          <w:szCs w:val="24"/>
        </w:rPr>
        <w:fldChar w:fldCharType="begin"/>
      </w:r>
      <w:r w:rsidR="00D75424">
        <w:rPr>
          <w:sz w:val="24"/>
          <w:szCs w:val="24"/>
        </w:rPr>
        <w:instrText xml:space="preserve"> ADDIN ZOTERO_ITEM CSL_CITATION {"citationID":"2BVnKvUZ","properties":{"formattedCitation":"\\super 6\\nosupersub{}","plainCitation":"6","noteIndex":0},"citationItems":[{"id":345,"uris":["http://zotero.org/users/10089547/items/9A3EMQ8W"],"itemData":{"id":345,"type":"article-journal","abstract":"Automation is the use of different control technologies in sectors with minimal or decreased human interference to operate a range of procedures. Automation has made its way to the pharmaceutical industries in the recent past. Automation has been implemented in production, packaging, labeling, and warehousing departments. Production of personalized medicines has become a reality after implementing automated machines. The RandD sector has also been affected by incorporating the latest technologies. The conventional functions of QA department were limited to preparing SOPs, carrying out audits, qualification, and validation of equipment and processes. This review focuses on the implementation of automated technologies in pharmaceutical industries and the impact it has had on the pharmaceutical quality assurance department. This article covers topics such as the Raman probe and the different ways it has been made use of in the pharmaceutical industries. The conventional role played by the QA department has also been enlisted while also mentioning how they change with the implementation of automated technologies.","container-title":"International Journal of Pharmaceutical Quality Assurance","DOI":"10.25258/ijpqa.11.1.26","journalAbbreviation":"International Journal of Pharmaceutical Quality Assurance","page":"74-82","source":"ResearchGate","title":"Impact of Automation in Pharmaceutical Industry on Roles and Responsibilities of Quality Assurance: A Review","title-short":"Impact of Automation in Pharmaceutical Industry on Roles and Responsibilities of Quality Assurance","volume":"11","author":[{"family":"P","given":"Thomas"},{"family":"Somareddy","given":"Hemanth Kumar"},{"family":"T.","given":"Shailesh"},{"family":"Gowrav","given":"Mysore"}],"issued":{"date-parts":[["2013",1,25]]}}}],"schema":"https://github.com/citation-style-language/schema/raw/master/csl-citation.json"} </w:instrText>
      </w:r>
      <w:r w:rsidR="00D75424">
        <w:rPr>
          <w:sz w:val="24"/>
          <w:szCs w:val="24"/>
        </w:rPr>
        <w:fldChar w:fldCharType="separate"/>
      </w:r>
      <w:r w:rsidR="00D75424" w:rsidRPr="008801D2">
        <w:rPr>
          <w:rFonts w:ascii="Calibri" w:hAnsi="Calibri" w:cs="Calibri"/>
          <w:sz w:val="24"/>
          <w:szCs w:val="24"/>
          <w:vertAlign w:val="superscript"/>
        </w:rPr>
        <w:t>6</w:t>
      </w:r>
      <w:r w:rsidR="00D75424">
        <w:rPr>
          <w:sz w:val="24"/>
          <w:szCs w:val="24"/>
        </w:rPr>
        <w:fldChar w:fldCharType="end"/>
      </w:r>
      <w:r w:rsidR="00D75424">
        <w:rPr>
          <w:sz w:val="24"/>
          <w:szCs w:val="24"/>
        </w:rPr>
        <w:t xml:space="preserve"> </w:t>
      </w:r>
      <w:r w:rsidR="00D75424">
        <w:rPr>
          <w:sz w:val="24"/>
          <w:szCs w:val="24"/>
        </w:rPr>
        <w:fldChar w:fldCharType="begin"/>
      </w:r>
      <w:r w:rsidR="00D75424">
        <w:rPr>
          <w:sz w:val="24"/>
          <w:szCs w:val="24"/>
        </w:rPr>
        <w:instrText xml:space="preserve"> ADDIN ZOTERO_ITEM CSL_CITATION {"citationID":"paFpagKj","properties":{"formattedCitation":"\\super 7\\nosupersub{}","plainCitation":"7","noteIndex":0},"citationItems":[{"id":348,"uris":["http://zotero.org/users/10089547/items/9HYASU9X"],"itemData":{"id":348,"type":"article-journal","abstract":"Metal halide perovskites have attracted immense interest as a promising material for a variety of optoelectronic and sensing applications. However, issues regarding long-term stability have emerged as the key bottleneck for commercialization. Here, we develop an automated experimental workflow based on combinatorial synthesis and rapid throughput characterization to explore long-term stability of these materials in ambient conditions. We apply it to four model perovskite systems: MAxFAyCs1–x–yPbBr3, MAxFAyCs1–x–yPbI3, CsxFAyMA1–x–yPb(Brx+yI1–x–y)3, and CsxMAyFA1–x–yPb(Ix+yBr1–x–y)3. Non-negative matrix factorization and Gaussian process regression are used to interpolate the photoluminescent behavior of the phase diagram. This interpolative regression analysis helps to distinguish mixtures that form solid solutions from those that segregate into multiple materials, pointing out the most stable regions of the phase diagram. We find stability dependence on composition to be nonuniform within the composition space, suggesting the presence of potential preferential compositional regions. This proposed workflow is universal and can be applied to other solution-processable materials.","container-title":"ACS Energy Letters","DOI":"10.1021/acsenergylett.0c01749","issue":"11","journalAbbreviation":"ACS Energy Lett.","note":"publisher: American Chemical Society","page":"3426-3436","source":"ACS Publications","title":"Chemical Robotics Enabled Exploration of Stability in Multicomponent Lead Halide Perovskites via Machine Learning","volume":"5","author":[{"family":"Higgins","given":"Kate"},{"family":"Valleti","given":"Sai Mani"},{"family":"Ziatdinov","given":"Maxim"},{"family":"Kalinin","given":"Sergei V."},{"family":"Ahmadi","given":"Mahshid"}],"issued":{"date-parts":[["2020",11,13]]}}}],"schema":"https://github.com/citation-style-language/schema/raw/master/csl-citation.json"} </w:instrText>
      </w:r>
      <w:r w:rsidR="00D75424">
        <w:rPr>
          <w:sz w:val="24"/>
          <w:szCs w:val="24"/>
        </w:rPr>
        <w:fldChar w:fldCharType="separate"/>
      </w:r>
      <w:r w:rsidR="00D75424" w:rsidRPr="008801D2">
        <w:rPr>
          <w:rFonts w:ascii="Calibri" w:hAnsi="Calibri" w:cs="Calibri"/>
          <w:sz w:val="24"/>
          <w:szCs w:val="24"/>
          <w:vertAlign w:val="superscript"/>
        </w:rPr>
        <w:t>7</w:t>
      </w:r>
      <w:r w:rsidR="00D75424">
        <w:rPr>
          <w:sz w:val="24"/>
          <w:szCs w:val="24"/>
        </w:rPr>
        <w:fldChar w:fldCharType="end"/>
      </w:r>
      <w:r w:rsidR="00D75424">
        <w:rPr>
          <w:sz w:val="24"/>
          <w:szCs w:val="24"/>
        </w:rPr>
        <w:t xml:space="preserve"> Manufacturing industries are also using automation systems to discover and bring new materials to market at unprecedented rates. </w:t>
      </w:r>
      <w:r w:rsidR="00D75424" w:rsidRPr="003A5A7B">
        <w:rPr>
          <w:sz w:val="24"/>
          <w:szCs w:val="24"/>
        </w:rPr>
        <w:t>With so many benefits</w:t>
      </w:r>
      <w:r w:rsidR="008622EF">
        <w:rPr>
          <w:sz w:val="24"/>
          <w:szCs w:val="24"/>
        </w:rPr>
        <w:t>,</w:t>
      </w:r>
      <w:r w:rsidR="00D75424" w:rsidRPr="003A5A7B">
        <w:rPr>
          <w:sz w:val="24"/>
          <w:szCs w:val="24"/>
        </w:rPr>
        <w:t xml:space="preserve"> </w:t>
      </w:r>
      <w:r w:rsidR="00D75424">
        <w:rPr>
          <w:sz w:val="24"/>
          <w:szCs w:val="24"/>
        </w:rPr>
        <w:t xml:space="preserve">it seems peculiar that automation has </w:t>
      </w:r>
      <w:r w:rsidR="00E2138A">
        <w:rPr>
          <w:sz w:val="24"/>
          <w:szCs w:val="24"/>
        </w:rPr>
        <w:t>yet to</w:t>
      </w:r>
      <w:r w:rsidR="00D75424">
        <w:rPr>
          <w:sz w:val="24"/>
          <w:szCs w:val="24"/>
        </w:rPr>
        <w:t xml:space="preserve"> </w:t>
      </w:r>
      <w:r w:rsidR="00145B83">
        <w:rPr>
          <w:sz w:val="24"/>
          <w:szCs w:val="24"/>
        </w:rPr>
        <w:t xml:space="preserve">replace chemists </w:t>
      </w:r>
      <w:r w:rsidR="008622EF">
        <w:rPr>
          <w:sz w:val="24"/>
          <w:szCs w:val="24"/>
        </w:rPr>
        <w:t>entirely</w:t>
      </w:r>
      <w:r w:rsidR="00145B83">
        <w:rPr>
          <w:sz w:val="24"/>
          <w:szCs w:val="24"/>
        </w:rPr>
        <w:t>;</w:t>
      </w:r>
      <w:r w:rsidR="00E2138A">
        <w:rPr>
          <w:sz w:val="24"/>
          <w:szCs w:val="24"/>
        </w:rPr>
        <w:t xml:space="preserve"> </w:t>
      </w:r>
      <w:r w:rsidR="00D75424">
        <w:rPr>
          <w:sz w:val="24"/>
          <w:szCs w:val="24"/>
        </w:rPr>
        <w:t>however</w:t>
      </w:r>
      <w:r w:rsidR="00E2138A">
        <w:rPr>
          <w:sz w:val="24"/>
          <w:szCs w:val="24"/>
        </w:rPr>
        <w:t>,</w:t>
      </w:r>
      <w:r w:rsidR="00D75424">
        <w:rPr>
          <w:sz w:val="24"/>
          <w:szCs w:val="24"/>
        </w:rPr>
        <w:t xml:space="preserve"> there are challenges.</w:t>
      </w:r>
    </w:p>
    <w:p w14:paraId="68BCABDC" w14:textId="77777777" w:rsidR="00D75424" w:rsidRPr="00BA6F59" w:rsidRDefault="00D75424" w:rsidP="00081484">
      <w:pPr>
        <w:spacing w:line="276" w:lineRule="auto"/>
        <w:rPr>
          <w:rFonts w:eastAsiaTheme="minorEastAsia"/>
          <w:color w:val="5A5A5A" w:themeColor="text1" w:themeTint="A5"/>
          <w:spacing w:val="15"/>
          <w:sz w:val="28"/>
          <w:szCs w:val="28"/>
        </w:rPr>
      </w:pPr>
      <w:r w:rsidRPr="00BA6F59">
        <w:rPr>
          <w:rFonts w:eastAsiaTheme="minorEastAsia"/>
          <w:color w:val="5A5A5A" w:themeColor="text1" w:themeTint="A5"/>
          <w:spacing w:val="15"/>
          <w:sz w:val="28"/>
          <w:szCs w:val="28"/>
        </w:rPr>
        <w:t xml:space="preserve">Factors Prohibiting </w:t>
      </w:r>
      <w:r>
        <w:rPr>
          <w:rFonts w:eastAsiaTheme="minorEastAsia"/>
          <w:color w:val="5A5A5A" w:themeColor="text1" w:themeTint="A5"/>
          <w:spacing w:val="15"/>
          <w:sz w:val="28"/>
          <w:szCs w:val="28"/>
        </w:rPr>
        <w:t xml:space="preserve">a </w:t>
      </w:r>
      <w:r w:rsidRPr="00BA6F59">
        <w:rPr>
          <w:rFonts w:eastAsiaTheme="minorEastAsia"/>
          <w:color w:val="5A5A5A" w:themeColor="text1" w:themeTint="A5"/>
          <w:spacing w:val="15"/>
          <w:sz w:val="28"/>
          <w:szCs w:val="28"/>
        </w:rPr>
        <w:t>Complete Automation</w:t>
      </w:r>
    </w:p>
    <w:p w14:paraId="1172F220" w14:textId="4E8D3C69" w:rsidR="00F37836" w:rsidRDefault="00D75424" w:rsidP="00081484">
      <w:pPr>
        <w:spacing w:line="276" w:lineRule="auto"/>
        <w:rPr>
          <w:sz w:val="24"/>
          <w:szCs w:val="24"/>
        </w:rPr>
      </w:pPr>
      <w:r w:rsidRPr="00EC15DC">
        <w:rPr>
          <w:sz w:val="24"/>
          <w:szCs w:val="24"/>
        </w:rPr>
        <w:t>Automation lags in full implementation within chemistry due to the cost and commercial availability. Automation</w:t>
      </w:r>
      <w:r w:rsidRPr="00044D95">
        <w:rPr>
          <w:sz w:val="24"/>
          <w:szCs w:val="24"/>
        </w:rPr>
        <w:t xml:space="preserve"> </w:t>
      </w:r>
      <w:r>
        <w:rPr>
          <w:sz w:val="24"/>
          <w:szCs w:val="24"/>
        </w:rPr>
        <w:t xml:space="preserve">systems are exceedingly expensive. Simple machines useful for running </w:t>
      </w:r>
      <w:r w:rsidRPr="00EC15DC">
        <w:rPr>
          <w:sz w:val="24"/>
          <w:szCs w:val="24"/>
        </w:rPr>
        <w:t>one type of analysis based on one property, or performing only several reactions, cost thousands to tens of thousands of dollars.</w:t>
      </w:r>
      <w:r w:rsidRPr="00EC15DC">
        <w:rPr>
          <w:sz w:val="24"/>
          <w:szCs w:val="24"/>
        </w:rPr>
        <w:fldChar w:fldCharType="begin"/>
      </w:r>
      <w:r w:rsidRPr="00EC15DC">
        <w:rPr>
          <w:sz w:val="24"/>
          <w:szCs w:val="24"/>
        </w:rPr>
        <w:instrText xml:space="preserve"> ADDIN ZOTERO_ITEM CSL_CITATION {"citationID":"dJFHqsL9","properties":{"formattedCitation":"\\super 8\\uc0\\u8211{}10\\nosupersub{}","plainCitation":"8–10","noteIndex":0},"citationItems":[{"id":271,"uris":["http://zotero.org/users/10089547/items/9TPRWMVF"],"itemData":{"id":271,"type":"webpage","title":"AAPPTec Focus XC Solid Phase Peptide Synthesizer","URL":"https://www.bostonind.com/aapptec-focus-xc-solid-phase-peptide-synthesizer?language=en&amp;currency=USD?utm_source=merchant_shopping&amp;utm_medium=us_shopping_ads&amp;keyword=&amp;gclid=Cj0KCQiA-JacBhC0ARIsAIxybyMtlkv1tC1YcVcUULwl7Swlo-Y3-M4gp7-eNglX4MZkqTNrtbl2QIEaAtVoEALw_wcB","accessed":{"date-parts":[["2022",11,29]]}}},{"id":270,"uris":["http://zotero.org/users/10089547/items/A8G8YI47"],"itemData":{"id":270,"type":"webpage","title":"Biotage Initiator Microwave Synthesizer 400W EXP US w/ Robot8 Pred Initiator+ - AV","URL":"https://www.bostonind.com/biotage-initiator-microwave-synthesizer-400w-exp-us-w-robot8-pred-initiatorplus-av?language=en&amp;currency=USD?utm_source=merchant_shopping&amp;utm_medium=us_shopping_ads&amp;keyword=&amp;gclid=Cj0KCQiA-JacBhC0ARIsAIxybyMhCFkAPKZ61TavisdgHN7GoD3usyFyWX2ZmH0ZNEoLQmVeWVVYN_IaAqJaEALw_wcB","accessed":{"date-parts":[["2022",11,29]]}}},{"id":326,"uris":["http://zotero.org/users/10089547/items/5WE5QPMB"],"itemData":{"id":326,"type":"webpage","title":"Is Sale of Universal Robots Classic Innovator's Dilemma? - Robotics Business Review","URL":"https://www.roboticsbusinessreview.com/manufacturing/is_sale_of_universal_robots_classic_innovators_dilemma/","accessed":{"date-parts":[["2022",12,12]]}}}],"schema":"https://github.com/citation-style-language/schema/raw/master/csl-citation.json"} </w:instrText>
      </w:r>
      <w:r w:rsidRPr="00EC15DC">
        <w:rPr>
          <w:sz w:val="24"/>
          <w:szCs w:val="24"/>
        </w:rPr>
        <w:fldChar w:fldCharType="separate"/>
      </w:r>
      <w:r w:rsidRPr="00EC15DC">
        <w:rPr>
          <w:rFonts w:ascii="Calibri" w:hAnsi="Calibri" w:cs="Calibri"/>
          <w:sz w:val="24"/>
          <w:szCs w:val="24"/>
          <w:vertAlign w:val="superscript"/>
        </w:rPr>
        <w:t>8–10</w:t>
      </w:r>
      <w:r w:rsidRPr="00EC15DC">
        <w:rPr>
          <w:sz w:val="24"/>
          <w:szCs w:val="24"/>
        </w:rPr>
        <w:fldChar w:fldCharType="end"/>
      </w:r>
      <w:r w:rsidRPr="00EC15DC">
        <w:rPr>
          <w:sz w:val="24"/>
          <w:szCs w:val="24"/>
        </w:rPr>
        <w:t xml:space="preserve"> More advanced, universal machines</w:t>
      </w:r>
      <w:r w:rsidR="006D339B" w:rsidRPr="00EC15DC">
        <w:rPr>
          <w:sz w:val="24"/>
          <w:szCs w:val="24"/>
        </w:rPr>
        <w:t>,</w:t>
      </w:r>
      <w:r w:rsidRPr="00EC15DC">
        <w:rPr>
          <w:sz w:val="24"/>
          <w:szCs w:val="24"/>
        </w:rPr>
        <w:t xml:space="preserve"> which can perform over 500 simple reactions or transfer objects around a room, are exponentially more expensive, costing hundreds of thousands of dollars per unit, excluding software.</w:t>
      </w:r>
      <w:r w:rsidRPr="00EC15DC">
        <w:rPr>
          <w:sz w:val="24"/>
          <w:szCs w:val="24"/>
        </w:rPr>
        <w:fldChar w:fldCharType="begin"/>
      </w:r>
      <w:r w:rsidRPr="00EC15DC">
        <w:rPr>
          <w:sz w:val="24"/>
          <w:szCs w:val="24"/>
        </w:rPr>
        <w:instrText xml:space="preserve"> ADDIN ZOTERO_ITEM CSL_CITATION {"citationID":"G12hO79e","properties":{"formattedCitation":"\\super 10\\nosupersub{}","plainCitation":"10","noteIndex":0},"citationItems":[{"id":326,"uris":["http://zotero.org/users/10089547/items/5WE5QPMB"],"itemData":{"id":326,"type":"webpage","title":"Is Sale of Universal Robots Classic Innovator's Dilemma? - Robotics Business Review","URL":"https://www.roboticsbusinessreview.com/manufacturing/is_sale_of_universal_robots_classic_innovators_dilemma/","accessed":{"date-parts":[["2022",12,12]]}}}],"schema":"https://github.com/citation-style-language/schema/raw/master/csl-citation.json"} </w:instrText>
      </w:r>
      <w:r w:rsidRPr="00EC15DC">
        <w:rPr>
          <w:sz w:val="24"/>
          <w:szCs w:val="24"/>
        </w:rPr>
        <w:fldChar w:fldCharType="separate"/>
      </w:r>
      <w:r w:rsidRPr="00EC15DC">
        <w:rPr>
          <w:rFonts w:ascii="Calibri" w:hAnsi="Calibri" w:cs="Calibri"/>
          <w:sz w:val="24"/>
          <w:szCs w:val="24"/>
          <w:vertAlign w:val="superscript"/>
        </w:rPr>
        <w:t>10</w:t>
      </w:r>
      <w:r w:rsidRPr="00EC15DC">
        <w:rPr>
          <w:sz w:val="24"/>
          <w:szCs w:val="24"/>
        </w:rPr>
        <w:fldChar w:fldCharType="end"/>
      </w:r>
      <w:r w:rsidRPr="00EC15DC">
        <w:rPr>
          <w:sz w:val="24"/>
          <w:szCs w:val="24"/>
        </w:rPr>
        <w:t xml:space="preserve"> The commercial availability of automation systems is also limited</w:t>
      </w:r>
      <w:r w:rsidR="00074F66" w:rsidRPr="00EC15DC">
        <w:rPr>
          <w:sz w:val="24"/>
          <w:szCs w:val="24"/>
        </w:rPr>
        <w:t>,</w:t>
      </w:r>
      <w:r w:rsidRPr="00EC15DC">
        <w:rPr>
          <w:sz w:val="24"/>
          <w:szCs w:val="24"/>
        </w:rPr>
        <w:t xml:space="preserve"> with </w:t>
      </w:r>
      <w:r w:rsidR="00B03540" w:rsidRPr="00EC15DC">
        <w:rPr>
          <w:sz w:val="24"/>
          <w:szCs w:val="24"/>
        </w:rPr>
        <w:t xml:space="preserve">only </w:t>
      </w:r>
      <w:r w:rsidRPr="00EC15DC">
        <w:rPr>
          <w:sz w:val="24"/>
          <w:szCs w:val="24"/>
        </w:rPr>
        <w:t xml:space="preserve">a small range of automated systems currently available </w:t>
      </w:r>
      <w:r w:rsidR="00074F66" w:rsidRPr="00EC15DC">
        <w:rPr>
          <w:sz w:val="24"/>
          <w:szCs w:val="24"/>
        </w:rPr>
        <w:t>for</w:t>
      </w:r>
      <w:r w:rsidRPr="00EC15DC">
        <w:rPr>
          <w:sz w:val="24"/>
          <w:szCs w:val="24"/>
        </w:rPr>
        <w:t xml:space="preserve"> purchase. With many industries having optimized their reactions to </w:t>
      </w:r>
      <w:r w:rsidR="00B41A02" w:rsidRPr="00EC15DC">
        <w:rPr>
          <w:sz w:val="24"/>
          <w:szCs w:val="24"/>
        </w:rPr>
        <w:t>particular</w:t>
      </w:r>
      <w:r w:rsidRPr="00EC15DC">
        <w:rPr>
          <w:sz w:val="24"/>
          <w:szCs w:val="24"/>
        </w:rPr>
        <w:t xml:space="preserve"> conditions, appropriate systems are not commercially available and must be custom</w:t>
      </w:r>
      <w:r w:rsidR="00B41A02" w:rsidRPr="00EC15DC">
        <w:rPr>
          <w:sz w:val="24"/>
          <w:szCs w:val="24"/>
        </w:rPr>
        <w:t>-</w:t>
      </w:r>
      <w:r w:rsidRPr="00EC15DC">
        <w:rPr>
          <w:sz w:val="24"/>
          <w:szCs w:val="24"/>
        </w:rPr>
        <w:t>made, further increasing the price.</w:t>
      </w:r>
      <w:r w:rsidRPr="00EC15DC">
        <w:rPr>
          <w:sz w:val="24"/>
          <w:szCs w:val="24"/>
        </w:rPr>
        <w:fldChar w:fldCharType="begin"/>
      </w:r>
      <w:r w:rsidRPr="00EC15DC">
        <w:rPr>
          <w:sz w:val="24"/>
          <w:szCs w:val="24"/>
        </w:rPr>
        <w:instrText xml:space="preserve"> ADDIN ZOTERO_ITEM CSL_CITATION {"citationID":"K7YOwPu8","properties":{"formattedCitation":"\\super 11\\nosupersub{}","plainCitation":"11","noteIndex":0},"citationItems":[{"id":349,"uris":["http://zotero.org/users/10089547/items/FDEQVQMU"],"itemData":{"id":349,"type":"webpage","title":"Lab Automation - Siemens Healthineers Canada","URL":"https://www.siemens-healthineers.com/en-ca/laboratory-automation","accessed":{"date-parts":[["2022",12,13]]}}}],"schema":"https://github.com/citation-style-language/schema/raw/master/csl-citation.json"} </w:instrText>
      </w:r>
      <w:r w:rsidRPr="00EC15DC">
        <w:rPr>
          <w:sz w:val="24"/>
          <w:szCs w:val="24"/>
        </w:rPr>
        <w:fldChar w:fldCharType="separate"/>
      </w:r>
      <w:r w:rsidRPr="00EC15DC">
        <w:rPr>
          <w:rFonts w:ascii="Calibri" w:hAnsi="Calibri" w:cs="Calibri"/>
          <w:sz w:val="24"/>
          <w:szCs w:val="24"/>
          <w:vertAlign w:val="superscript"/>
        </w:rPr>
        <w:t>11</w:t>
      </w:r>
      <w:r w:rsidRPr="00EC15DC">
        <w:rPr>
          <w:sz w:val="24"/>
          <w:szCs w:val="24"/>
        </w:rPr>
        <w:fldChar w:fldCharType="end"/>
      </w:r>
      <w:r w:rsidR="00F37836">
        <w:rPr>
          <w:sz w:val="24"/>
          <w:szCs w:val="24"/>
        </w:rPr>
        <w:t xml:space="preserve"> M</w:t>
      </w:r>
      <w:r w:rsidRPr="00EC15DC">
        <w:rPr>
          <w:sz w:val="24"/>
          <w:szCs w:val="24"/>
        </w:rPr>
        <w:t>oney is always a priority</w:t>
      </w:r>
      <w:r w:rsidR="00907501" w:rsidRPr="00EC15DC">
        <w:rPr>
          <w:sz w:val="24"/>
          <w:szCs w:val="24"/>
        </w:rPr>
        <w:t xml:space="preserve"> </w:t>
      </w:r>
      <w:r w:rsidRPr="00EC15DC">
        <w:rPr>
          <w:sz w:val="24"/>
          <w:szCs w:val="24"/>
        </w:rPr>
        <w:t xml:space="preserve">in labs due to limited funding and </w:t>
      </w:r>
      <w:r w:rsidR="00F37836">
        <w:rPr>
          <w:sz w:val="24"/>
          <w:szCs w:val="24"/>
        </w:rPr>
        <w:t xml:space="preserve">in </w:t>
      </w:r>
      <w:r w:rsidRPr="00EC15DC">
        <w:rPr>
          <w:sz w:val="24"/>
          <w:szCs w:val="24"/>
        </w:rPr>
        <w:t xml:space="preserve">industry for </w:t>
      </w:r>
      <w:r w:rsidR="00907501" w:rsidRPr="00EC15DC">
        <w:rPr>
          <w:sz w:val="24"/>
          <w:szCs w:val="24"/>
        </w:rPr>
        <w:t xml:space="preserve">the </w:t>
      </w:r>
      <w:r w:rsidRPr="00EC15DC">
        <w:rPr>
          <w:sz w:val="24"/>
          <w:szCs w:val="24"/>
        </w:rPr>
        <w:t>highest profit margins</w:t>
      </w:r>
      <w:r w:rsidR="00F37836">
        <w:rPr>
          <w:sz w:val="24"/>
          <w:szCs w:val="24"/>
        </w:rPr>
        <w:t xml:space="preserve">. Thus, if proposed solutions are not economic, they are not solutions. </w:t>
      </w:r>
    </w:p>
    <w:p w14:paraId="6843C050" w14:textId="7D8B147E" w:rsidR="00D75424" w:rsidRDefault="00D75424" w:rsidP="00081484">
      <w:pPr>
        <w:spacing w:line="276" w:lineRule="auto"/>
        <w:rPr>
          <w:sz w:val="24"/>
          <w:szCs w:val="24"/>
        </w:rPr>
      </w:pPr>
      <w:r w:rsidRPr="00EC15DC">
        <w:rPr>
          <w:sz w:val="24"/>
          <w:szCs w:val="24"/>
        </w:rPr>
        <w:t xml:space="preserve">While specialised systems </w:t>
      </w:r>
      <w:r w:rsidR="008B4748" w:rsidRPr="00EC15DC">
        <w:rPr>
          <w:sz w:val="24"/>
          <w:szCs w:val="24"/>
        </w:rPr>
        <w:t xml:space="preserve">optimized for a specific reaction perform better than universal systems, </w:t>
      </w:r>
      <w:r w:rsidRPr="00EC15DC">
        <w:rPr>
          <w:sz w:val="24"/>
          <w:szCs w:val="24"/>
        </w:rPr>
        <w:t xml:space="preserve">one chemist can currently perform the role of several machines. </w:t>
      </w:r>
      <w:r w:rsidR="004321F3" w:rsidRPr="00EC15DC">
        <w:rPr>
          <w:sz w:val="24"/>
          <w:szCs w:val="24"/>
        </w:rPr>
        <w:t xml:space="preserve">In the lab, chemists </w:t>
      </w:r>
      <w:r w:rsidR="008E3A9A">
        <w:rPr>
          <w:sz w:val="24"/>
          <w:szCs w:val="24"/>
        </w:rPr>
        <w:t>execute many duties</w:t>
      </w:r>
      <w:r w:rsidR="004321F3" w:rsidRPr="00EC15DC">
        <w:rPr>
          <w:sz w:val="24"/>
          <w:szCs w:val="24"/>
        </w:rPr>
        <w:t>: designing experiments, choosing appropriate reagents</w:t>
      </w:r>
      <w:r w:rsidR="004321F3" w:rsidRPr="004321F3">
        <w:rPr>
          <w:sz w:val="24"/>
          <w:szCs w:val="24"/>
        </w:rPr>
        <w:t xml:space="preserve"> and equipment, combining apparatus for creative problem-solving, and analyzing their product results to confirm they created the correct compound with few contaminants or by-products. </w:t>
      </w:r>
      <w:r>
        <w:rPr>
          <w:sz w:val="24"/>
          <w:szCs w:val="24"/>
        </w:rPr>
        <w:t>The</w:t>
      </w:r>
      <w:r w:rsidR="0084748C">
        <w:rPr>
          <w:sz w:val="24"/>
          <w:szCs w:val="24"/>
        </w:rPr>
        <w:t>ir</w:t>
      </w:r>
      <w:r>
        <w:rPr>
          <w:sz w:val="24"/>
          <w:szCs w:val="24"/>
        </w:rPr>
        <w:t xml:space="preserve"> work is</w:t>
      </w:r>
      <w:r w:rsidR="00E710EC">
        <w:rPr>
          <w:sz w:val="24"/>
          <w:szCs w:val="24"/>
        </w:rPr>
        <w:t xml:space="preserve"> </w:t>
      </w:r>
      <w:r>
        <w:rPr>
          <w:sz w:val="24"/>
          <w:szCs w:val="24"/>
        </w:rPr>
        <w:t xml:space="preserve">equivalent to several specialised machines or a few universal machines. </w:t>
      </w:r>
      <w:r w:rsidR="00175FC6">
        <w:rPr>
          <w:sz w:val="24"/>
          <w:szCs w:val="24"/>
        </w:rPr>
        <w:t>Figure 2 displays this ratio</w:t>
      </w:r>
      <w:r>
        <w:rPr>
          <w:sz w:val="24"/>
          <w:szCs w:val="24"/>
        </w:rPr>
        <w:t xml:space="preserve">. It is cheaper and </w:t>
      </w:r>
      <w:r w:rsidR="00033492">
        <w:rPr>
          <w:sz w:val="24"/>
          <w:szCs w:val="24"/>
        </w:rPr>
        <w:t>more accessible</w:t>
      </w:r>
      <w:r>
        <w:rPr>
          <w:sz w:val="24"/>
          <w:szCs w:val="24"/>
        </w:rPr>
        <w:t xml:space="preserve"> for chemists to do laboratory work themselves than adapt to, and learn about, several new machines. Chemists also resist implementing automation due to fears of being replaced, as automation systems are already at the technical proficiency of undergraduate chemists.</w:t>
      </w:r>
      <w:r>
        <w:rPr>
          <w:sz w:val="24"/>
          <w:szCs w:val="24"/>
        </w:rPr>
        <w:fldChar w:fldCharType="begin"/>
      </w:r>
      <w:r>
        <w:rPr>
          <w:sz w:val="24"/>
          <w:szCs w:val="24"/>
        </w:rPr>
        <w:instrText xml:space="preserve"> ADDIN ZOTERO_ITEM CSL_CITATION {"citationID":"wj2vLO5J","properties":{"formattedCitation":"\\super 12\\nosupersub{}","plainCitation":"12","noteIndex":0},"citationItems":[{"id":38,"uris":["http://zotero.org/users/10089547/items/HKU9WXYG"],"itemData":{"id":38,"type":"article-journal","abstract":"Automated chemical synthesis has great promises of safety, efficiency, and reproducibility for both research and industry laboratories. Current approaches are based on specifically designed automation systems, which present two major drawbacks: 1) existing apparatus must be modified to be integrated into the automation systems and 2) such systems are not flexible and would require substantial redesign to handle new reactions or procedures. In this article, we propose a system based on a robot arm that mimics motions of human chemists, performs complex chemical reactions with no modifications to the existing setup used by humans, and thus removes human interventions. The automated system is capable of precise liquid handling, mixing, and filtering and is flexible; new skills and procedures could be added with minimum effort. The production sequence is customizable by chaining tasks together. We show that the robot is able to perform a Michael reaction, reaching a yield of 34%, which is comparable to that obtained by a junior chemist (undergraduate student in Chemistry). Note to Practitioners—This article explored methods to reduce the need of additional modifications on structured environments to implement automation. Existing approaches in chemical synthesis automation require substantial modifications on apparatus to incorporate automation, and hence, they are inflexible to changes in the procedures or reactions. This article suggested a new system that performed chemical reactions in an existing setup used by human chemist and was flexible in the production sequence or addition of tasks. We showed how the robot arm was capable of automating a Michael reaction and repeating the experiment again, which could be further extended multiple times. The yield obtained by the robot was comparable to junior chemist and consistent but lower than a senior chemist. Hence, we could improve the yield by understanding skills of a senior chemist and transferring them to the robot.","container-title":"IEEE Transactions on Automation Science and Engineering","DOI":"10.1109/TASE.2020.3036055","ISSN":"1558-3783","issue":"4","note":"event-title: IEEE Transactions on Automation Science and Engineering","page":"2185-2190","source":"IEEE Xplore","title":"Development of a Robotic System for Automatic Organic Chemistry Synthesis","volume":"18","author":[{"family":"Lim","given":"Joyce Xin-Yan"},{"family":"Leow","given":"Dasheng"},{"family":"Pham","given":"Quang-Cuong"},{"family":"Tan","given":"Choon-Hong"}],"issued":{"date-parts":[["2021",10]]}}}],"schema":"https://github.com/citation-style-language/schema/raw/master/csl-citation.json"} </w:instrText>
      </w:r>
      <w:r>
        <w:rPr>
          <w:sz w:val="24"/>
          <w:szCs w:val="24"/>
        </w:rPr>
        <w:fldChar w:fldCharType="separate"/>
      </w:r>
      <w:r w:rsidRPr="008D5E54">
        <w:rPr>
          <w:rFonts w:ascii="Calibri" w:hAnsi="Calibri" w:cs="Calibri"/>
          <w:sz w:val="24"/>
          <w:szCs w:val="24"/>
          <w:vertAlign w:val="superscript"/>
        </w:rPr>
        <w:t>12</w:t>
      </w:r>
      <w:r>
        <w:rPr>
          <w:sz w:val="24"/>
          <w:szCs w:val="24"/>
        </w:rPr>
        <w:fldChar w:fldCharType="end"/>
      </w:r>
    </w:p>
    <w:p w14:paraId="0A35AFC8" w14:textId="77777777" w:rsidR="00D75424" w:rsidRDefault="00D75424" w:rsidP="00081484">
      <w:pPr>
        <w:keepNext/>
        <w:spacing w:line="276" w:lineRule="auto"/>
      </w:pPr>
      <w:r>
        <w:rPr>
          <w:noProof/>
          <w:sz w:val="24"/>
          <w:szCs w:val="24"/>
        </w:rPr>
        <w:lastRenderedPageBreak/>
        <w:drawing>
          <wp:inline distT="0" distB="0" distL="0" distR="0" wp14:anchorId="645C28E1" wp14:editId="3E99305B">
            <wp:extent cx="5941721" cy="1142577"/>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rotWithShape="1">
                    <a:blip r:embed="rId8" cstate="print">
                      <a:extLst>
                        <a:ext uri="{28A0092B-C50C-407E-A947-70E740481C1C}">
                          <a14:useLocalDpi xmlns:a14="http://schemas.microsoft.com/office/drawing/2010/main" val="0"/>
                        </a:ext>
                      </a:extLst>
                    </a:blip>
                    <a:srcRect t="12271" b="15732"/>
                    <a:stretch/>
                  </pic:blipFill>
                  <pic:spPr bwMode="auto">
                    <a:xfrm>
                      <a:off x="0" y="0"/>
                      <a:ext cx="5943600" cy="1142938"/>
                    </a:xfrm>
                    <a:prstGeom prst="rect">
                      <a:avLst/>
                    </a:prstGeom>
                    <a:ln>
                      <a:noFill/>
                    </a:ln>
                    <a:extLst>
                      <a:ext uri="{53640926-AAD7-44D8-BBD7-CCE9431645EC}">
                        <a14:shadowObscured xmlns:a14="http://schemas.microsoft.com/office/drawing/2010/main"/>
                      </a:ext>
                    </a:extLst>
                  </pic:spPr>
                </pic:pic>
              </a:graphicData>
            </a:graphic>
          </wp:inline>
        </w:drawing>
      </w:r>
    </w:p>
    <w:p w14:paraId="48A542A7" w14:textId="4722D64E" w:rsidR="00D75424" w:rsidRDefault="00D75424" w:rsidP="00081484">
      <w:pPr>
        <w:pStyle w:val="Caption"/>
        <w:spacing w:line="276" w:lineRule="auto"/>
      </w:pPr>
      <w:r>
        <w:t xml:space="preserve">Figure </w:t>
      </w:r>
      <w:fldSimple w:instr=" SEQ Figure \* ARABIC ">
        <w:r w:rsidR="00D153C7">
          <w:rPr>
            <w:noProof/>
          </w:rPr>
          <w:t>2</w:t>
        </w:r>
      </w:fldSimple>
      <w:r>
        <w:t xml:space="preserve"> A comparison of the replacement ratio between humans and robots for chemistry (1:6+) and workers to robots (3:1) in the general workforce. Created from data from the US workforce </w:t>
      </w:r>
      <w:r w:rsidRPr="00170D8E">
        <w:t>from Acemoglu, D. et. al., 2022.</w:t>
      </w:r>
      <w:r w:rsidRPr="00170D8E">
        <w:fldChar w:fldCharType="begin"/>
      </w:r>
      <w:r w:rsidRPr="00170D8E">
        <w:instrText xml:space="preserve"> ADDIN ZOTERO_ITEM CSL_CITATION {"citationID":"Gwts1pfy","properties":{"formattedCitation":"\\super 13\\nosupersub{}","plainCitation":"13","noteIndex":0},"citationItems":[{"id":336,"uris":["http://zotero.org/users/10089547/items/YUZLH7K3"],"itemData":{"id":336,"type":"article-journal","abstract":"We study the effects of industrial robots on US labor markets. We show theoretically that robots may reduce employment and wages and that their local impacts can be estimated using variation in exposure to robots—defined from industry-level advances in robotics and local industry employment. We estimate robust negative effects of robots on employment and wages across commuting zones. We also show that areas most exposed to robots after 1990 do not exhibit any differential trends before then, and robots’ impact is distinct from other capital and technologies. One more robot per thousand workers reduces the employment-to-population ratio by 0.2 percentage points and wages by 0.42%.","container-title":"Journal of Political Economy","DOI":"10.1086/705716","ISSN":"0022-3808","issue":"6","note":"publisher: The University of Chicago Press","page":"2188-2244","source":"journals.uchicago.edu (Atypon)","title":"Robots and Jobs: Evidence from US Labor Markets","title-short":"Robots and Jobs","volume":"128","author":[{"family":"Acemoglu","given":"Daron"},{"family":"Restrepo","given":"Pascual"}],"issued":{"date-parts":[["2020",6]]}}}],"schema":"https://github.com/citation-style-language/schema/raw/master/csl-citation.json"} </w:instrText>
      </w:r>
      <w:r w:rsidRPr="00170D8E">
        <w:fldChar w:fldCharType="separate"/>
      </w:r>
      <w:r w:rsidRPr="00170D8E">
        <w:rPr>
          <w:rFonts w:ascii="Calibri" w:hAnsi="Calibri" w:cs="Calibri"/>
          <w:szCs w:val="24"/>
          <w:vertAlign w:val="superscript"/>
        </w:rPr>
        <w:t>13</w:t>
      </w:r>
      <w:r w:rsidRPr="00170D8E">
        <w:fldChar w:fldCharType="end"/>
      </w:r>
    </w:p>
    <w:p w14:paraId="6358D2CB" w14:textId="4497516D" w:rsidR="00D660DE" w:rsidRDefault="00D75424" w:rsidP="00081484">
      <w:pPr>
        <w:spacing w:line="276" w:lineRule="auto"/>
        <w:rPr>
          <w:sz w:val="24"/>
          <w:szCs w:val="24"/>
        </w:rPr>
      </w:pPr>
      <w:r w:rsidRPr="00EC15DC">
        <w:rPr>
          <w:sz w:val="24"/>
          <w:szCs w:val="24"/>
        </w:rPr>
        <w:t xml:space="preserve">Chemists are concerned about job displacement </w:t>
      </w:r>
      <w:r w:rsidR="00F37836">
        <w:rPr>
          <w:sz w:val="24"/>
          <w:szCs w:val="24"/>
        </w:rPr>
        <w:t>since</w:t>
      </w:r>
      <w:r w:rsidRPr="00EC15DC">
        <w:rPr>
          <w:sz w:val="24"/>
          <w:szCs w:val="24"/>
        </w:rPr>
        <w:t xml:space="preserve"> most countries lack regulation</w:t>
      </w:r>
      <w:r w:rsidR="00C04E97" w:rsidRPr="00EC15DC">
        <w:rPr>
          <w:sz w:val="24"/>
          <w:szCs w:val="24"/>
        </w:rPr>
        <w:t>s</w:t>
      </w:r>
      <w:r w:rsidRPr="00EC15DC">
        <w:rPr>
          <w:sz w:val="24"/>
          <w:szCs w:val="24"/>
        </w:rPr>
        <w:t xml:space="preserve"> preventing automation systems from replacing workers. Although currently cost-prohibitive, employers will inevitably replac</w:t>
      </w:r>
      <w:r w:rsidR="00F37836">
        <w:rPr>
          <w:sz w:val="24"/>
          <w:szCs w:val="24"/>
        </w:rPr>
        <w:t>e</w:t>
      </w:r>
      <w:r w:rsidRPr="00EC15DC">
        <w:rPr>
          <w:sz w:val="24"/>
          <w:szCs w:val="24"/>
        </w:rPr>
        <w:t xml:space="preserve"> chemists with automation systems once cost-permitting. </w:t>
      </w:r>
      <w:r w:rsidR="001C31E7" w:rsidRPr="00EC15DC">
        <w:rPr>
          <w:sz w:val="24"/>
          <w:szCs w:val="24"/>
        </w:rPr>
        <w:t xml:space="preserve">Where companies have </w:t>
      </w:r>
      <w:r w:rsidR="00F37836">
        <w:rPr>
          <w:sz w:val="24"/>
          <w:szCs w:val="24"/>
        </w:rPr>
        <w:t xml:space="preserve">already </w:t>
      </w:r>
      <w:r w:rsidR="001C31E7" w:rsidRPr="00EC15DC">
        <w:rPr>
          <w:sz w:val="24"/>
          <w:szCs w:val="24"/>
        </w:rPr>
        <w:t xml:space="preserve">employed automation, it has replaced around three workers with one machine, as shown in figure </w:t>
      </w:r>
      <w:r w:rsidRPr="00EC15DC">
        <w:rPr>
          <w:sz w:val="24"/>
          <w:szCs w:val="24"/>
        </w:rPr>
        <w:t>2.</w:t>
      </w:r>
      <w:r w:rsidRPr="00EC15DC">
        <w:rPr>
          <w:sz w:val="24"/>
          <w:szCs w:val="24"/>
        </w:rPr>
        <w:fldChar w:fldCharType="begin"/>
      </w:r>
      <w:r w:rsidRPr="00EC15DC">
        <w:rPr>
          <w:sz w:val="24"/>
          <w:szCs w:val="24"/>
        </w:rPr>
        <w:instrText xml:space="preserve"> ADDIN ZOTERO_ITEM CSL_CITATION {"citationID":"7fW48su1","properties":{"formattedCitation":"\\super 13\\nosupersub{}","plainCitation":"13","noteIndex":0},"citationItems":[{"id":336,"uris":["http://zotero.org/users/10089547/items/YUZLH7K3"],"itemData":{"id":336,"type":"article-journal","abstract":"We study the effects of industrial robots on US labor markets. We show theoretically that robots may reduce employment and wages and that their local impacts can be estimated using variation in exposure to robots—defined from industry-level advances in robotics and local industry employment. We estimate robust negative effects of robots on employment and wages across commuting zones. We also show that areas most exposed to robots after 1990 do not exhibit any differential trends before then, and robots’ impact is distinct from other capital and technologies. One more robot per thousand workers reduces the employment-to-population ratio by 0.2 percentage points and wages by 0.42%.","container-title":"Journal of Political Economy","DOI":"10.1086/705716","ISSN":"0022-3808","issue":"6","note":"publisher: The University of Chicago Press","page":"2188-2244","source":"journals.uchicago.edu (Atypon)","title":"Robots and Jobs: Evidence from US Labor Markets","title-short":"Robots and Jobs","volume":"128","author":[{"family":"Acemoglu","given":"Daron"},{"family":"Restrepo","given":"Pascual"}],"issued":{"date-parts":[["2020",6]]}}}],"schema":"https://github.com/citation-style-language/schema/raw/master/csl-citation.json"} </w:instrText>
      </w:r>
      <w:r w:rsidRPr="00EC15DC">
        <w:rPr>
          <w:sz w:val="24"/>
          <w:szCs w:val="24"/>
        </w:rPr>
        <w:fldChar w:fldCharType="separate"/>
      </w:r>
      <w:r w:rsidRPr="00EC15DC">
        <w:rPr>
          <w:rFonts w:ascii="Calibri" w:hAnsi="Calibri" w:cs="Calibri"/>
          <w:sz w:val="24"/>
          <w:szCs w:val="24"/>
          <w:vertAlign w:val="superscript"/>
        </w:rPr>
        <w:t>13</w:t>
      </w:r>
      <w:r w:rsidRPr="00EC15DC">
        <w:rPr>
          <w:sz w:val="24"/>
          <w:szCs w:val="24"/>
        </w:rPr>
        <w:fldChar w:fldCharType="end"/>
      </w:r>
      <w:r w:rsidRPr="00EC15DC">
        <w:rPr>
          <w:sz w:val="24"/>
          <w:szCs w:val="24"/>
        </w:rPr>
        <w:t xml:space="preserve"> Corporations also prefer machines as they do</w:t>
      </w:r>
      <w:r w:rsidR="001B0E8F" w:rsidRPr="00EC15DC">
        <w:rPr>
          <w:sz w:val="24"/>
          <w:szCs w:val="24"/>
        </w:rPr>
        <w:t xml:space="preserve"> no</w:t>
      </w:r>
      <w:r w:rsidRPr="00EC15DC">
        <w:rPr>
          <w:sz w:val="24"/>
          <w:szCs w:val="24"/>
        </w:rPr>
        <w:t>t take breaks, conform to labour laws, and can work exhaustively, day and night. Yet, we</w:t>
      </w:r>
      <w:r w:rsidR="001B0E8F" w:rsidRPr="00EC15DC">
        <w:rPr>
          <w:sz w:val="24"/>
          <w:szCs w:val="24"/>
        </w:rPr>
        <w:t xml:space="preserve"> a</w:t>
      </w:r>
      <w:r w:rsidRPr="00EC15DC">
        <w:rPr>
          <w:sz w:val="24"/>
          <w:szCs w:val="24"/>
        </w:rPr>
        <w:t>re at risk for consequences such as elevated unemployment, as Canada lacks regulation regarding automation implementation within all fields, chemistry included.</w:t>
      </w:r>
      <w:r w:rsidR="00D660DE" w:rsidRPr="00D660DE">
        <w:rPr>
          <w:sz w:val="24"/>
          <w:szCs w:val="24"/>
        </w:rPr>
        <w:t xml:space="preserve"> </w:t>
      </w:r>
      <w:r w:rsidR="00D660DE" w:rsidRPr="006E1A4A">
        <w:rPr>
          <w:sz w:val="24"/>
          <w:szCs w:val="24"/>
        </w:rPr>
        <w:t>Only earlier</w:t>
      </w:r>
      <w:r w:rsidR="00E710EC">
        <w:rPr>
          <w:sz w:val="24"/>
          <w:szCs w:val="24"/>
        </w:rPr>
        <w:t xml:space="preserve"> i</w:t>
      </w:r>
      <w:r w:rsidR="00D660DE" w:rsidRPr="006E1A4A">
        <w:rPr>
          <w:sz w:val="24"/>
          <w:szCs w:val="24"/>
        </w:rPr>
        <w:t>n June</w:t>
      </w:r>
      <w:r w:rsidR="0084322F">
        <w:rPr>
          <w:sz w:val="24"/>
          <w:szCs w:val="24"/>
        </w:rPr>
        <w:t xml:space="preserve"> of this year</w:t>
      </w:r>
      <w:r w:rsidR="00D660DE" w:rsidRPr="006E1A4A">
        <w:rPr>
          <w:sz w:val="24"/>
          <w:szCs w:val="24"/>
        </w:rPr>
        <w:t>, the Canadian Government introduced its first bill to enact automation regulation.</w:t>
      </w:r>
      <w:r w:rsidR="00D660DE">
        <w:rPr>
          <w:sz w:val="24"/>
          <w:szCs w:val="24"/>
        </w:rPr>
        <w:fldChar w:fldCharType="begin"/>
      </w:r>
      <w:r w:rsidR="00170D8E">
        <w:rPr>
          <w:sz w:val="24"/>
          <w:szCs w:val="24"/>
        </w:rPr>
        <w:instrText xml:space="preserve"> ADDIN ZOTERO_ITEM CSL_CITATION {"citationID":"D9ob7Pod","properties":{"formattedCitation":"\\super 14\\nosupersub{}","plainCitation":"14","noteIndex":0},"citationItems":[{"id":330,"uris":["http://zotero.org/users/10089547/items/MPTWJWNT"],"itemData":{"id":330,"type":"webpage","title":"C-27 (44-1) - LEGISinfo - Parliament of Canada","URL":"https://www.parl.ca/legisinfo/en/bill/44-1/c-27","accessed":{"date-parts":[["2022",12,12]]}}}],"schema":"https://github.com/citation-style-language/schema/raw/master/csl-citation.json"} </w:instrText>
      </w:r>
      <w:r w:rsidR="00D660DE">
        <w:rPr>
          <w:sz w:val="24"/>
          <w:szCs w:val="24"/>
        </w:rPr>
        <w:fldChar w:fldCharType="separate"/>
      </w:r>
      <w:r w:rsidR="00170D8E" w:rsidRPr="00170D8E">
        <w:rPr>
          <w:rFonts w:ascii="Calibri" w:hAnsi="Calibri" w:cs="Calibri"/>
          <w:sz w:val="24"/>
          <w:szCs w:val="24"/>
          <w:vertAlign w:val="superscript"/>
        </w:rPr>
        <w:t>14</w:t>
      </w:r>
      <w:r w:rsidR="00D660DE">
        <w:rPr>
          <w:sz w:val="24"/>
          <w:szCs w:val="24"/>
        </w:rPr>
        <w:fldChar w:fldCharType="end"/>
      </w:r>
      <w:r w:rsidR="00D660DE" w:rsidRPr="006E1A4A">
        <w:rPr>
          <w:sz w:val="24"/>
          <w:szCs w:val="24"/>
        </w:rPr>
        <w:t xml:space="preserve"> The bill, still under consideration, will mandate </w:t>
      </w:r>
      <w:r w:rsidR="00E710EC">
        <w:rPr>
          <w:sz w:val="24"/>
          <w:szCs w:val="24"/>
        </w:rPr>
        <w:t xml:space="preserve">audits and </w:t>
      </w:r>
      <w:r w:rsidR="00D660DE" w:rsidRPr="006E1A4A">
        <w:rPr>
          <w:sz w:val="24"/>
          <w:szCs w:val="24"/>
        </w:rPr>
        <w:t xml:space="preserve">transparency </w:t>
      </w:r>
      <w:r w:rsidR="00E710EC">
        <w:rPr>
          <w:sz w:val="24"/>
          <w:szCs w:val="24"/>
        </w:rPr>
        <w:t xml:space="preserve">of </w:t>
      </w:r>
      <w:r w:rsidR="00D660DE" w:rsidRPr="006E1A4A">
        <w:rPr>
          <w:sz w:val="24"/>
          <w:szCs w:val="24"/>
        </w:rPr>
        <w:t>automation software systems</w:t>
      </w:r>
      <w:r w:rsidR="00F37836">
        <w:rPr>
          <w:sz w:val="24"/>
          <w:szCs w:val="24"/>
        </w:rPr>
        <w:t>.</w:t>
      </w:r>
      <w:r w:rsidR="00F37836">
        <w:rPr>
          <w:sz w:val="24"/>
          <w:szCs w:val="24"/>
        </w:rPr>
        <w:fldChar w:fldCharType="begin"/>
      </w:r>
      <w:r w:rsidR="00170D8E">
        <w:rPr>
          <w:sz w:val="24"/>
          <w:szCs w:val="24"/>
        </w:rPr>
        <w:instrText xml:space="preserve"> ADDIN ZOTERO_ITEM CSL_CITATION {"citationID":"Yc3M9Hyi","properties":{"formattedCitation":"\\super 14\\nosupersub{}","plainCitation":"14","noteIndex":0},"citationItems":[{"id":330,"uris":["http://zotero.org/users/10089547/items/MPTWJWNT"],"itemData":{"id":330,"type":"webpage","title":"C-27 (44-1) - LEGISinfo - Parliament of Canada","URL":"https://www.parl.ca/legisinfo/en/bill/44-1/c-27","accessed":{"date-parts":[["2022",12,12]]}}}],"schema":"https://github.com/citation-style-language/schema/raw/master/csl-citation.json"} </w:instrText>
      </w:r>
      <w:r w:rsidR="00F37836">
        <w:rPr>
          <w:sz w:val="24"/>
          <w:szCs w:val="24"/>
        </w:rPr>
        <w:fldChar w:fldCharType="separate"/>
      </w:r>
      <w:r w:rsidR="00170D8E" w:rsidRPr="00170D8E">
        <w:rPr>
          <w:rFonts w:ascii="Calibri" w:hAnsi="Calibri" w:cs="Calibri"/>
          <w:sz w:val="24"/>
          <w:szCs w:val="24"/>
          <w:vertAlign w:val="superscript"/>
        </w:rPr>
        <w:t>14</w:t>
      </w:r>
      <w:r w:rsidR="00F37836">
        <w:rPr>
          <w:sz w:val="24"/>
          <w:szCs w:val="24"/>
        </w:rPr>
        <w:fldChar w:fldCharType="end"/>
      </w:r>
      <w:r w:rsidR="00F37836">
        <w:rPr>
          <w:sz w:val="24"/>
          <w:szCs w:val="24"/>
        </w:rPr>
        <w:t xml:space="preserve"> The bill does not cover </w:t>
      </w:r>
      <w:r w:rsidR="00D660DE" w:rsidRPr="006E1A4A">
        <w:rPr>
          <w:sz w:val="24"/>
          <w:szCs w:val="24"/>
        </w:rPr>
        <w:t>automation hardware or implementation ethics. Similar polic</w:t>
      </w:r>
      <w:r w:rsidR="00E710EC">
        <w:rPr>
          <w:sz w:val="24"/>
          <w:szCs w:val="24"/>
        </w:rPr>
        <w:t>ies are</w:t>
      </w:r>
      <w:r w:rsidR="00D660DE" w:rsidRPr="006E1A4A">
        <w:rPr>
          <w:sz w:val="24"/>
          <w:szCs w:val="24"/>
        </w:rPr>
        <w:t xml:space="preserve"> under consideration in the EU and the United States</w:t>
      </w:r>
      <w:r w:rsidR="00D660DE">
        <w:rPr>
          <w:sz w:val="24"/>
          <w:szCs w:val="24"/>
        </w:rPr>
        <w:t>.</w:t>
      </w:r>
      <w:r w:rsidR="00D660DE">
        <w:rPr>
          <w:sz w:val="24"/>
          <w:szCs w:val="24"/>
        </w:rPr>
        <w:fldChar w:fldCharType="begin"/>
      </w:r>
      <w:r w:rsidR="00170D8E">
        <w:rPr>
          <w:sz w:val="24"/>
          <w:szCs w:val="24"/>
        </w:rPr>
        <w:instrText xml:space="preserve"> ADDIN ZOTERO_ITEM CSL_CITATION {"citationID":"88BqQLDn","properties":{"formattedCitation":"\\super 15\\nosupersub{}","plainCitation":"15","noteIndex":0},"citationItems":[{"id":328,"uris":["http://zotero.org/users/10089547/items/VW2ZU59F"],"itemData":{"id":328,"type":"webpage","language":"en","title":"The Dawn of AI Law: The Canadian Government Introduces Legislation to Regulate Artificial Intelligence in Canada | McCarthy Tétrault","title-short":"The Dawn of AI Law","URL":"https://www.mccarthy.ca/en/insights/blogs/techlex/dawn-ai-law-canadian-government-introduces-legislation-regulate-artificial-intelligence-canada","accessed":{"date-parts":[["2022",12,12]]}}}],"schema":"https://github.com/citation-style-language/schema/raw/master/csl-citation.json"} </w:instrText>
      </w:r>
      <w:r w:rsidR="00D660DE">
        <w:rPr>
          <w:sz w:val="24"/>
          <w:szCs w:val="24"/>
        </w:rPr>
        <w:fldChar w:fldCharType="separate"/>
      </w:r>
      <w:r w:rsidR="00170D8E" w:rsidRPr="00170D8E">
        <w:rPr>
          <w:rFonts w:ascii="Calibri" w:hAnsi="Calibri" w:cs="Calibri"/>
          <w:sz w:val="24"/>
          <w:szCs w:val="24"/>
          <w:vertAlign w:val="superscript"/>
        </w:rPr>
        <w:t>15</w:t>
      </w:r>
      <w:r w:rsidR="00D660DE">
        <w:rPr>
          <w:sz w:val="24"/>
          <w:szCs w:val="24"/>
        </w:rPr>
        <w:fldChar w:fldCharType="end"/>
      </w:r>
      <w:r w:rsidR="00D660DE" w:rsidRPr="006E1A4A">
        <w:rPr>
          <w:sz w:val="24"/>
          <w:szCs w:val="24"/>
        </w:rPr>
        <w:t xml:space="preserve"> </w:t>
      </w:r>
      <w:r w:rsidR="00811B0E">
        <w:rPr>
          <w:sz w:val="24"/>
          <w:szCs w:val="24"/>
        </w:rPr>
        <w:t>However,</w:t>
      </w:r>
      <w:r w:rsidR="00D660DE" w:rsidRPr="006E1A4A">
        <w:rPr>
          <w:sz w:val="24"/>
          <w:szCs w:val="24"/>
        </w:rPr>
        <w:t xml:space="preserve"> workers across all sectors are at risk without any protections regarding implementing automation systems.</w:t>
      </w:r>
    </w:p>
    <w:p w14:paraId="6C54D0FC" w14:textId="0E4F3865" w:rsidR="00A66D79" w:rsidRDefault="00D75424" w:rsidP="00081484">
      <w:pPr>
        <w:spacing w:line="276" w:lineRule="auto"/>
        <w:rPr>
          <w:sz w:val="24"/>
          <w:szCs w:val="24"/>
        </w:rPr>
      </w:pPr>
      <w:r w:rsidRPr="00EC15DC">
        <w:rPr>
          <w:sz w:val="24"/>
          <w:szCs w:val="24"/>
        </w:rPr>
        <w:t>Beyond personal interests, chemists are also concerned about how over</w:t>
      </w:r>
      <w:r w:rsidR="001B2778" w:rsidRPr="00EC15DC">
        <w:rPr>
          <w:sz w:val="24"/>
          <w:szCs w:val="24"/>
        </w:rPr>
        <w:t>-</w:t>
      </w:r>
      <w:r w:rsidRPr="00EC15DC">
        <w:rPr>
          <w:sz w:val="24"/>
          <w:szCs w:val="24"/>
        </w:rPr>
        <w:t>dependence on technology could cause significant delays. Automation</w:t>
      </w:r>
      <w:r>
        <w:rPr>
          <w:sz w:val="24"/>
          <w:szCs w:val="24"/>
        </w:rPr>
        <w:t xml:space="preserve"> infrastructure is vulnerable to natural disasters or cyber-attacks due to their</w:t>
      </w:r>
      <w:r w:rsidR="00F37836">
        <w:rPr>
          <w:sz w:val="24"/>
          <w:szCs w:val="24"/>
        </w:rPr>
        <w:t xml:space="preserve"> design specificity</w:t>
      </w:r>
      <w:r>
        <w:rPr>
          <w:sz w:val="24"/>
          <w:szCs w:val="24"/>
        </w:rPr>
        <w:t>.</w:t>
      </w:r>
      <w:r>
        <w:rPr>
          <w:sz w:val="24"/>
          <w:szCs w:val="24"/>
        </w:rPr>
        <w:fldChar w:fldCharType="begin"/>
      </w:r>
      <w:r w:rsidR="00170D8E">
        <w:rPr>
          <w:sz w:val="24"/>
          <w:szCs w:val="24"/>
        </w:rPr>
        <w:instrText xml:space="preserve"> ADDIN ZOTERO_ITEM CSL_CITATION {"citationID":"2DaFREhX","properties":{"formattedCitation":"\\super 16\\nosupersub{}","plainCitation":"16","noteIndex":0},"citationItems":[{"id":353,"uris":["http://zotero.org/users/10089547/items/NMMXBYLR"],"itemData":{"id":353,"type":"article-journal","abstract":"Until recently, Industrial Automation and Control Systems (IACS) were largely isolated from corporate systems by means of proprietary protocols, which facilitated their protection against cyber-attacks under the principle of security through obscurity. However, the widespread adoption of the new communication technologies, such as the Internet protocols and wireless communications has changed this scenario. In recent years there have been many evidences of cyber-attacks to IACS that exploit their vulnerabilities. Unfortunately, these attacks have increased significantly during the last five years, and quite clearly only the tip of the iceberg comes to the public knowledge. The purpose of this article is twofold: (1) to raise awareness about the security vulnerabilities that most companies are facing at their IACS and (2) to propose a roadmap that seeks to guide designers and programmers in the new and complex world of industrial cyber-security.","container-title":"International Journal of Online Engineering (iJOE)","DOI":"10.3991/ijoe.v12i01.4888","journalAbbreviation":"International Journal of Online Engineering (iJOE)","page":"9-16","source":"ResearchGate","title":"Key Vulnerabilities of Industrial Automation and Control Systems and Actions to Prevent Cyber-Attacks","volume":"12","author":[{"family":"Calvo","given":"Isidro"},{"family":"Etxeberria-Agiriano","given":"Ismael"},{"family":"Iñigo","given":"Miguel"},{"family":"González-Nalda","given":"Pablo"}],"issued":{"date-parts":[["2016",1,18]]}}}],"schema":"https://github.com/citation-style-language/schema/raw/master/csl-citation.json"} </w:instrText>
      </w:r>
      <w:r>
        <w:rPr>
          <w:sz w:val="24"/>
          <w:szCs w:val="24"/>
        </w:rPr>
        <w:fldChar w:fldCharType="separate"/>
      </w:r>
      <w:r w:rsidR="00170D8E" w:rsidRPr="00170D8E">
        <w:rPr>
          <w:rFonts w:ascii="Calibri" w:hAnsi="Calibri" w:cs="Calibri"/>
          <w:sz w:val="24"/>
          <w:szCs w:val="24"/>
          <w:vertAlign w:val="superscript"/>
        </w:rPr>
        <w:t>16</w:t>
      </w:r>
      <w:r>
        <w:rPr>
          <w:sz w:val="24"/>
          <w:szCs w:val="24"/>
        </w:rPr>
        <w:fldChar w:fldCharType="end"/>
      </w:r>
      <w:r>
        <w:rPr>
          <w:sz w:val="24"/>
          <w:szCs w:val="24"/>
        </w:rPr>
        <w:t xml:space="preserve"> </w:t>
      </w:r>
      <w:r w:rsidR="00CF5D77" w:rsidRPr="00CF5D77">
        <w:rPr>
          <w:sz w:val="24"/>
          <w:szCs w:val="24"/>
        </w:rPr>
        <w:t>Depending on the severity, these events could shut down automat</w:t>
      </w:r>
      <w:r w:rsidR="00F91B0B">
        <w:rPr>
          <w:sz w:val="24"/>
          <w:szCs w:val="24"/>
        </w:rPr>
        <w:t>ed</w:t>
      </w:r>
      <w:r w:rsidR="00CF5D77" w:rsidRPr="00CF5D77">
        <w:rPr>
          <w:sz w:val="24"/>
          <w:szCs w:val="24"/>
        </w:rPr>
        <w:t xml:space="preserve"> systems for hours to weeks.</w:t>
      </w:r>
      <w:r w:rsidR="00CF5D77">
        <w:rPr>
          <w:sz w:val="24"/>
          <w:szCs w:val="24"/>
        </w:rPr>
        <w:t xml:space="preserve"> </w:t>
      </w:r>
      <w:r>
        <w:rPr>
          <w:sz w:val="24"/>
          <w:szCs w:val="24"/>
        </w:rPr>
        <w:t xml:space="preserve">As we are already dependent on companies for manufacturing our items such as food, pharmaceuticals, and cosmetics, these shutdowns would cause </w:t>
      </w:r>
      <w:r w:rsidR="00CF5D77">
        <w:rPr>
          <w:sz w:val="24"/>
          <w:szCs w:val="24"/>
        </w:rPr>
        <w:t>severe</w:t>
      </w:r>
      <w:r>
        <w:rPr>
          <w:sz w:val="24"/>
          <w:szCs w:val="24"/>
        </w:rPr>
        <w:t xml:space="preserve"> shortages</w:t>
      </w:r>
      <w:r w:rsidR="00F91B0B">
        <w:rPr>
          <w:sz w:val="24"/>
          <w:szCs w:val="24"/>
        </w:rPr>
        <w:t xml:space="preserve"> and cascading economic harm</w:t>
      </w:r>
      <w:r>
        <w:rPr>
          <w:sz w:val="24"/>
          <w:szCs w:val="24"/>
        </w:rPr>
        <w:t>.</w:t>
      </w:r>
      <w:r>
        <w:rPr>
          <w:sz w:val="24"/>
          <w:szCs w:val="24"/>
        </w:rPr>
        <w:fldChar w:fldCharType="begin"/>
      </w:r>
      <w:r w:rsidR="00170D8E">
        <w:rPr>
          <w:sz w:val="24"/>
          <w:szCs w:val="24"/>
        </w:rPr>
        <w:instrText xml:space="preserve"> ADDIN ZOTERO_ITEM CSL_CITATION {"citationID":"I1VxCNbE","properties":{"formattedCitation":"\\super 17\\nosupersub{}","plainCitation":"17","noteIndex":0},"citationItems":[{"id":357,"uris":["http://zotero.org/users/10089547/items/KUTFQGZK"],"itemData":{"id":357,"type":"article-journal","language":"en","source":"Zotero","title":"Globalization of the Food Industry: Transnational Food Corporations, the Spread of Processed Food, and Their Implications for Food Security and Nutrition","author":[{"family":"Black","given":"Elizabeth"}]}}],"schema":"https://github.com/citation-style-language/schema/raw/master/csl-citation.json"} </w:instrText>
      </w:r>
      <w:r>
        <w:rPr>
          <w:sz w:val="24"/>
          <w:szCs w:val="24"/>
        </w:rPr>
        <w:fldChar w:fldCharType="separate"/>
      </w:r>
      <w:r w:rsidR="00170D8E" w:rsidRPr="00170D8E">
        <w:rPr>
          <w:rFonts w:ascii="Calibri" w:hAnsi="Calibri" w:cs="Calibri"/>
          <w:sz w:val="24"/>
          <w:szCs w:val="24"/>
          <w:vertAlign w:val="superscript"/>
        </w:rPr>
        <w:t>17</w:t>
      </w:r>
      <w:r>
        <w:rPr>
          <w:sz w:val="24"/>
          <w:szCs w:val="24"/>
        </w:rPr>
        <w:fldChar w:fldCharType="end"/>
      </w:r>
      <w:r>
        <w:rPr>
          <w:sz w:val="24"/>
          <w:szCs w:val="24"/>
        </w:rPr>
        <w:t xml:space="preserve"> </w:t>
      </w:r>
      <w:r w:rsidR="00C64526">
        <w:rPr>
          <w:sz w:val="24"/>
          <w:szCs w:val="24"/>
        </w:rPr>
        <w:t xml:space="preserve">Thus, </w:t>
      </w:r>
      <w:r w:rsidR="00E868C9">
        <w:rPr>
          <w:sz w:val="24"/>
          <w:szCs w:val="24"/>
        </w:rPr>
        <w:t>in enacting legislature we</w:t>
      </w:r>
      <w:r w:rsidR="00C64526">
        <w:rPr>
          <w:sz w:val="24"/>
          <w:szCs w:val="24"/>
        </w:rPr>
        <w:t xml:space="preserve"> </w:t>
      </w:r>
      <w:r w:rsidR="006B27C4">
        <w:rPr>
          <w:sz w:val="24"/>
          <w:szCs w:val="24"/>
        </w:rPr>
        <w:t xml:space="preserve">must </w:t>
      </w:r>
      <w:r w:rsidR="00C64526">
        <w:rPr>
          <w:sz w:val="24"/>
          <w:szCs w:val="24"/>
        </w:rPr>
        <w:t xml:space="preserve">emphasize the importance of </w:t>
      </w:r>
      <w:r>
        <w:rPr>
          <w:sz w:val="24"/>
          <w:szCs w:val="24"/>
        </w:rPr>
        <w:t>building resilient automation systems</w:t>
      </w:r>
      <w:r w:rsidR="00E868C9">
        <w:rPr>
          <w:sz w:val="24"/>
          <w:szCs w:val="24"/>
        </w:rPr>
        <w:t xml:space="preserve"> as it</w:t>
      </w:r>
      <w:r>
        <w:rPr>
          <w:sz w:val="24"/>
          <w:szCs w:val="24"/>
        </w:rPr>
        <w:t xml:space="preserve"> is an extra</w:t>
      </w:r>
      <w:r w:rsidR="008A56BA">
        <w:rPr>
          <w:sz w:val="24"/>
          <w:szCs w:val="24"/>
        </w:rPr>
        <w:t xml:space="preserve"> </w:t>
      </w:r>
      <w:r>
        <w:rPr>
          <w:sz w:val="24"/>
          <w:szCs w:val="24"/>
        </w:rPr>
        <w:t>cost that industr</w:t>
      </w:r>
      <w:r w:rsidR="008A56BA">
        <w:rPr>
          <w:sz w:val="24"/>
          <w:szCs w:val="24"/>
        </w:rPr>
        <w:t>ies</w:t>
      </w:r>
      <w:r>
        <w:rPr>
          <w:sz w:val="24"/>
          <w:szCs w:val="24"/>
        </w:rPr>
        <w:t xml:space="preserve"> will try to avoid. Several disasters had to occur before governments enacted strict building codes; we are liable to a similar pattern unless we ensure regulation pre-emptively requires stable and secure automation systems.</w:t>
      </w:r>
      <w:r>
        <w:rPr>
          <w:sz w:val="24"/>
          <w:szCs w:val="24"/>
        </w:rPr>
        <w:fldChar w:fldCharType="begin"/>
      </w:r>
      <w:r w:rsidR="00170D8E">
        <w:rPr>
          <w:sz w:val="24"/>
          <w:szCs w:val="24"/>
        </w:rPr>
        <w:instrText xml:space="preserve"> ADDIN ZOTERO_ITEM CSL_CITATION {"citationID":"oMUumRHH","properties":{"formattedCitation":"\\super 18\\nosupersub{}","plainCitation":"18","noteIndex":0},"citationItems":[{"id":335,"uris":["http://zotero.org/users/10089547/items/VDP6YD3V"],"itemData":{"id":335,"type":"article-journal","language":"en","source":"Zotero","title":"A Brief history of the National Buildings Code of Canada","author":[{"family":"Archer","given":"J W"}],"issued":{"date-parts":[["2003"]]}}}],"schema":"https://github.com/citation-style-language/schema/raw/master/csl-citation.json"} </w:instrText>
      </w:r>
      <w:r>
        <w:rPr>
          <w:sz w:val="24"/>
          <w:szCs w:val="24"/>
        </w:rPr>
        <w:fldChar w:fldCharType="separate"/>
      </w:r>
      <w:r w:rsidR="00170D8E" w:rsidRPr="00170D8E">
        <w:rPr>
          <w:rFonts w:ascii="Calibri" w:hAnsi="Calibri" w:cs="Calibri"/>
          <w:sz w:val="24"/>
          <w:szCs w:val="24"/>
          <w:vertAlign w:val="superscript"/>
        </w:rPr>
        <w:t>18</w:t>
      </w:r>
      <w:r>
        <w:rPr>
          <w:sz w:val="24"/>
          <w:szCs w:val="24"/>
        </w:rPr>
        <w:fldChar w:fldCharType="end"/>
      </w:r>
      <w:r>
        <w:rPr>
          <w:sz w:val="24"/>
          <w:szCs w:val="24"/>
        </w:rPr>
        <w:t xml:space="preserve"> </w:t>
      </w:r>
      <w:r w:rsidR="00E868C9">
        <w:rPr>
          <w:sz w:val="24"/>
          <w:szCs w:val="24"/>
        </w:rPr>
        <w:t>But w</w:t>
      </w:r>
      <w:r w:rsidR="00A66D79">
        <w:rPr>
          <w:sz w:val="24"/>
          <w:szCs w:val="24"/>
        </w:rPr>
        <w:t>hat are scientists</w:t>
      </w:r>
      <w:r w:rsidR="00E868C9">
        <w:rPr>
          <w:sz w:val="24"/>
          <w:szCs w:val="24"/>
        </w:rPr>
        <w:t xml:space="preserve"> currently</w:t>
      </w:r>
      <w:r w:rsidR="00A66D79">
        <w:rPr>
          <w:sz w:val="24"/>
          <w:szCs w:val="24"/>
        </w:rPr>
        <w:t xml:space="preserve"> automating within laboratories that </w:t>
      </w:r>
      <w:r w:rsidR="002A78CB">
        <w:rPr>
          <w:sz w:val="24"/>
          <w:szCs w:val="24"/>
        </w:rPr>
        <w:t>are</w:t>
      </w:r>
      <w:r w:rsidR="00A66D79">
        <w:rPr>
          <w:sz w:val="24"/>
          <w:szCs w:val="24"/>
        </w:rPr>
        <w:t xml:space="preserve"> leading to these concerns?</w:t>
      </w:r>
    </w:p>
    <w:p w14:paraId="16C2C0CC" w14:textId="77777777" w:rsidR="00D75424" w:rsidRDefault="00D75424" w:rsidP="00081484">
      <w:pPr>
        <w:pStyle w:val="Subtitle"/>
        <w:spacing w:line="276" w:lineRule="auto"/>
        <w:rPr>
          <w:sz w:val="28"/>
          <w:szCs w:val="28"/>
        </w:rPr>
      </w:pPr>
      <w:r w:rsidRPr="00DC2621">
        <w:rPr>
          <w:sz w:val="28"/>
          <w:szCs w:val="28"/>
        </w:rPr>
        <w:t xml:space="preserve">Automation Systems: AI and </w:t>
      </w:r>
      <w:r>
        <w:rPr>
          <w:sz w:val="28"/>
          <w:szCs w:val="28"/>
        </w:rPr>
        <w:t>R</w:t>
      </w:r>
      <w:r w:rsidRPr="00DC2621">
        <w:rPr>
          <w:sz w:val="28"/>
          <w:szCs w:val="28"/>
        </w:rPr>
        <w:t>obots</w:t>
      </w:r>
    </w:p>
    <w:p w14:paraId="486B11CC" w14:textId="43A97F55" w:rsidR="00D75424" w:rsidRDefault="00D75424" w:rsidP="00081484">
      <w:pPr>
        <w:spacing w:line="276" w:lineRule="auto"/>
        <w:rPr>
          <w:sz w:val="24"/>
          <w:szCs w:val="24"/>
        </w:rPr>
      </w:pPr>
      <w:r w:rsidRPr="00EC15DC">
        <w:rPr>
          <w:sz w:val="24"/>
          <w:szCs w:val="24"/>
        </w:rPr>
        <w:t xml:space="preserve">The automation systems behind these radical </w:t>
      </w:r>
      <w:r w:rsidR="00E710EC">
        <w:rPr>
          <w:sz w:val="24"/>
          <w:szCs w:val="24"/>
        </w:rPr>
        <w:t xml:space="preserve">changes </w:t>
      </w:r>
      <w:r w:rsidR="00E868C9">
        <w:rPr>
          <w:sz w:val="24"/>
          <w:szCs w:val="24"/>
        </w:rPr>
        <w:t xml:space="preserve">are a </w:t>
      </w:r>
      <w:r w:rsidR="008E0954" w:rsidRPr="00EC15DC">
        <w:rPr>
          <w:sz w:val="24"/>
          <w:szCs w:val="24"/>
        </w:rPr>
        <w:t>combin</w:t>
      </w:r>
      <w:r w:rsidR="00E868C9">
        <w:rPr>
          <w:sz w:val="24"/>
          <w:szCs w:val="24"/>
        </w:rPr>
        <w:t>ation of</w:t>
      </w:r>
      <w:r w:rsidRPr="00EC15DC">
        <w:rPr>
          <w:sz w:val="24"/>
          <w:szCs w:val="24"/>
        </w:rPr>
        <w:t xml:space="preserve"> hardware and software to perform </w:t>
      </w:r>
      <w:r w:rsidR="00E868C9">
        <w:rPr>
          <w:sz w:val="24"/>
          <w:szCs w:val="24"/>
        </w:rPr>
        <w:t xml:space="preserve">specified </w:t>
      </w:r>
      <w:r w:rsidRPr="00EC15DC">
        <w:rPr>
          <w:sz w:val="24"/>
          <w:szCs w:val="24"/>
        </w:rPr>
        <w:t>tasks. The specific tasks depend on the system’s intended purpose</w:t>
      </w:r>
      <w:r w:rsidR="00F37836">
        <w:rPr>
          <w:sz w:val="24"/>
          <w:szCs w:val="24"/>
        </w:rPr>
        <w:t>.</w:t>
      </w:r>
      <w:r w:rsidRPr="00EC15DC">
        <w:rPr>
          <w:sz w:val="24"/>
          <w:szCs w:val="24"/>
        </w:rPr>
        <w:t xml:space="preserve"> </w:t>
      </w:r>
      <w:r w:rsidR="00F37836">
        <w:rPr>
          <w:sz w:val="24"/>
          <w:szCs w:val="24"/>
        </w:rPr>
        <w:t>I</w:t>
      </w:r>
      <w:r w:rsidRPr="00EC15DC">
        <w:rPr>
          <w:sz w:val="24"/>
          <w:szCs w:val="24"/>
        </w:rPr>
        <w:t>n chemistry</w:t>
      </w:r>
      <w:r w:rsidR="002A78CB" w:rsidRPr="00EC15DC">
        <w:rPr>
          <w:sz w:val="24"/>
          <w:szCs w:val="24"/>
        </w:rPr>
        <w:t>,</w:t>
      </w:r>
      <w:r w:rsidRPr="00EC15DC">
        <w:rPr>
          <w:sz w:val="24"/>
          <w:szCs w:val="24"/>
        </w:rPr>
        <w:t xml:space="preserve"> usually either a molecule or analytical result. </w:t>
      </w:r>
      <w:r w:rsidR="00531287" w:rsidRPr="00EC15DC">
        <w:rPr>
          <w:sz w:val="24"/>
          <w:szCs w:val="24"/>
        </w:rPr>
        <w:t xml:space="preserve">Typical automated </w:t>
      </w:r>
      <w:r w:rsidR="00531287" w:rsidRPr="00EC15DC">
        <w:rPr>
          <w:sz w:val="24"/>
          <w:szCs w:val="24"/>
        </w:rPr>
        <w:lastRenderedPageBreak/>
        <w:t xml:space="preserve">laboratory activities include the </w:t>
      </w:r>
      <w:r w:rsidR="00E868C9">
        <w:rPr>
          <w:sz w:val="24"/>
          <w:szCs w:val="24"/>
        </w:rPr>
        <w:t>creation of a</w:t>
      </w:r>
      <w:r w:rsidR="00E710EC">
        <w:rPr>
          <w:sz w:val="24"/>
          <w:szCs w:val="24"/>
        </w:rPr>
        <w:t xml:space="preserve"> product, </w:t>
      </w:r>
      <w:r w:rsidR="00531287" w:rsidRPr="00EC15DC">
        <w:rPr>
          <w:sz w:val="24"/>
          <w:szCs w:val="24"/>
        </w:rPr>
        <w:t>such as reagent weighing</w:t>
      </w:r>
      <w:r w:rsidR="00531287" w:rsidRPr="00531287">
        <w:rPr>
          <w:sz w:val="24"/>
          <w:szCs w:val="24"/>
        </w:rPr>
        <w:t>, purifications, extractions</w:t>
      </w:r>
      <w:r>
        <w:rPr>
          <w:sz w:val="24"/>
          <w:szCs w:val="24"/>
        </w:rPr>
        <w:t>, and product analysis.</w:t>
      </w:r>
      <w:r w:rsidR="00DA5775">
        <w:rPr>
          <w:sz w:val="24"/>
          <w:szCs w:val="24"/>
        </w:rPr>
        <w:fldChar w:fldCharType="begin"/>
      </w:r>
      <w:r w:rsidR="00DA5775">
        <w:rPr>
          <w:sz w:val="24"/>
          <w:szCs w:val="24"/>
        </w:rPr>
        <w:instrText xml:space="preserve"> ADDIN ZOTERO_ITEM CSL_CITATION {"citationID":"lKKEEJmg","properties":{"formattedCitation":"\\super 2\\nosupersub{}","plainCitation":"2","noteIndex":0},"citationItems":[{"id":243,"uris":["http://zotero.org/users/10089547/items/TDZRP82C"],"itemData":{"id":243,"type":"article-journal","abstract":"Technologies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photocatalysis.","container-title":"Nature","DOI":"10.1038/s41586-020-2442-2","ISSN":"1476-4687","issue":"7815","language":"en","license":"2020 The Author(s), under exclusive licence to Springer Nature Limited","note":"number: 7815\npublisher: Nature Publishing Group","page":"237-241","source":"www.nature.com","title":"A mobile robotic chemist","volume":"583","author":[{"family":"Burger","given":"Benjamin"},{"family":"Maffettone","given":"Phillip M."},{"family":"Gusev","given":"Vladimir V."},{"family":"Aitchison","given":"Catherine M."},{"family":"Bai","given":"Yang"},{"family":"Wang","given":"Xiaoyan"},{"family":"Li","given":"Xiaobo"},{"family":"Alston","given":"Ben M."},{"family":"Li","given":"Buyi"},{"family":"Clowes","given":"Rob"},{"family":"Rankin","given":"Nicola"},{"family":"Harris","given":"Brandon"},{"family":"Sprick","given":"Reiner Sebastian"},{"family":"Cooper","given":"Andrew I."}],"issued":{"date-parts":[["2020",7]]}}}],"schema":"https://github.com/citation-style-language/schema/raw/master/csl-citation.json"} </w:instrText>
      </w:r>
      <w:r w:rsidR="00DA5775">
        <w:rPr>
          <w:sz w:val="24"/>
          <w:szCs w:val="24"/>
        </w:rPr>
        <w:fldChar w:fldCharType="separate"/>
      </w:r>
      <w:r w:rsidR="00DA5775" w:rsidRPr="00DA5775">
        <w:rPr>
          <w:rFonts w:ascii="Calibri" w:hAnsi="Calibri" w:cs="Calibri"/>
          <w:sz w:val="24"/>
          <w:szCs w:val="24"/>
          <w:vertAlign w:val="superscript"/>
        </w:rPr>
        <w:t>2</w:t>
      </w:r>
      <w:r w:rsidR="00DA5775">
        <w:rPr>
          <w:sz w:val="24"/>
          <w:szCs w:val="24"/>
        </w:rPr>
        <w:fldChar w:fldCharType="end"/>
      </w:r>
      <w:r>
        <w:rPr>
          <w:sz w:val="24"/>
          <w:szCs w:val="24"/>
        </w:rPr>
        <w:t xml:space="preserve"> </w:t>
      </w:r>
      <w:r w:rsidR="00562849">
        <w:rPr>
          <w:sz w:val="24"/>
          <w:szCs w:val="24"/>
        </w:rPr>
        <w:t>Therefore, a</w:t>
      </w:r>
      <w:r w:rsidRPr="006A1ED8">
        <w:rPr>
          <w:sz w:val="24"/>
          <w:szCs w:val="24"/>
        </w:rPr>
        <w:t xml:space="preserve"> robot involved in </w:t>
      </w:r>
      <w:r w:rsidR="00E710EC">
        <w:rPr>
          <w:sz w:val="24"/>
          <w:szCs w:val="24"/>
        </w:rPr>
        <w:t xml:space="preserve">product </w:t>
      </w:r>
      <w:r w:rsidRPr="006A1ED8">
        <w:rPr>
          <w:sz w:val="24"/>
          <w:szCs w:val="24"/>
        </w:rPr>
        <w:t>synthesis</w:t>
      </w:r>
      <w:r w:rsidR="00562849">
        <w:rPr>
          <w:sz w:val="24"/>
          <w:szCs w:val="24"/>
        </w:rPr>
        <w:t xml:space="preserve"> </w:t>
      </w:r>
      <w:r w:rsidRPr="006A1ED8">
        <w:rPr>
          <w:sz w:val="24"/>
          <w:szCs w:val="24"/>
        </w:rPr>
        <w:t>requires different functionality than a robot intended for concentration determination.</w:t>
      </w:r>
      <w:r>
        <w:rPr>
          <w:sz w:val="24"/>
          <w:szCs w:val="24"/>
        </w:rPr>
        <w:t xml:space="preserve"> </w:t>
      </w:r>
      <w:r w:rsidR="00DA5775" w:rsidRPr="00DA5775">
        <w:rPr>
          <w:sz w:val="24"/>
          <w:szCs w:val="24"/>
        </w:rPr>
        <w:t>Automation software also automates</w:t>
      </w:r>
      <w:r w:rsidR="00E710EC">
        <w:rPr>
          <w:sz w:val="24"/>
          <w:szCs w:val="24"/>
        </w:rPr>
        <w:t xml:space="preserve"> theoretical work </w:t>
      </w:r>
      <w:r w:rsidR="00DA5775" w:rsidRPr="00DA5775">
        <w:rPr>
          <w:sz w:val="24"/>
          <w:szCs w:val="24"/>
        </w:rPr>
        <w:t>for chemists by creating potential synthetic paths.</w:t>
      </w:r>
      <w:r w:rsidR="00DA5775">
        <w:rPr>
          <w:sz w:val="24"/>
          <w:szCs w:val="24"/>
        </w:rPr>
        <w:fldChar w:fldCharType="begin"/>
      </w:r>
      <w:r w:rsidR="00170D8E">
        <w:rPr>
          <w:sz w:val="24"/>
          <w:szCs w:val="24"/>
        </w:rPr>
        <w:instrText xml:space="preserve"> ADDIN ZOTERO_ITEM CSL_CITATION {"citationID":"FTxYdcJ7","properties":{"formattedCitation":"\\super 19\\nosupersub{}","plainCitation":"19","noteIndex":0},"citationItems":[{"id":43,"uris":["http://zotero.org/users/10089547/items/TN4X9LTW"],"itemData":{"id":43,"type":"article-journal","container-title":"Science","DOI":"10.1126/science.abc2986","issue":"6512","note":"publisher: American Association for the Advancement of Science","page":"101-108","source":"science.org (Atypon)","title":"A universal system for digitization and automatic execution of the chemical synthesis literature","volume":"370","author":[{"family":"Mehr","given":"S. Hessam M."},{"family":"Craven","given":"Matthew"},{"family":"Leonov","given":"Artem I."},{"family":"Keenan","given":"Graham"},{"family":"Cronin","given":"Leroy"}],"issued":{"date-parts":[["2020",10,2]]}}}],"schema":"https://github.com/citation-style-language/schema/raw/master/csl-citation.json"} </w:instrText>
      </w:r>
      <w:r w:rsidR="00DA5775">
        <w:rPr>
          <w:sz w:val="24"/>
          <w:szCs w:val="24"/>
        </w:rPr>
        <w:fldChar w:fldCharType="separate"/>
      </w:r>
      <w:r w:rsidR="00170D8E" w:rsidRPr="00170D8E">
        <w:rPr>
          <w:rFonts w:ascii="Calibri" w:hAnsi="Calibri" w:cs="Calibri"/>
          <w:sz w:val="24"/>
          <w:szCs w:val="24"/>
          <w:vertAlign w:val="superscript"/>
        </w:rPr>
        <w:t>19</w:t>
      </w:r>
      <w:r w:rsidR="00DA5775">
        <w:rPr>
          <w:sz w:val="24"/>
          <w:szCs w:val="24"/>
        </w:rPr>
        <w:fldChar w:fldCharType="end"/>
      </w:r>
    </w:p>
    <w:p w14:paraId="4E96A815" w14:textId="66B491B4" w:rsidR="00D75424" w:rsidRPr="00EC15DC" w:rsidRDefault="00D75424" w:rsidP="00081484">
      <w:pPr>
        <w:spacing w:line="276" w:lineRule="auto"/>
        <w:rPr>
          <w:sz w:val="24"/>
          <w:szCs w:val="24"/>
        </w:rPr>
      </w:pPr>
      <w:r w:rsidRPr="00EC15DC">
        <w:rPr>
          <w:sz w:val="24"/>
          <w:szCs w:val="24"/>
        </w:rPr>
        <w:t>While robots may conjure images of humanoid androids, automation hardware in chemistry is simpler, including mobile robotic arms</w:t>
      </w:r>
      <w:r w:rsidR="00E710EC">
        <w:rPr>
          <w:sz w:val="24"/>
          <w:szCs w:val="24"/>
        </w:rPr>
        <w:t xml:space="preserve"> as shown</w:t>
      </w:r>
      <w:r w:rsidRPr="00EC15DC">
        <w:rPr>
          <w:sz w:val="24"/>
          <w:szCs w:val="24"/>
        </w:rPr>
        <w:t xml:space="preserve"> in figure 3, cartesian coordinate robots, and self-contained automation systems. Mobile robotic arms are </w:t>
      </w:r>
      <w:r w:rsidR="00855251" w:rsidRPr="00EC15DC">
        <w:rPr>
          <w:noProof/>
          <w:sz w:val="24"/>
          <w:szCs w:val="24"/>
        </w:rPr>
        <w:drawing>
          <wp:anchor distT="0" distB="0" distL="114300" distR="114300" simplePos="0" relativeHeight="251656192" behindDoc="0" locked="0" layoutInCell="1" allowOverlap="1" wp14:anchorId="15E0ED20" wp14:editId="49212BB5">
            <wp:simplePos x="0" y="0"/>
            <wp:positionH relativeFrom="column">
              <wp:posOffset>4430395</wp:posOffset>
            </wp:positionH>
            <wp:positionV relativeFrom="paragraph">
              <wp:posOffset>582295</wp:posOffset>
            </wp:positionV>
            <wp:extent cx="1912620" cy="1897380"/>
            <wp:effectExtent l="0" t="0" r="0" b="0"/>
            <wp:wrapSquare wrapText="bothSides"/>
            <wp:docPr id="2" name="Picture 2"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2620" cy="189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15DC">
        <w:rPr>
          <w:sz w:val="24"/>
          <w:szCs w:val="24"/>
        </w:rPr>
        <w:t>currently the most advanced and</w:t>
      </w:r>
      <w:r>
        <w:rPr>
          <w:sz w:val="24"/>
          <w:szCs w:val="24"/>
        </w:rPr>
        <w:t xml:space="preserve"> universal hardware, as they can mimic some functionality of a chemist in </w:t>
      </w:r>
      <w:r w:rsidR="00E868C9">
        <w:rPr>
          <w:sz w:val="24"/>
          <w:szCs w:val="24"/>
        </w:rPr>
        <w:t>the</w:t>
      </w:r>
      <w:r>
        <w:rPr>
          <w:sz w:val="24"/>
          <w:szCs w:val="24"/>
        </w:rPr>
        <w:t xml:space="preserve"> lab. </w:t>
      </w:r>
      <w:r w:rsidR="000175B1" w:rsidRPr="000175B1">
        <w:rPr>
          <w:sz w:val="24"/>
          <w:szCs w:val="24"/>
        </w:rPr>
        <w:t>Mobile robotic arms can navigate the laboratory using built-in sensors. They then use their robotic arm to perform synthetic tasks such as reagent transfer and</w:t>
      </w:r>
      <w:r>
        <w:rPr>
          <w:sz w:val="24"/>
          <w:szCs w:val="24"/>
        </w:rPr>
        <w:t xml:space="preserve"> weighing.</w:t>
      </w:r>
      <w:r w:rsidRPr="00DC2621">
        <w:rPr>
          <w:sz w:val="24"/>
          <w:szCs w:val="24"/>
        </w:rPr>
        <w:fldChar w:fldCharType="begin"/>
      </w:r>
      <w:r>
        <w:rPr>
          <w:sz w:val="24"/>
          <w:szCs w:val="24"/>
        </w:rPr>
        <w:instrText xml:space="preserve"> ADDIN ZOTERO_ITEM CSL_CITATION {"citationID":"FLBPxKP1","properties":{"formattedCitation":"\\super 2\\nosupersub{}","plainCitation":"2","noteIndex":0},"citationItems":[{"id":243,"uris":["http://zotero.org/users/10089547/items/TDZRP82C"],"itemData":{"id":243,"type":"article-journal","abstract":"Technologies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photocatalysis.","container-title":"Nature","DOI":"10.1038/s41586-020-2442-2","ISSN":"1476-4687","issue":"7815","language":"en","license":"2020 The Author(s), under exclusive licence to Springer Nature Limited","note":"number: 7815\npublisher: Nature Publishing Group","page":"237-241","source":"www.nature.com","title":"A mobile robotic chemist","volume":"583","author":[{"family":"Burger","given":"Benjamin"},{"family":"Maffettone","given":"Phillip M."},{"family":"Gusev","given":"Vladimir V."},{"family":"Aitchison","given":"Catherine M."},{"family":"Bai","given":"Yang"},{"family":"Wang","given":"Xiaoyan"},{"family":"Li","given":"Xiaobo"},{"family":"Alston","given":"Ben M."},{"family":"Li","given":"Buyi"},{"family":"Clowes","given":"Rob"},{"family":"Rankin","given":"Nicola"},{"family":"Harris","given":"Brandon"},{"family":"Sprick","given":"Reiner Sebastian"},{"family":"Cooper","given":"Andrew I."}],"issued":{"date-parts":[["2020",7]]}}}],"schema":"https://github.com/citation-style-language/schema/raw/master/csl-citation.json"} </w:instrText>
      </w:r>
      <w:r w:rsidRPr="00DC2621">
        <w:rPr>
          <w:sz w:val="24"/>
          <w:szCs w:val="24"/>
        </w:rPr>
        <w:fldChar w:fldCharType="separate"/>
      </w:r>
      <w:r w:rsidRPr="006D15E5">
        <w:rPr>
          <w:rFonts w:ascii="Calibri" w:hAnsi="Calibri" w:cs="Calibri"/>
          <w:sz w:val="24"/>
          <w:szCs w:val="24"/>
          <w:vertAlign w:val="superscript"/>
        </w:rPr>
        <w:t>2</w:t>
      </w:r>
      <w:r w:rsidRPr="00DC2621">
        <w:rPr>
          <w:sz w:val="24"/>
          <w:szCs w:val="24"/>
        </w:rPr>
        <w:fldChar w:fldCharType="end"/>
      </w:r>
      <w:r>
        <w:rPr>
          <w:sz w:val="24"/>
          <w:szCs w:val="24"/>
        </w:rPr>
        <w:t xml:space="preserve"> H</w:t>
      </w:r>
      <w:r w:rsidRPr="00DC2621">
        <w:rPr>
          <w:sz w:val="24"/>
          <w:szCs w:val="24"/>
        </w:rPr>
        <w:t xml:space="preserve">owever, </w:t>
      </w:r>
      <w:r>
        <w:rPr>
          <w:sz w:val="24"/>
          <w:szCs w:val="24"/>
        </w:rPr>
        <w:t>they</w:t>
      </w:r>
      <w:r w:rsidRPr="00DC2621">
        <w:rPr>
          <w:sz w:val="24"/>
          <w:szCs w:val="24"/>
        </w:rPr>
        <w:t xml:space="preserve"> are used sparsely in research and industr</w:t>
      </w:r>
      <w:r w:rsidR="00E710EC">
        <w:rPr>
          <w:sz w:val="24"/>
          <w:szCs w:val="24"/>
        </w:rPr>
        <w:t>ial settings</w:t>
      </w:r>
      <w:r w:rsidRPr="00DC2621">
        <w:rPr>
          <w:sz w:val="24"/>
          <w:szCs w:val="24"/>
        </w:rPr>
        <w:t xml:space="preserve"> as they are</w:t>
      </w:r>
      <w:r>
        <w:rPr>
          <w:sz w:val="24"/>
          <w:szCs w:val="24"/>
        </w:rPr>
        <w:t xml:space="preserve"> some of the most expensive robots. </w:t>
      </w:r>
      <w:r w:rsidRPr="00DC2621">
        <w:rPr>
          <w:sz w:val="24"/>
          <w:szCs w:val="24"/>
        </w:rPr>
        <w:t>A more common example of hardware is</w:t>
      </w:r>
      <w:r w:rsidR="00E710EC">
        <w:rPr>
          <w:sz w:val="24"/>
          <w:szCs w:val="24"/>
        </w:rPr>
        <w:t xml:space="preserve"> shown in f</w:t>
      </w:r>
      <w:r w:rsidRPr="00DC2621">
        <w:rPr>
          <w:sz w:val="24"/>
          <w:szCs w:val="24"/>
        </w:rPr>
        <w:t xml:space="preserve">igure </w:t>
      </w:r>
      <w:r>
        <w:rPr>
          <w:sz w:val="24"/>
          <w:szCs w:val="24"/>
        </w:rPr>
        <w:t xml:space="preserve">4, which is a </w:t>
      </w:r>
      <w:r w:rsidR="00000000">
        <w:rPr>
          <w:noProof/>
          <w:sz w:val="24"/>
          <w:szCs w:val="24"/>
        </w:rPr>
        <w:pict w14:anchorId="117E2D7B">
          <v:shape id="_x0000_s1030" type="#_x0000_t202" style="position:absolute;margin-left:355.35pt;margin-top:205.65pt;width:146.4pt;height:86.9pt;z-index:251659264;mso-position-horizontal-relative:text;mso-position-vertical-relative:text" stroked="f">
            <v:textbox style="mso-next-textbox:#_x0000_s1030;mso-fit-shape-to-text:t" inset="0,0,0,0">
              <w:txbxContent>
                <w:p w14:paraId="70CC89BF" w14:textId="485B5AFC" w:rsidR="00D75424" w:rsidRPr="00AD670C" w:rsidRDefault="00D75424" w:rsidP="00D75424">
                  <w:pPr>
                    <w:pStyle w:val="Caption"/>
                  </w:pPr>
                  <w:r>
                    <w:t xml:space="preserve">Figure </w:t>
                  </w:r>
                  <w:fldSimple w:instr=" SEQ Figure \* ARABIC ">
                    <w:r w:rsidR="00D153C7">
                      <w:rPr>
                        <w:noProof/>
                      </w:rPr>
                      <w:t>4</w:t>
                    </w:r>
                  </w:fldSimple>
                  <w:r>
                    <w:t xml:space="preserve"> An image of an example of a benchtop, self-contained automation system that is common in automated medical imaging clinics and laboratories. Reproduced form </w:t>
                  </w:r>
                  <w:proofErr w:type="spellStart"/>
                  <w:r>
                    <w:t>TRACERlab</w:t>
                  </w:r>
                  <w:proofErr w:type="spellEnd"/>
                  <w:r>
                    <w:t xml:space="preserve"> FX2 N data sheet.</w:t>
                  </w:r>
                  <w:r w:rsidR="009B3664" w:rsidRPr="009B3664">
                    <w:fldChar w:fldCharType="begin"/>
                  </w:r>
                  <w:r w:rsidR="009B3664" w:rsidRPr="009B3664">
                    <w:instrText xml:space="preserve"> ADDIN ZOTERO_ITEM CSL_CITATION {"citationID":"NtvkXVot","properties":{"formattedCitation":"\\super 20\\nosupersub{}","plainCitation":"20","noteIndex":0},"citationItems":[{"id":52,"uris":["http://zotero.org/users/10089547/items/AA2AQY6P"],"itemData":{"id":52,"type":"document","title":"doc1565254-tracerlab-fx2-n-data-sheet.pdf","URL":"https://www.gehealthcare.com/-/jssmedia/feature/gehc/products/chemistry-systems/doc1565254-tracerlab-fx2-n-data-sheet.pdf?rev=-1","accessed":{"date-parts":[["2022",9,26]]}}}],"schema":"https://github.com/citation-style-language/schema/raw/master/csl-citation.json"} </w:instrText>
                  </w:r>
                  <w:r w:rsidR="009B3664" w:rsidRPr="009B3664">
                    <w:fldChar w:fldCharType="separate"/>
                  </w:r>
                  <w:r w:rsidR="009B3664" w:rsidRPr="009B3664">
                    <w:rPr>
                      <w:rFonts w:ascii="Calibri" w:hAnsi="Calibri" w:cs="Calibri"/>
                      <w:vertAlign w:val="superscript"/>
                    </w:rPr>
                    <w:t>20</w:t>
                  </w:r>
                  <w:r w:rsidR="009B3664" w:rsidRPr="009B3664">
                    <w:fldChar w:fldCharType="end"/>
                  </w:r>
                </w:p>
              </w:txbxContent>
            </v:textbox>
            <w10:wrap type="square"/>
          </v:shape>
        </w:pict>
      </w:r>
      <w:r>
        <w:rPr>
          <w:sz w:val="24"/>
          <w:szCs w:val="24"/>
        </w:rPr>
        <w:t>self-contained, table-top synthesis unit.</w:t>
      </w:r>
      <w:r w:rsidR="00AF3DAA">
        <w:rPr>
          <w:sz w:val="24"/>
          <w:szCs w:val="24"/>
        </w:rPr>
        <w:fldChar w:fldCharType="begin"/>
      </w:r>
      <w:r w:rsidR="00170D8E">
        <w:rPr>
          <w:sz w:val="24"/>
          <w:szCs w:val="24"/>
        </w:rPr>
        <w:instrText xml:space="preserve"> ADDIN ZOTERO_ITEM CSL_CITATION {"citationID":"Ho54dJHk","properties":{"formattedCitation":"\\super 20\\nosupersub{}","plainCitation":"20","noteIndex":0},"citationItems":[{"id":52,"uris":["http://zotero.org/users/10089547/items/AA2AQY6P"],"itemData":{"id":52,"type":"document","title":"doc1565254-tracerlab-fx2-n-data-sheet.pdf","URL":"https://www.gehealthcare.com/-/jssmedia/feature/gehc/products/chemistry-systems/doc1565254-tracerlab-fx2-n-data-sheet.pdf?rev=-1","accessed":{"date-parts":[["2022",9,26]]}}}],"schema":"https://github.com/citation-style-language/schema/raw/master/csl-citation.json"} </w:instrText>
      </w:r>
      <w:r w:rsidR="00AF3DAA">
        <w:rPr>
          <w:sz w:val="24"/>
          <w:szCs w:val="24"/>
        </w:rPr>
        <w:fldChar w:fldCharType="separate"/>
      </w:r>
      <w:r w:rsidR="00170D8E" w:rsidRPr="00170D8E">
        <w:rPr>
          <w:rFonts w:ascii="Calibri" w:hAnsi="Calibri" w:cs="Calibri"/>
          <w:sz w:val="24"/>
          <w:szCs w:val="24"/>
          <w:vertAlign w:val="superscript"/>
        </w:rPr>
        <w:t>20</w:t>
      </w:r>
      <w:r w:rsidR="00AF3DAA">
        <w:rPr>
          <w:sz w:val="24"/>
          <w:szCs w:val="24"/>
        </w:rPr>
        <w:fldChar w:fldCharType="end"/>
      </w:r>
      <w:r>
        <w:rPr>
          <w:sz w:val="24"/>
          <w:szCs w:val="24"/>
        </w:rPr>
        <w:t xml:space="preserve"> </w:t>
      </w:r>
      <w:r w:rsidRPr="00DC2621">
        <w:rPr>
          <w:sz w:val="24"/>
          <w:szCs w:val="24"/>
        </w:rPr>
        <w:t>This system is more specific than a robot arm, as it</w:t>
      </w:r>
      <w:r>
        <w:rPr>
          <w:sz w:val="24"/>
          <w:szCs w:val="24"/>
        </w:rPr>
        <w:t xml:space="preserve"> p</w:t>
      </w:r>
      <w:r w:rsidRPr="00DC2621">
        <w:rPr>
          <w:sz w:val="24"/>
          <w:szCs w:val="24"/>
        </w:rPr>
        <w:t>roduce</w:t>
      </w:r>
      <w:r>
        <w:rPr>
          <w:sz w:val="24"/>
          <w:szCs w:val="24"/>
        </w:rPr>
        <w:t>s</w:t>
      </w:r>
      <w:r w:rsidRPr="00DC2621">
        <w:rPr>
          <w:sz w:val="24"/>
          <w:szCs w:val="24"/>
        </w:rPr>
        <w:t xml:space="preserve"> a small range of similar products</w:t>
      </w:r>
      <w:r>
        <w:rPr>
          <w:sz w:val="24"/>
          <w:szCs w:val="24"/>
        </w:rPr>
        <w:t xml:space="preserve"> for medical imaging and only works in the liquid phase</w:t>
      </w:r>
      <w:r w:rsidRPr="00DC2621">
        <w:rPr>
          <w:sz w:val="24"/>
          <w:szCs w:val="24"/>
        </w:rPr>
        <w:t>.</w:t>
      </w:r>
      <w:r w:rsidR="00AF3DAA">
        <w:rPr>
          <w:sz w:val="24"/>
          <w:szCs w:val="24"/>
        </w:rPr>
        <w:fldChar w:fldCharType="begin"/>
      </w:r>
      <w:r w:rsidR="00170D8E">
        <w:rPr>
          <w:sz w:val="24"/>
          <w:szCs w:val="24"/>
        </w:rPr>
        <w:instrText xml:space="preserve"> ADDIN ZOTERO_ITEM CSL_CITATION {"citationID":"ktfHZIN0","properties":{"formattedCitation":"\\super 20\\nosupersub{}","plainCitation":"20","noteIndex":0},"citationItems":[{"id":52,"uris":["http://zotero.org/users/10089547/items/AA2AQY6P"],"itemData":{"id":52,"type":"document","title":"doc1565254-tracerlab-fx2-n-data-sheet.pdf","URL":"https://www.gehealthcare.com/-/jssmedia/feature/gehc/products/chemistry-systems/doc1565254-tracerlab-fx2-n-data-sheet.pdf?rev=-1","accessed":{"date-parts":[["2022",9,26]]}}}],"schema":"https://github.com/citation-style-language/schema/raw/master/csl-citation.json"} </w:instrText>
      </w:r>
      <w:r w:rsidR="00AF3DAA">
        <w:rPr>
          <w:sz w:val="24"/>
          <w:szCs w:val="24"/>
        </w:rPr>
        <w:fldChar w:fldCharType="separate"/>
      </w:r>
      <w:r w:rsidR="00170D8E" w:rsidRPr="00170D8E">
        <w:rPr>
          <w:rFonts w:ascii="Calibri" w:hAnsi="Calibri" w:cs="Calibri"/>
          <w:sz w:val="24"/>
          <w:szCs w:val="24"/>
          <w:vertAlign w:val="superscript"/>
        </w:rPr>
        <w:t>20</w:t>
      </w:r>
      <w:r w:rsidR="00AF3DAA">
        <w:rPr>
          <w:sz w:val="24"/>
          <w:szCs w:val="24"/>
        </w:rPr>
        <w:fldChar w:fldCharType="end"/>
      </w:r>
      <w:r w:rsidRPr="00DC2621">
        <w:rPr>
          <w:sz w:val="24"/>
          <w:szCs w:val="24"/>
        </w:rPr>
        <w:t xml:space="preserve"> </w:t>
      </w:r>
      <w:r w:rsidR="00D766EE" w:rsidRPr="00D766EE">
        <w:rPr>
          <w:sz w:val="24"/>
          <w:szCs w:val="24"/>
        </w:rPr>
        <w:t>However, it is cheaper since it is less advanced and less universal.</w:t>
      </w:r>
      <w:r w:rsidR="00D766EE">
        <w:rPr>
          <w:sz w:val="24"/>
          <w:szCs w:val="24"/>
        </w:rPr>
        <w:fldChar w:fldCharType="begin"/>
      </w:r>
      <w:r w:rsidR="00170D8E">
        <w:rPr>
          <w:sz w:val="24"/>
          <w:szCs w:val="24"/>
        </w:rPr>
        <w:instrText xml:space="preserve"> ADDIN ZOTERO_ITEM CSL_CITATION {"citationID":"NtvkXVot","properties":{"formattedCitation":"\\super 20\\nosupersub{}","plainCitation":"20","noteIndex":0},"citationItems":[{"id":52,"uris":["http://zotero.org/users/10089547/items/AA2AQY6P"],"itemData":{"id":52,"type":"document","title":"doc1565254-tracerlab-fx2-n-data-sheet.pdf","URL":"https://www.gehealthcare.com/-/jssmedia/feature/gehc/products/chemistry-systems/doc1565254-tracerlab-fx2-n-data-sheet.pdf?rev=-1","accessed":{"date-parts":[["2022",9,26]]}}}],"schema":"https://github.com/citation-style-language/schema/raw/master/csl-citation.json"} </w:instrText>
      </w:r>
      <w:r w:rsidR="00D766EE">
        <w:rPr>
          <w:sz w:val="24"/>
          <w:szCs w:val="24"/>
        </w:rPr>
        <w:fldChar w:fldCharType="separate"/>
      </w:r>
      <w:r w:rsidR="00170D8E" w:rsidRPr="00170D8E">
        <w:rPr>
          <w:rFonts w:ascii="Calibri" w:hAnsi="Calibri" w:cs="Calibri"/>
          <w:sz w:val="24"/>
          <w:szCs w:val="24"/>
          <w:vertAlign w:val="superscript"/>
        </w:rPr>
        <w:t>20</w:t>
      </w:r>
      <w:r w:rsidR="00D766EE">
        <w:rPr>
          <w:sz w:val="24"/>
          <w:szCs w:val="24"/>
        </w:rPr>
        <w:fldChar w:fldCharType="end"/>
      </w:r>
      <w:r w:rsidRPr="00DC2621">
        <w:rPr>
          <w:sz w:val="24"/>
          <w:szCs w:val="24"/>
        </w:rPr>
        <w:t xml:space="preserve"> Cartesian </w:t>
      </w:r>
      <w:r w:rsidRPr="00EC15DC">
        <w:rPr>
          <w:sz w:val="24"/>
          <w:szCs w:val="24"/>
        </w:rPr>
        <w:t>coordinate robots work similarly to 3D printers</w:t>
      </w:r>
      <w:r w:rsidR="00E710EC">
        <w:rPr>
          <w:sz w:val="24"/>
          <w:szCs w:val="24"/>
        </w:rPr>
        <w:t xml:space="preserve"> and</w:t>
      </w:r>
      <w:r w:rsidRPr="00EC15DC">
        <w:rPr>
          <w:sz w:val="24"/>
          <w:szCs w:val="24"/>
        </w:rPr>
        <w:t xml:space="preserve"> are also cheaper due to their simple construction.</w:t>
      </w:r>
      <w:r w:rsidR="00997D44" w:rsidRPr="00EC15DC">
        <w:rPr>
          <w:sz w:val="24"/>
          <w:szCs w:val="24"/>
        </w:rPr>
        <w:fldChar w:fldCharType="begin"/>
      </w:r>
      <w:r w:rsidR="00170D8E">
        <w:rPr>
          <w:sz w:val="24"/>
          <w:szCs w:val="24"/>
        </w:rPr>
        <w:instrText xml:space="preserve"> ADDIN ZOTERO_ITEM CSL_CITATION {"citationID":"LiKXbmJ3","properties":{"formattedCitation":"\\super 19\\nosupersub{}","plainCitation":"19","noteIndex":0},"citationItems":[{"id":43,"uris":["http://zotero.org/users/10089547/items/TN4X9LTW"],"itemData":{"id":43,"type":"article-journal","container-title":"Science","DOI":"10.1126/science.abc2986","issue":"6512","note":"publisher: American Association for the Advancement of Science","page":"101-108","source":"science.org (Atypon)","title":"A universal system for digitization and automatic execution of the chemical synthesis literature","volume":"370","author":[{"family":"Mehr","given":"S. Hessam M."},{"family":"Craven","given":"Matthew"},{"family":"Leonov","given":"Artem I."},{"family":"Keenan","given":"Graham"},{"family":"Cronin","given":"Leroy"}],"issued":{"date-parts":[["2020",10,2]]}}}],"schema":"https://github.com/citation-style-language/schema/raw/master/csl-citation.json"} </w:instrText>
      </w:r>
      <w:r w:rsidR="00997D44" w:rsidRPr="00EC15DC">
        <w:rPr>
          <w:sz w:val="24"/>
          <w:szCs w:val="24"/>
        </w:rPr>
        <w:fldChar w:fldCharType="separate"/>
      </w:r>
      <w:r w:rsidR="00170D8E" w:rsidRPr="00170D8E">
        <w:rPr>
          <w:rFonts w:ascii="Calibri" w:hAnsi="Calibri" w:cs="Calibri"/>
          <w:sz w:val="24"/>
          <w:szCs w:val="24"/>
          <w:vertAlign w:val="superscript"/>
        </w:rPr>
        <w:t>19</w:t>
      </w:r>
      <w:r w:rsidR="00997D44" w:rsidRPr="00EC15DC">
        <w:rPr>
          <w:sz w:val="24"/>
          <w:szCs w:val="24"/>
        </w:rPr>
        <w:fldChar w:fldCharType="end"/>
      </w:r>
    </w:p>
    <w:p w14:paraId="04BB19D4" w14:textId="3911DB04" w:rsidR="00D75424" w:rsidRPr="00EC15DC" w:rsidRDefault="00000000" w:rsidP="00081484">
      <w:pPr>
        <w:spacing w:line="276" w:lineRule="auto"/>
        <w:rPr>
          <w:sz w:val="24"/>
          <w:szCs w:val="24"/>
        </w:rPr>
      </w:pPr>
      <w:r>
        <w:rPr>
          <w:noProof/>
          <w:sz w:val="24"/>
          <w:szCs w:val="24"/>
        </w:rPr>
        <w:pict w14:anchorId="2C0967A1">
          <v:shape id="_x0000_s1033" type="#_x0000_t202" style="position:absolute;margin-left:-3.4pt;margin-top:256.85pt;width:167.95pt;height:61.4pt;z-index:251660288" stroked="f">
            <v:textbox style="mso-next-textbox:#_x0000_s1033" inset="0,0,0,0">
              <w:txbxContent>
                <w:p w14:paraId="7FD946C1" w14:textId="2D12E156" w:rsidR="00F37836" w:rsidRPr="00B31E3C" w:rsidRDefault="00F37836" w:rsidP="00F37836">
                  <w:pPr>
                    <w:pStyle w:val="Caption"/>
                  </w:pPr>
                  <w:r>
                    <w:t xml:space="preserve">Figure </w:t>
                  </w:r>
                  <w:fldSimple w:instr=" SEQ Figure \* ARABIC ">
                    <w:r w:rsidR="00D153C7">
                      <w:rPr>
                        <w:noProof/>
                      </w:rPr>
                      <w:t>3</w:t>
                    </w:r>
                  </w:fldSimple>
                  <w:r>
                    <w:t xml:space="preserve"> A picture of the Mobile Robotic Chemist, a mobile robotic arm which autonomously navigates around laboratories, to perform synthesis and analysis. Reproduced from</w:t>
                  </w:r>
                  <w:r w:rsidRPr="00DC0092">
                    <w:rPr>
                      <w:rFonts w:ascii="Calibri" w:hAnsi="Calibri" w:cs="Calibri"/>
                      <w:sz w:val="24"/>
                    </w:rPr>
                    <w:t xml:space="preserve"> </w:t>
                  </w:r>
                  <w:r w:rsidRPr="00DC0092">
                    <w:t xml:space="preserve">Burger, B et. al., </w:t>
                  </w:r>
                  <w:r>
                    <w:t>2020</w:t>
                  </w:r>
                  <w:r w:rsidR="00170D8E" w:rsidRPr="00170D8E">
                    <w:rPr>
                      <w:vertAlign w:val="superscript"/>
                    </w:rPr>
                    <w:fldChar w:fldCharType="begin"/>
                  </w:r>
                  <w:r w:rsidR="00170D8E" w:rsidRPr="00170D8E">
                    <w:rPr>
                      <w:vertAlign w:val="superscript"/>
                    </w:rPr>
                    <w:instrText xml:space="preserve"> ADDIN ZOTERO_ITEM CSL_CITATION {"citationID":"r86Trewy","properties":{"formattedCitation":"\\super 2\\nosupersub{}","plainCitation":"2","noteIndex":0},"citationItems":[{"id":243,"uris":["http://zotero.org/users/10089547/items/TDZRP82C"],"itemData":{"id":243,"type":"article-journal","abstract":"Technologies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photocatalysis.","container-title":"Nature","DOI":"10.1038/s41586-020-2442-2","ISSN":"1476-4687","issue":"7815","language":"en","license":"2020 The Author(s), under exclusive licence to Springer Nature Limited","note":"number: 7815\npublisher: Nature Publishing Group","page":"237-241","source":"www.nature.com","title":"A mobile robotic chemist","volume":"583","author":[{"family":"Burger","given":"Benjamin"},{"family":"Maffettone","given":"Phillip M."},{"family":"Gusev","given":"Vladimir V."},{"family":"Aitchison","given":"Catherine M."},{"family":"Bai","given":"Yang"},{"family":"Wang","given":"Xiaoyan"},{"family":"Li","given":"Xiaobo"},{"family":"Alston","given":"Ben M."},{"family":"Li","given":"Buyi"},{"family":"Clowes","given":"Rob"},{"family":"Rankin","given":"Nicola"},{"family":"Harris","given":"Brandon"},{"family":"Sprick","given":"Reiner Sebastian"},{"family":"Cooper","given":"Andrew I."}],"issued":{"date-parts":[["2020",7]]}}}],"schema":"https://github.com/citation-style-language/schema/raw/master/csl-citation.json"} </w:instrText>
                  </w:r>
                  <w:r w:rsidR="00170D8E" w:rsidRPr="00170D8E">
                    <w:rPr>
                      <w:vertAlign w:val="superscript"/>
                    </w:rPr>
                    <w:fldChar w:fldCharType="separate"/>
                  </w:r>
                  <w:r w:rsidR="00170D8E" w:rsidRPr="00170D8E">
                    <w:rPr>
                      <w:vertAlign w:val="superscript"/>
                    </w:rPr>
                    <w:t>2</w:t>
                  </w:r>
                  <w:r w:rsidR="00170D8E" w:rsidRPr="00170D8E">
                    <w:rPr>
                      <w:vertAlign w:val="superscript"/>
                    </w:rPr>
                    <w:fldChar w:fldCharType="end"/>
                  </w:r>
                </w:p>
              </w:txbxContent>
            </v:textbox>
            <w10:wrap type="square"/>
          </v:shape>
        </w:pict>
      </w:r>
      <w:r w:rsidR="00081484" w:rsidRPr="00EC15DC">
        <w:rPr>
          <w:noProof/>
          <w:sz w:val="24"/>
          <w:szCs w:val="24"/>
        </w:rPr>
        <w:drawing>
          <wp:anchor distT="0" distB="0" distL="114300" distR="114300" simplePos="0" relativeHeight="251655168" behindDoc="1" locked="0" layoutInCell="1" allowOverlap="1" wp14:anchorId="1AC19922" wp14:editId="4EBB5384">
            <wp:simplePos x="0" y="0"/>
            <wp:positionH relativeFrom="margin">
              <wp:posOffset>-31115</wp:posOffset>
            </wp:positionH>
            <wp:positionV relativeFrom="margin">
              <wp:posOffset>4484370</wp:posOffset>
            </wp:positionV>
            <wp:extent cx="2125345" cy="3187700"/>
            <wp:effectExtent l="0" t="0" r="0" b="0"/>
            <wp:wrapSquare wrapText="bothSides"/>
            <wp:docPr id="1" name="Picture 1" descr="A picture containing indoor, wall, kitchen,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wall, kitchen, floo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5345" cy="318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5424" w:rsidRPr="00EC15DC">
        <w:rPr>
          <w:sz w:val="24"/>
          <w:szCs w:val="24"/>
        </w:rPr>
        <w:t>The brains that run the hardware, the automation software, consist</w:t>
      </w:r>
      <w:r w:rsidR="00170D8E">
        <w:rPr>
          <w:sz w:val="24"/>
          <w:szCs w:val="24"/>
        </w:rPr>
        <w:t>s</w:t>
      </w:r>
      <w:r w:rsidR="00D75424" w:rsidRPr="00EC15DC">
        <w:rPr>
          <w:sz w:val="24"/>
          <w:szCs w:val="24"/>
        </w:rPr>
        <w:t xml:space="preserve"> of controller and computer</w:t>
      </w:r>
      <w:r w:rsidR="003A5828" w:rsidRPr="00EC15DC">
        <w:rPr>
          <w:sz w:val="24"/>
          <w:szCs w:val="24"/>
        </w:rPr>
        <w:t>-</w:t>
      </w:r>
      <w:r w:rsidR="00D75424" w:rsidRPr="00EC15DC">
        <w:rPr>
          <w:sz w:val="24"/>
          <w:szCs w:val="24"/>
        </w:rPr>
        <w:t xml:space="preserve">assisted organic synthesis (CAOS) software. </w:t>
      </w:r>
      <w:r w:rsidR="003A5828" w:rsidRPr="00EC15DC">
        <w:rPr>
          <w:sz w:val="24"/>
          <w:szCs w:val="24"/>
        </w:rPr>
        <w:t>The c</w:t>
      </w:r>
      <w:r w:rsidR="00D75424" w:rsidRPr="00EC15DC">
        <w:rPr>
          <w:sz w:val="24"/>
          <w:szCs w:val="24"/>
        </w:rPr>
        <w:t xml:space="preserve">ontroller software is straightforward; it provides instructions to the hardware. </w:t>
      </w:r>
      <w:r w:rsidR="005708B2" w:rsidRPr="00EC15DC">
        <w:rPr>
          <w:sz w:val="24"/>
          <w:szCs w:val="24"/>
        </w:rPr>
        <w:t>For the mobile robotic arm, the controller software navigates the robot around the lab, controls the robotic arm's</w:t>
      </w:r>
      <w:r w:rsidR="005708B2" w:rsidRPr="005708B2">
        <w:rPr>
          <w:sz w:val="24"/>
          <w:szCs w:val="24"/>
        </w:rPr>
        <w:t xml:space="preserve"> movements, and performs the synthetic steps</w:t>
      </w:r>
      <w:r w:rsidR="00D75424" w:rsidRPr="00DC2621">
        <w:rPr>
          <w:sz w:val="24"/>
          <w:szCs w:val="24"/>
        </w:rPr>
        <w:t>.</w:t>
      </w:r>
      <w:r w:rsidR="00D75424" w:rsidRPr="00DC2621">
        <w:rPr>
          <w:sz w:val="24"/>
          <w:szCs w:val="24"/>
        </w:rPr>
        <w:fldChar w:fldCharType="begin"/>
      </w:r>
      <w:r w:rsidR="00D75424">
        <w:rPr>
          <w:sz w:val="24"/>
          <w:szCs w:val="24"/>
        </w:rPr>
        <w:instrText xml:space="preserve"> ADDIN ZOTERO_ITEM CSL_CITATION {"citationID":"fQgA7l9Z","properties":{"formattedCitation":"\\super 2\\nosupersub{}","plainCitation":"2","noteIndex":0},"citationItems":[{"id":243,"uris":["http://zotero.org/users/10089547/items/TDZRP82C"],"itemData":{"id":243,"type":"article-journal","abstract":"Technologies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photocatalysis.","container-title":"Nature","DOI":"10.1038/s41586-020-2442-2","ISSN":"1476-4687","issue":"7815","language":"en","license":"2020 The Author(s), under exclusive licence to Springer Nature Limited","note":"number: 7815\npublisher: Nature Publishing Group","page":"237-241","source":"www.nature.com","title":"A mobile robotic chemist","volume":"583","author":[{"family":"Burger","given":"Benjamin"},{"family":"Maffettone","given":"Phillip M."},{"family":"Gusev","given":"Vladimir V."},{"family":"Aitchison","given":"Catherine M."},{"family":"Bai","given":"Yang"},{"family":"Wang","given":"Xiaoyan"},{"family":"Li","given":"Xiaobo"},{"family":"Alston","given":"Ben M."},{"family":"Li","given":"Buyi"},{"family":"Clowes","given":"Rob"},{"family":"Rankin","given":"Nicola"},{"family":"Harris","given":"Brandon"},{"family":"Sprick","given":"Reiner Sebastian"},{"family":"Cooper","given":"Andrew I."}],"issued":{"date-parts":[["2020",7]]}}}],"schema":"https://github.com/citation-style-language/schema/raw/master/csl-citation.json"} </w:instrText>
      </w:r>
      <w:r w:rsidR="00D75424" w:rsidRPr="00DC2621">
        <w:rPr>
          <w:sz w:val="24"/>
          <w:szCs w:val="24"/>
        </w:rPr>
        <w:fldChar w:fldCharType="separate"/>
      </w:r>
      <w:r w:rsidR="00D75424" w:rsidRPr="006D15E5">
        <w:rPr>
          <w:rFonts w:ascii="Calibri" w:hAnsi="Calibri" w:cs="Calibri"/>
          <w:sz w:val="24"/>
          <w:szCs w:val="24"/>
          <w:vertAlign w:val="superscript"/>
        </w:rPr>
        <w:t>2</w:t>
      </w:r>
      <w:r w:rsidR="00D75424" w:rsidRPr="00DC2621">
        <w:rPr>
          <w:sz w:val="24"/>
          <w:szCs w:val="24"/>
        </w:rPr>
        <w:fldChar w:fldCharType="end"/>
      </w:r>
      <w:r w:rsidR="00D75424" w:rsidRPr="00DC2621">
        <w:rPr>
          <w:sz w:val="24"/>
          <w:szCs w:val="24"/>
        </w:rPr>
        <w:t xml:space="preserve"> CAOS software is broad and includes software that helps with computations, analysis, and even synthetic procedure generation. </w:t>
      </w:r>
      <w:r w:rsidR="00D75424">
        <w:rPr>
          <w:sz w:val="24"/>
          <w:szCs w:val="24"/>
        </w:rPr>
        <w:t xml:space="preserve">Chemists who create molecules in </w:t>
      </w:r>
      <w:r w:rsidR="001D31A6">
        <w:rPr>
          <w:sz w:val="24"/>
          <w:szCs w:val="24"/>
        </w:rPr>
        <w:t xml:space="preserve">the </w:t>
      </w:r>
      <w:r w:rsidR="00D75424">
        <w:rPr>
          <w:sz w:val="24"/>
          <w:szCs w:val="24"/>
        </w:rPr>
        <w:t>lab use CAO</w:t>
      </w:r>
      <w:r w:rsidR="001D31A6">
        <w:rPr>
          <w:sz w:val="24"/>
          <w:szCs w:val="24"/>
        </w:rPr>
        <w:t>S</w:t>
      </w:r>
      <w:r w:rsidR="00D75424">
        <w:rPr>
          <w:sz w:val="24"/>
          <w:szCs w:val="24"/>
        </w:rPr>
        <w:t xml:space="preserve"> software to propose potential synthetic routes to produce target products. CAOS software </w:t>
      </w:r>
      <w:r w:rsidR="00D75424" w:rsidRPr="00DC2621">
        <w:rPr>
          <w:sz w:val="24"/>
          <w:szCs w:val="24"/>
        </w:rPr>
        <w:t>use</w:t>
      </w:r>
      <w:r w:rsidR="00D75424">
        <w:rPr>
          <w:sz w:val="24"/>
          <w:szCs w:val="24"/>
        </w:rPr>
        <w:t>s</w:t>
      </w:r>
      <w:r w:rsidR="00D75424" w:rsidRPr="00DC2621">
        <w:rPr>
          <w:sz w:val="24"/>
          <w:szCs w:val="24"/>
        </w:rPr>
        <w:t xml:space="preserve"> its </w:t>
      </w:r>
      <w:r w:rsidR="00D75424">
        <w:rPr>
          <w:sz w:val="24"/>
          <w:szCs w:val="24"/>
        </w:rPr>
        <w:t xml:space="preserve">internal </w:t>
      </w:r>
      <w:r w:rsidR="00D75424" w:rsidRPr="00DC2621">
        <w:rPr>
          <w:sz w:val="24"/>
          <w:szCs w:val="24"/>
        </w:rPr>
        <w:t>database to propose potential synthetic routes for target products.</w:t>
      </w:r>
      <w:r w:rsidR="00D75424" w:rsidRPr="00DC2621">
        <w:rPr>
          <w:sz w:val="24"/>
          <w:szCs w:val="24"/>
        </w:rPr>
        <w:fldChar w:fldCharType="begin"/>
      </w:r>
      <w:r w:rsidR="00170D8E">
        <w:rPr>
          <w:sz w:val="24"/>
          <w:szCs w:val="24"/>
        </w:rPr>
        <w:instrText xml:space="preserve"> ADDIN ZOTERO_ITEM CSL_CITATION {"citationID":"PhG5Lr3O","properties":{"formattedCitation":"\\super 21\\nosupersub{}","plainCitation":"21","noteIndex":0},"citationItems":[{"id":255,"uris":["http://zotero.org/users/10089547/items/W2SN6PVL"],"itemData":{"id":255,"type":"chapter","abstract":"ABSTRACT Design of complex organic syntheses is a task well suited to computer implementation. For a molecule of moderate size the number of potential synthetic pathways is extremely large. Furthermore the number of useful laboratory reactions is growing explosively. The LHASA program is a tool for synthetic chemists to aid in choosing the most reasonable routes to any desired molecule without exhaustive enumeration. The basic structure of the program and the chemistry it employs are discussed giving special consideration to the strategies employed in selection of routes.","collection-number":"61","collection-title":"ACS Symposium Series","container-title":"Computer-Assisted Organic Synthesis","ISBN":"978-0-8412-0394-5","note":"section: 1\nDOI: 10.1021/bk-1977-0061.ch001","number-of-volumes":"0","page":"1-32","publisher":"AMERICAN CHEMICAL SOCIETY","source":"ACS Publications","title":"LHASA—Logic and Heuristics Applied to Synthetic Analysis","URL":"https://doi.org/10.1021/bk-1977-0061.ch001","volume":"61","author":[{"family":"PENSAK","given":"DAVID A."},{"family":"COREY","given":"E. J."}],"accessed":{"date-parts":[["2022",11,28]]},"issued":{"date-parts":[["1977",6,1]]}}}],"schema":"https://github.com/citation-style-language/schema/raw/master/csl-citation.json"} </w:instrText>
      </w:r>
      <w:r w:rsidR="00D75424" w:rsidRPr="00DC2621">
        <w:rPr>
          <w:sz w:val="24"/>
          <w:szCs w:val="24"/>
        </w:rPr>
        <w:fldChar w:fldCharType="separate"/>
      </w:r>
      <w:r w:rsidR="00170D8E" w:rsidRPr="00170D8E">
        <w:rPr>
          <w:rFonts w:ascii="Calibri" w:hAnsi="Calibri" w:cs="Calibri"/>
          <w:sz w:val="24"/>
          <w:szCs w:val="24"/>
          <w:vertAlign w:val="superscript"/>
        </w:rPr>
        <w:t>21</w:t>
      </w:r>
      <w:r w:rsidR="00D75424" w:rsidRPr="00DC2621">
        <w:rPr>
          <w:sz w:val="24"/>
          <w:szCs w:val="24"/>
        </w:rPr>
        <w:fldChar w:fldCharType="end"/>
      </w:r>
      <w:r w:rsidR="00D75424" w:rsidRPr="00DC2621">
        <w:rPr>
          <w:sz w:val="24"/>
          <w:szCs w:val="24"/>
        </w:rPr>
        <w:t xml:space="preserve"> </w:t>
      </w:r>
      <w:r w:rsidR="00D75424">
        <w:rPr>
          <w:sz w:val="24"/>
          <w:szCs w:val="24"/>
        </w:rPr>
        <w:t xml:space="preserve">The CAOS </w:t>
      </w:r>
      <w:r w:rsidR="00D75424" w:rsidRPr="00EC15DC">
        <w:rPr>
          <w:sz w:val="24"/>
          <w:szCs w:val="24"/>
        </w:rPr>
        <w:t xml:space="preserve">software works analogously to a search engine, starting at the target molecule and linking several pre-existing reactions </w:t>
      </w:r>
      <w:r w:rsidR="00F37836">
        <w:rPr>
          <w:sz w:val="24"/>
          <w:szCs w:val="24"/>
        </w:rPr>
        <w:t>from</w:t>
      </w:r>
      <w:r w:rsidR="00D75424" w:rsidRPr="00EC15DC">
        <w:rPr>
          <w:sz w:val="24"/>
          <w:szCs w:val="24"/>
        </w:rPr>
        <w:t xml:space="preserve"> its internal databases as steps to reach the final product. Both </w:t>
      </w:r>
      <w:r w:rsidR="00D75424" w:rsidRPr="00EC15DC">
        <w:rPr>
          <w:sz w:val="24"/>
          <w:szCs w:val="24"/>
        </w:rPr>
        <w:lastRenderedPageBreak/>
        <w:t xml:space="preserve">types of automation software have roots in the 1960s, so although the field of automation is indeed young, there is </w:t>
      </w:r>
      <w:r w:rsidR="00EA2F8A">
        <w:rPr>
          <w:sz w:val="24"/>
          <w:szCs w:val="24"/>
        </w:rPr>
        <w:t xml:space="preserve">already a </w:t>
      </w:r>
      <w:r w:rsidR="00D75424" w:rsidRPr="00EC15DC">
        <w:rPr>
          <w:sz w:val="24"/>
          <w:szCs w:val="24"/>
        </w:rPr>
        <w:t>significant body of research behind modern-day automation.</w:t>
      </w:r>
      <w:r w:rsidR="00D75424" w:rsidRPr="00EC15DC">
        <w:rPr>
          <w:sz w:val="24"/>
          <w:szCs w:val="24"/>
        </w:rPr>
        <w:fldChar w:fldCharType="begin"/>
      </w:r>
      <w:r w:rsidR="00170D8E">
        <w:rPr>
          <w:sz w:val="24"/>
          <w:szCs w:val="24"/>
        </w:rPr>
        <w:instrText xml:space="preserve"> ADDIN ZOTERO_ITEM CSL_CITATION {"citationID":"QnVxfHxd","properties":{"formattedCitation":"\\super 21,22\\nosupersub{}","plainCitation":"21,22","noteIndex":0},"citationItems":[{"id":255,"uris":["http://zotero.org/users/10089547/items/W2SN6PVL"],"itemData":{"id":255,"type":"chapter","abstract":"ABSTRACT Design of complex organic syntheses is a task well suited to computer implementation. For a molecule of moderate size the number of potential synthetic pathways is extremely large. Furthermore the number of useful laboratory reactions is growing explosively. The LHASA program is a tool for synthetic chemists to aid in choosing the most reasonable routes to any desired molecule without exhaustive enumeration. The basic structure of the program and the chemistry it employs are discussed giving special consideration to the strategies employed in selection of routes.","collection-number":"61","collection-title":"ACS Symposium Series","container-title":"Computer-Assisted Organic Synthesis","ISBN":"978-0-8412-0394-5","note":"section: 1\nDOI: 10.1021/bk-1977-0061.ch001","number-of-volumes":"0","page":"1-32","publisher":"AMERICAN CHEMICAL SOCIETY","source":"ACS Publications","title":"LHASA—Logic and Heuristics Applied to Synthetic Analysis","URL":"https://doi.org/10.1021/bk-1977-0061.ch001","volume":"61","author":[{"family":"PENSAK","given":"DAVID A."},{"family":"COREY","given":"E. J."}],"accessed":{"date-parts":[["2022",11,28]]},"issued":{"date-parts":[["1977",6,1]]}}},{"id":352,"uris":["http://zotero.org/users/10089547/items/CHVU6SHD"],"itemData":{"id":352,"type":"article-journal","language":"en","source":"Zotero","title":"The evolution of process automation"}}],"schema":"https://github.com/citation-style-language/schema/raw/master/csl-citation.json"} </w:instrText>
      </w:r>
      <w:r w:rsidR="00D75424" w:rsidRPr="00EC15DC">
        <w:rPr>
          <w:sz w:val="24"/>
          <w:szCs w:val="24"/>
        </w:rPr>
        <w:fldChar w:fldCharType="separate"/>
      </w:r>
      <w:r w:rsidR="00170D8E" w:rsidRPr="00170D8E">
        <w:rPr>
          <w:rFonts w:ascii="Calibri" w:hAnsi="Calibri" w:cs="Calibri"/>
          <w:sz w:val="24"/>
          <w:szCs w:val="24"/>
          <w:vertAlign w:val="superscript"/>
        </w:rPr>
        <w:t>21,22</w:t>
      </w:r>
      <w:r w:rsidR="00D75424" w:rsidRPr="00EC15DC">
        <w:rPr>
          <w:sz w:val="24"/>
          <w:szCs w:val="24"/>
        </w:rPr>
        <w:fldChar w:fldCharType="end"/>
      </w:r>
    </w:p>
    <w:p w14:paraId="18DA9895" w14:textId="5D4EEB23" w:rsidR="00D75424" w:rsidRPr="00D052E8" w:rsidRDefault="00D75424" w:rsidP="00081484">
      <w:pPr>
        <w:spacing w:line="276" w:lineRule="auto"/>
        <w:rPr>
          <w:sz w:val="24"/>
          <w:szCs w:val="24"/>
        </w:rPr>
      </w:pPr>
      <w:r w:rsidRPr="00EC15DC">
        <w:rPr>
          <w:sz w:val="24"/>
          <w:szCs w:val="24"/>
        </w:rPr>
        <w:t>Current CAOS software is much more advanced than its conceptions in the 1960s. Early CAOS software had very limited databases of less than 100 reagents and took a significant amount of time, up to an hour</w:t>
      </w:r>
      <w:r w:rsidR="00270EA3" w:rsidRPr="00EC15DC">
        <w:rPr>
          <w:sz w:val="24"/>
          <w:szCs w:val="24"/>
        </w:rPr>
        <w:t>,</w:t>
      </w:r>
      <w:r w:rsidRPr="00EC15DC">
        <w:rPr>
          <w:sz w:val="24"/>
          <w:szCs w:val="24"/>
        </w:rPr>
        <w:t xml:space="preserve"> to generate one synthetic pathway.</w:t>
      </w:r>
      <w:r w:rsidRPr="00EC15DC">
        <w:rPr>
          <w:sz w:val="24"/>
          <w:szCs w:val="24"/>
        </w:rPr>
        <w:fldChar w:fldCharType="begin"/>
      </w:r>
      <w:r w:rsidR="00170D8E">
        <w:rPr>
          <w:sz w:val="24"/>
          <w:szCs w:val="24"/>
        </w:rPr>
        <w:instrText xml:space="preserve"> ADDIN ZOTERO_ITEM CSL_CITATION {"citationID":"V3pxIsN3","properties":{"formattedCitation":"\\super 21\\nosupersub{}","plainCitation":"21","noteIndex":0},"citationItems":[{"id":255,"uris":["http://zotero.org/users/10089547/items/W2SN6PVL"],"itemData":{"id":255,"type":"chapter","abstract":"ABSTRACT Design of complex organic syntheses is a task well suited to computer implementation. For a molecule of moderate size the number of potential synthetic pathways is extremely large. Furthermore the number of useful laboratory reactions is growing explosively. The LHASA program is a tool for synthetic chemists to aid in choosing the most reasonable routes to any desired molecule without exhaustive enumeration. The basic structure of the program and the chemistry it employs are discussed giving special consideration to the strategies employed in selection of routes.","collection-number":"61","collection-title":"ACS Symposium Series","container-title":"Computer-Assisted Organic Synthesis","ISBN":"978-0-8412-0394-5","note":"section: 1\nDOI: 10.1021/bk-1977-0061.ch001","number-of-volumes":"0","page":"1-32","publisher":"AMERICAN CHEMICAL SOCIETY","source":"ACS Publications","title":"LHASA—Logic and Heuristics Applied to Synthetic Analysis","URL":"https://doi.org/10.1021/bk-1977-0061.ch001","volume":"61","author":[{"family":"PENSAK","given":"DAVID A."},{"family":"COREY","given":"E. J."}],"accessed":{"date-parts":[["2022",11,28]]},"issued":{"date-parts":[["1977",6,1]]}}}],"schema":"https://github.com/citation-style-language/schema/raw/master/csl-citation.json"} </w:instrText>
      </w:r>
      <w:r w:rsidRPr="00EC15DC">
        <w:rPr>
          <w:sz w:val="24"/>
          <w:szCs w:val="24"/>
        </w:rPr>
        <w:fldChar w:fldCharType="separate"/>
      </w:r>
      <w:r w:rsidR="00170D8E" w:rsidRPr="00170D8E">
        <w:rPr>
          <w:rFonts w:ascii="Calibri" w:hAnsi="Calibri" w:cs="Calibri"/>
          <w:sz w:val="24"/>
          <w:szCs w:val="24"/>
          <w:vertAlign w:val="superscript"/>
        </w:rPr>
        <w:t>21</w:t>
      </w:r>
      <w:r w:rsidRPr="00EC15DC">
        <w:rPr>
          <w:sz w:val="24"/>
          <w:szCs w:val="24"/>
        </w:rPr>
        <w:fldChar w:fldCharType="end"/>
      </w:r>
      <w:r w:rsidRPr="00EC15DC">
        <w:rPr>
          <w:sz w:val="24"/>
          <w:szCs w:val="24"/>
        </w:rPr>
        <w:t xml:space="preserve"> In comparison, modern software has over 2.5 million chemical reactions in their databases and can generate over 30 synthetic pathways in less than 15 minutes.</w:t>
      </w:r>
      <w:r w:rsidRPr="00EC15DC">
        <w:rPr>
          <w:sz w:val="24"/>
          <w:szCs w:val="24"/>
        </w:rPr>
        <w:fldChar w:fldCharType="begin"/>
      </w:r>
      <w:r w:rsidR="00170D8E">
        <w:rPr>
          <w:sz w:val="24"/>
          <w:szCs w:val="24"/>
        </w:rPr>
        <w:instrText xml:space="preserve"> ADDIN ZOTERO_ITEM CSL_CITATION {"citationID":"tPONjONs","properties":{"formattedCitation":"\\super 23\\nosupersub{}","plainCitation":"23","noteIndex":0},"citationItems":[{"id":258,"uris":["http://zotero.org/users/10089547/items/3QGT2QXL"],"itemData":{"id":258,"type":"webpage","abstract":"The free AI Tool in the Cloud for Digital Chemistry.","language":"it","title":"Homepage","URL":"https://rxn.res.ibm.com/index.html","accessed":{"date-parts":[["2022",11,28]]}}}],"schema":"https://github.com/citation-style-language/schema/raw/master/csl-citation.json"} </w:instrText>
      </w:r>
      <w:r w:rsidRPr="00EC15DC">
        <w:rPr>
          <w:sz w:val="24"/>
          <w:szCs w:val="24"/>
        </w:rPr>
        <w:fldChar w:fldCharType="separate"/>
      </w:r>
      <w:r w:rsidR="00170D8E" w:rsidRPr="00170D8E">
        <w:rPr>
          <w:rFonts w:ascii="Calibri" w:hAnsi="Calibri" w:cs="Calibri"/>
          <w:sz w:val="24"/>
          <w:szCs w:val="24"/>
          <w:vertAlign w:val="superscript"/>
        </w:rPr>
        <w:t>23</w:t>
      </w:r>
      <w:r w:rsidRPr="00EC15DC">
        <w:rPr>
          <w:sz w:val="24"/>
          <w:szCs w:val="24"/>
        </w:rPr>
        <w:fldChar w:fldCharType="end"/>
      </w:r>
      <w:r w:rsidRPr="00EC15DC">
        <w:rPr>
          <w:sz w:val="24"/>
          <w:szCs w:val="24"/>
        </w:rPr>
        <w:t xml:space="preserve"> Other modern iterations</w:t>
      </w:r>
      <w:r>
        <w:rPr>
          <w:sz w:val="24"/>
          <w:szCs w:val="24"/>
        </w:rPr>
        <w:t xml:space="preserve"> of CAOS </w:t>
      </w:r>
      <w:r w:rsidRPr="00DC2621">
        <w:rPr>
          <w:sz w:val="24"/>
          <w:szCs w:val="24"/>
        </w:rPr>
        <w:t xml:space="preserve">software </w:t>
      </w:r>
      <w:r>
        <w:rPr>
          <w:sz w:val="24"/>
          <w:szCs w:val="24"/>
        </w:rPr>
        <w:t>can ‘read’ through existing literature from scientific journals and compile it.</w:t>
      </w:r>
      <w:r w:rsidRPr="00DC2621">
        <w:rPr>
          <w:rFonts w:cstheme="minorHAnsi"/>
          <w:sz w:val="28"/>
          <w:szCs w:val="28"/>
        </w:rPr>
        <w:fldChar w:fldCharType="begin"/>
      </w:r>
      <w:r w:rsidR="00170D8E">
        <w:rPr>
          <w:rFonts w:cstheme="minorHAnsi"/>
          <w:sz w:val="28"/>
          <w:szCs w:val="28"/>
        </w:rPr>
        <w:instrText xml:space="preserve"> ADDIN ZOTERO_ITEM CSL_CITATION {"citationID":"ODdaFTYN","properties":{"formattedCitation":"\\super 19\\nosupersub{}","plainCitation":"19","noteIndex":0},"citationItems":[{"id":43,"uris":["http://zotero.org/users/10089547/items/TN4X9LTW"],"itemData":{"id":43,"type":"article-journal","container-title":"Science","DOI":"10.1126/science.abc2986","issue":"6512","note":"publisher: American Association for the Advancement of Science","page":"101-108","source":"science.org (Atypon)","title":"A universal system for digitization and automatic execution of the chemical synthesis literature","volume":"370","author":[{"family":"Mehr","given":"S. Hessam M."},{"family":"Craven","given":"Matthew"},{"family":"Leonov","given":"Artem I."},{"family":"Keenan","given":"Graham"},{"family":"Cronin","given":"Leroy"}],"issued":{"date-parts":[["2020",10,2]]}}}],"schema":"https://github.com/citation-style-language/schema/raw/master/csl-citation.json"} </w:instrText>
      </w:r>
      <w:r w:rsidRPr="00DC2621">
        <w:rPr>
          <w:rFonts w:cstheme="minorHAnsi"/>
          <w:sz w:val="28"/>
          <w:szCs w:val="28"/>
        </w:rPr>
        <w:fldChar w:fldCharType="separate"/>
      </w:r>
      <w:r w:rsidR="00170D8E" w:rsidRPr="00170D8E">
        <w:rPr>
          <w:rFonts w:ascii="Calibri" w:hAnsi="Calibri" w:cs="Calibri"/>
          <w:sz w:val="28"/>
          <w:szCs w:val="24"/>
          <w:vertAlign w:val="superscript"/>
        </w:rPr>
        <w:t>19</w:t>
      </w:r>
      <w:r w:rsidRPr="00DC2621">
        <w:rPr>
          <w:rFonts w:cstheme="minorHAnsi"/>
          <w:sz w:val="28"/>
          <w:szCs w:val="28"/>
        </w:rPr>
        <w:fldChar w:fldCharType="end"/>
      </w:r>
      <w:r w:rsidRPr="00DC2621">
        <w:rPr>
          <w:sz w:val="24"/>
          <w:szCs w:val="24"/>
        </w:rPr>
        <w:t xml:space="preserve"> The advantages of using the literature </w:t>
      </w:r>
      <w:r w:rsidR="002B19ED">
        <w:rPr>
          <w:sz w:val="24"/>
          <w:szCs w:val="24"/>
        </w:rPr>
        <w:t>are</w:t>
      </w:r>
      <w:r w:rsidRPr="00DC2621">
        <w:rPr>
          <w:sz w:val="24"/>
          <w:szCs w:val="24"/>
        </w:rPr>
        <w:t xml:space="preserve"> that these procedures </w:t>
      </w:r>
      <w:r>
        <w:rPr>
          <w:sz w:val="24"/>
          <w:szCs w:val="24"/>
        </w:rPr>
        <w:t>include the steps and specific details about reaction conditions, including solvents, reaction timing, and temperature</w:t>
      </w:r>
      <w:r w:rsidRPr="00DC2621">
        <w:rPr>
          <w:sz w:val="24"/>
          <w:szCs w:val="24"/>
        </w:rPr>
        <w:t>.</w:t>
      </w:r>
      <w:r w:rsidRPr="00DC2621">
        <w:rPr>
          <w:rFonts w:cstheme="minorHAnsi"/>
          <w:sz w:val="28"/>
          <w:szCs w:val="28"/>
        </w:rPr>
        <w:fldChar w:fldCharType="begin"/>
      </w:r>
      <w:r w:rsidR="00170D8E">
        <w:rPr>
          <w:rFonts w:cstheme="minorHAnsi"/>
          <w:sz w:val="28"/>
          <w:szCs w:val="28"/>
        </w:rPr>
        <w:instrText xml:space="preserve"> ADDIN ZOTERO_ITEM CSL_CITATION {"citationID":"qyyTEA5O","properties":{"formattedCitation":"\\super 19\\nosupersub{}","plainCitation":"19","noteIndex":0},"citationItems":[{"id":43,"uris":["http://zotero.org/users/10089547/items/TN4X9LTW"],"itemData":{"id":43,"type":"article-journal","container-title":"Science","DOI":"10.1126/science.abc2986","issue":"6512","note":"publisher: American Association for the Advancement of Science","page":"101-108","source":"science.org (Atypon)","title":"A universal system for digitization and automatic execution of the chemical synthesis literature","volume":"370","author":[{"family":"Mehr","given":"S. Hessam M."},{"family":"Craven","given":"Matthew"},{"family":"Leonov","given":"Artem I."},{"family":"Keenan","given":"Graham"},{"family":"Cronin","given":"Leroy"}],"issued":{"date-parts":[["2020",10,2]]}}}],"schema":"https://github.com/citation-style-language/schema/raw/master/csl-citation.json"} </w:instrText>
      </w:r>
      <w:r w:rsidRPr="00DC2621">
        <w:rPr>
          <w:rFonts w:cstheme="minorHAnsi"/>
          <w:sz w:val="28"/>
          <w:szCs w:val="28"/>
        </w:rPr>
        <w:fldChar w:fldCharType="separate"/>
      </w:r>
      <w:r w:rsidR="00170D8E" w:rsidRPr="00170D8E">
        <w:rPr>
          <w:rFonts w:ascii="Calibri" w:hAnsi="Calibri" w:cs="Calibri"/>
          <w:sz w:val="28"/>
          <w:szCs w:val="24"/>
          <w:vertAlign w:val="superscript"/>
        </w:rPr>
        <w:t>19</w:t>
      </w:r>
      <w:r w:rsidRPr="00DC2621">
        <w:rPr>
          <w:rFonts w:cstheme="minorHAnsi"/>
          <w:sz w:val="28"/>
          <w:szCs w:val="28"/>
        </w:rPr>
        <w:fldChar w:fldCharType="end"/>
      </w:r>
      <w:r w:rsidRPr="00DC2621">
        <w:rPr>
          <w:sz w:val="24"/>
          <w:szCs w:val="24"/>
        </w:rPr>
        <w:t xml:space="preserve"> </w:t>
      </w:r>
    </w:p>
    <w:p w14:paraId="151C594F" w14:textId="77777777" w:rsidR="00D75424" w:rsidRPr="00DC2621" w:rsidRDefault="00D75424" w:rsidP="00081484">
      <w:pPr>
        <w:spacing w:line="276" w:lineRule="auto"/>
        <w:rPr>
          <w:rFonts w:eastAsiaTheme="minorEastAsia"/>
          <w:color w:val="5A5A5A" w:themeColor="text1" w:themeTint="A5"/>
          <w:spacing w:val="15"/>
          <w:sz w:val="28"/>
          <w:szCs w:val="28"/>
        </w:rPr>
      </w:pPr>
      <w:r w:rsidRPr="00DC2621">
        <w:rPr>
          <w:rFonts w:eastAsiaTheme="minorEastAsia"/>
          <w:color w:val="5A5A5A" w:themeColor="text1" w:themeTint="A5"/>
          <w:spacing w:val="15"/>
          <w:sz w:val="28"/>
          <w:szCs w:val="28"/>
        </w:rPr>
        <w:t>Call to Action</w:t>
      </w:r>
    </w:p>
    <w:p w14:paraId="4A2886B6" w14:textId="68735929" w:rsidR="00D75424" w:rsidRDefault="00EC15DC" w:rsidP="00081484">
      <w:pPr>
        <w:spacing w:line="276" w:lineRule="auto"/>
        <w:rPr>
          <w:sz w:val="24"/>
          <w:szCs w:val="24"/>
        </w:rPr>
      </w:pPr>
      <w:r w:rsidRPr="00EC15DC">
        <w:rPr>
          <w:sz w:val="24"/>
          <w:szCs w:val="24"/>
        </w:rPr>
        <w:t>The digitization of lab coats offers faster creation of materials, higher quality pharmaceuticals, and more effective solutions to climate change. Robotic hardware allows chemists to spend less time performing manual tasks within the laboratory</w:t>
      </w:r>
      <w:r w:rsidR="00E710EC">
        <w:rPr>
          <w:sz w:val="24"/>
          <w:szCs w:val="24"/>
        </w:rPr>
        <w:t>. S</w:t>
      </w:r>
      <w:r w:rsidRPr="00EC15DC">
        <w:rPr>
          <w:sz w:val="24"/>
          <w:szCs w:val="24"/>
        </w:rPr>
        <w:t xml:space="preserve">oftware aids chemists in synthetic planning, allowing them to perform more complex tasks. However, unless we push for strict regulations for ethical automation applications, </w:t>
      </w:r>
      <w:r w:rsidR="00E710EC">
        <w:rPr>
          <w:sz w:val="24"/>
          <w:szCs w:val="24"/>
        </w:rPr>
        <w:t xml:space="preserve">all product manufacturing may become digital </w:t>
      </w:r>
      <w:r w:rsidRPr="00EC15DC">
        <w:rPr>
          <w:sz w:val="24"/>
          <w:szCs w:val="24"/>
        </w:rPr>
        <w:t xml:space="preserve">once automation systems are cheaper than chemists. Then, if something happens to automation systems, there may be no chemists to fall back on, causing shortages and delays worldwide. </w:t>
      </w:r>
      <w:r w:rsidR="003B4D9E">
        <w:rPr>
          <w:sz w:val="24"/>
          <w:szCs w:val="24"/>
        </w:rPr>
        <w:t xml:space="preserve">At this point, as implementing automation systems is just becoming feasible, </w:t>
      </w:r>
      <w:r w:rsidRPr="00EC15DC">
        <w:rPr>
          <w:sz w:val="24"/>
          <w:szCs w:val="24"/>
        </w:rPr>
        <w:t>we need to ensure that automation becomes a solution we work cooperatively with rather than against</w:t>
      </w:r>
      <w:r w:rsidR="003B4D9E">
        <w:rPr>
          <w:sz w:val="24"/>
          <w:szCs w:val="24"/>
        </w:rPr>
        <w:t>. A</w:t>
      </w:r>
      <w:r w:rsidRPr="00EC15DC">
        <w:rPr>
          <w:sz w:val="24"/>
          <w:szCs w:val="24"/>
        </w:rPr>
        <w:t>s automation is inevitable</w:t>
      </w:r>
      <w:r w:rsidR="003B4D9E">
        <w:rPr>
          <w:sz w:val="24"/>
          <w:szCs w:val="24"/>
        </w:rPr>
        <w:t>, u</w:t>
      </w:r>
      <w:r w:rsidRPr="00EC15DC">
        <w:rPr>
          <w:sz w:val="24"/>
          <w:szCs w:val="24"/>
        </w:rPr>
        <w:t>nless we learn about these changes, our understanding of chemistry will become as obsolete as those lab coats.</w:t>
      </w:r>
    </w:p>
    <w:bookmarkEnd w:id="0"/>
    <w:p w14:paraId="69DE75F5" w14:textId="77777777" w:rsidR="00170D8E" w:rsidRDefault="00170D8E" w:rsidP="00D75424">
      <w:pPr>
        <w:spacing w:line="276" w:lineRule="auto"/>
        <w:rPr>
          <w:b/>
          <w:bCs/>
          <w:sz w:val="24"/>
          <w:szCs w:val="24"/>
        </w:rPr>
      </w:pPr>
    </w:p>
    <w:p w14:paraId="5D790A5D" w14:textId="77777777" w:rsidR="00081484" w:rsidRDefault="00081484" w:rsidP="00D75424">
      <w:pPr>
        <w:spacing w:line="276" w:lineRule="auto"/>
        <w:rPr>
          <w:sz w:val="24"/>
          <w:szCs w:val="24"/>
        </w:rPr>
      </w:pPr>
    </w:p>
    <w:p w14:paraId="00C4242F" w14:textId="7E69BEE2" w:rsidR="00170D8E" w:rsidRDefault="00170D8E" w:rsidP="00D75424">
      <w:pPr>
        <w:spacing w:line="276" w:lineRule="auto"/>
        <w:rPr>
          <w:sz w:val="24"/>
          <w:szCs w:val="24"/>
        </w:rPr>
      </w:pPr>
    </w:p>
    <w:p w14:paraId="39CCED39" w14:textId="05B566C6" w:rsidR="00170D8E" w:rsidRDefault="00170D8E" w:rsidP="00D75424">
      <w:pPr>
        <w:spacing w:line="276" w:lineRule="auto"/>
        <w:rPr>
          <w:sz w:val="24"/>
          <w:szCs w:val="24"/>
        </w:rPr>
      </w:pPr>
    </w:p>
    <w:p w14:paraId="1B345CD9" w14:textId="316454FD" w:rsidR="00170D8E" w:rsidRDefault="00170D8E" w:rsidP="00D75424">
      <w:pPr>
        <w:spacing w:line="276" w:lineRule="auto"/>
        <w:rPr>
          <w:sz w:val="24"/>
          <w:szCs w:val="24"/>
        </w:rPr>
      </w:pPr>
    </w:p>
    <w:p w14:paraId="711D2C19" w14:textId="0731B226" w:rsidR="00C91140" w:rsidRDefault="00C91140" w:rsidP="00D75424">
      <w:pPr>
        <w:spacing w:line="276" w:lineRule="auto"/>
        <w:rPr>
          <w:sz w:val="24"/>
          <w:szCs w:val="24"/>
        </w:rPr>
      </w:pPr>
    </w:p>
    <w:p w14:paraId="694E3FBC" w14:textId="77777777" w:rsidR="00081484" w:rsidRDefault="00081484" w:rsidP="00D75424">
      <w:pPr>
        <w:spacing w:line="276" w:lineRule="auto"/>
        <w:rPr>
          <w:sz w:val="24"/>
          <w:szCs w:val="24"/>
        </w:rPr>
      </w:pPr>
    </w:p>
    <w:p w14:paraId="188C010C" w14:textId="77777777" w:rsidR="00C91140" w:rsidRDefault="00C91140" w:rsidP="00D75424">
      <w:pPr>
        <w:spacing w:line="276" w:lineRule="auto"/>
        <w:rPr>
          <w:sz w:val="24"/>
          <w:szCs w:val="24"/>
        </w:rPr>
      </w:pPr>
    </w:p>
    <w:p w14:paraId="2C623EC4" w14:textId="77777777" w:rsidR="004860BA" w:rsidRDefault="004860BA" w:rsidP="00D75424">
      <w:pPr>
        <w:spacing w:line="276" w:lineRule="auto"/>
        <w:rPr>
          <w:sz w:val="24"/>
          <w:szCs w:val="24"/>
        </w:rPr>
      </w:pPr>
    </w:p>
    <w:p w14:paraId="49B2D674" w14:textId="1660204F" w:rsidR="00D75424" w:rsidRDefault="00D75424" w:rsidP="00D75424">
      <w:pPr>
        <w:spacing w:line="276" w:lineRule="auto"/>
        <w:rPr>
          <w:sz w:val="24"/>
          <w:szCs w:val="24"/>
        </w:rPr>
      </w:pPr>
      <w:r>
        <w:rPr>
          <w:sz w:val="24"/>
          <w:szCs w:val="24"/>
        </w:rPr>
        <w:lastRenderedPageBreak/>
        <w:t>References</w:t>
      </w:r>
    </w:p>
    <w:p w14:paraId="77840D50" w14:textId="77777777" w:rsidR="00170D8E" w:rsidRPr="00170D8E" w:rsidRDefault="00D75424" w:rsidP="00170D8E">
      <w:pPr>
        <w:pStyle w:val="Bibliography"/>
        <w:rPr>
          <w:rFonts w:ascii="Calibri" w:hAnsi="Calibri" w:cs="Calibri"/>
          <w:sz w:val="24"/>
        </w:rPr>
      </w:pPr>
      <w:r>
        <w:fldChar w:fldCharType="begin"/>
      </w:r>
      <w:r w:rsidR="00AF3DAA">
        <w:instrText xml:space="preserve"> ADDIN ZOTERO_BIBL {"uncited":[],"omitted":[],"custom":[]} CSL_BIBLIOGRAPHY </w:instrText>
      </w:r>
      <w:r>
        <w:fldChar w:fldCharType="separate"/>
      </w:r>
      <w:r w:rsidR="00170D8E" w:rsidRPr="00170D8E">
        <w:rPr>
          <w:rFonts w:ascii="Calibri" w:hAnsi="Calibri" w:cs="Calibri"/>
          <w:sz w:val="24"/>
        </w:rPr>
        <w:t>(1)</w:t>
      </w:r>
      <w:r w:rsidR="00170D8E" w:rsidRPr="00170D8E">
        <w:rPr>
          <w:rFonts w:ascii="Calibri" w:hAnsi="Calibri" w:cs="Calibri"/>
          <w:sz w:val="24"/>
        </w:rPr>
        <w:tab/>
      </w:r>
      <w:r w:rsidR="00170D8E" w:rsidRPr="00170D8E">
        <w:rPr>
          <w:rFonts w:ascii="Calibri" w:hAnsi="Calibri" w:cs="Calibri"/>
          <w:i/>
          <w:iCs/>
          <w:sz w:val="24"/>
        </w:rPr>
        <w:t>COP27 Reaches Breakthrough Agreement on New “Loss and Damage” Fund for Vulnerable Countries | UNFCCC</w:t>
      </w:r>
      <w:r w:rsidR="00170D8E" w:rsidRPr="00170D8E">
        <w:rPr>
          <w:rFonts w:ascii="Calibri" w:hAnsi="Calibri" w:cs="Calibri"/>
          <w:sz w:val="24"/>
        </w:rPr>
        <w:t>. https://unfccc.int/news/cop27-reaches-breakthrough-agreement-on-new-loss-and-damage-fund-for-vulnerable-countries (accessed 2022-12-12).</w:t>
      </w:r>
    </w:p>
    <w:p w14:paraId="1FFFAD5A"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(2)</w:t>
      </w:r>
      <w:r w:rsidRPr="00170D8E">
        <w:rPr>
          <w:rFonts w:ascii="Calibri" w:hAnsi="Calibri" w:cs="Calibri"/>
          <w:sz w:val="24"/>
        </w:rPr>
        <w:tab/>
        <w:t xml:space="preserve">Burger, B.; Maffettone, P. M.; Gusev, V. V.; Aitchison, C. M.; Bai, Y.; Wang, X.; Li, X.; Alston, B. M.; Li, B.; Clowes, R.; Rankin, N.; Harris, B.; Sprick, R. S.; Cooper, A. I. A Mobile Robotic Chemist. </w:t>
      </w:r>
      <w:r w:rsidRPr="00170D8E">
        <w:rPr>
          <w:rFonts w:ascii="Calibri" w:hAnsi="Calibri" w:cs="Calibri"/>
          <w:i/>
          <w:iCs/>
          <w:sz w:val="24"/>
        </w:rPr>
        <w:t>Nature</w:t>
      </w:r>
      <w:r w:rsidRPr="00170D8E">
        <w:rPr>
          <w:rFonts w:ascii="Calibri" w:hAnsi="Calibri" w:cs="Calibri"/>
          <w:sz w:val="24"/>
        </w:rPr>
        <w:t xml:space="preserve"> </w:t>
      </w:r>
      <w:r w:rsidRPr="00170D8E">
        <w:rPr>
          <w:rFonts w:ascii="Calibri" w:hAnsi="Calibri" w:cs="Calibri"/>
          <w:b/>
          <w:bCs/>
          <w:sz w:val="24"/>
        </w:rPr>
        <w:t>2020</w:t>
      </w:r>
      <w:r w:rsidRPr="00170D8E">
        <w:rPr>
          <w:rFonts w:ascii="Calibri" w:hAnsi="Calibri" w:cs="Calibri"/>
          <w:sz w:val="24"/>
        </w:rPr>
        <w:t xml:space="preserve">, </w:t>
      </w:r>
      <w:r w:rsidRPr="00170D8E">
        <w:rPr>
          <w:rFonts w:ascii="Calibri" w:hAnsi="Calibri" w:cs="Calibri"/>
          <w:i/>
          <w:iCs/>
          <w:sz w:val="24"/>
        </w:rPr>
        <w:t>583</w:t>
      </w:r>
      <w:r w:rsidRPr="00170D8E">
        <w:rPr>
          <w:rFonts w:ascii="Calibri" w:hAnsi="Calibri" w:cs="Calibri"/>
          <w:sz w:val="24"/>
        </w:rPr>
        <w:t xml:space="preserve"> (7815), 237–241. https://doi.org/10.1038/s41586-020-2442-2.</w:t>
      </w:r>
    </w:p>
    <w:p w14:paraId="2EAA0FC4"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(3)</w:t>
      </w:r>
      <w:r w:rsidRPr="00170D8E">
        <w:rPr>
          <w:rFonts w:ascii="Calibri" w:hAnsi="Calibri" w:cs="Calibri"/>
          <w:sz w:val="24"/>
        </w:rPr>
        <w:tab/>
        <w:t xml:space="preserve">Christensen, M.; Yunker, L. P. E.; Shiri, P.; Zepel, T.; Prieto, P. L.; Grunert, S.; Bork, F.; Hein, J. E. Automation Isn’t Automatic. </w:t>
      </w:r>
      <w:r w:rsidRPr="00170D8E">
        <w:rPr>
          <w:rFonts w:ascii="Calibri" w:hAnsi="Calibri" w:cs="Calibri"/>
          <w:i/>
          <w:iCs/>
          <w:sz w:val="24"/>
        </w:rPr>
        <w:t>Chem. Sci.</w:t>
      </w:r>
      <w:r w:rsidRPr="00170D8E">
        <w:rPr>
          <w:rFonts w:ascii="Calibri" w:hAnsi="Calibri" w:cs="Calibri"/>
          <w:sz w:val="24"/>
        </w:rPr>
        <w:t xml:space="preserve"> </w:t>
      </w:r>
      <w:r w:rsidRPr="00170D8E">
        <w:rPr>
          <w:rFonts w:ascii="Calibri" w:hAnsi="Calibri" w:cs="Calibri"/>
          <w:b/>
          <w:bCs/>
          <w:sz w:val="24"/>
        </w:rPr>
        <w:t>2021</w:t>
      </w:r>
      <w:r w:rsidRPr="00170D8E">
        <w:rPr>
          <w:rFonts w:ascii="Calibri" w:hAnsi="Calibri" w:cs="Calibri"/>
          <w:sz w:val="24"/>
        </w:rPr>
        <w:t xml:space="preserve">, </w:t>
      </w:r>
      <w:r w:rsidRPr="00170D8E">
        <w:rPr>
          <w:rFonts w:ascii="Calibri" w:hAnsi="Calibri" w:cs="Calibri"/>
          <w:i/>
          <w:iCs/>
          <w:sz w:val="24"/>
        </w:rPr>
        <w:t>12</w:t>
      </w:r>
      <w:r w:rsidRPr="00170D8E">
        <w:rPr>
          <w:rFonts w:ascii="Calibri" w:hAnsi="Calibri" w:cs="Calibri"/>
          <w:sz w:val="24"/>
        </w:rPr>
        <w:t xml:space="preserve"> (47), 15473–15490. https://doi.org/10.1039/D1SC04588A.</w:t>
      </w:r>
    </w:p>
    <w:p w14:paraId="4D2BA346"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(4)</w:t>
      </w:r>
      <w:r w:rsidRPr="00170D8E">
        <w:rPr>
          <w:rFonts w:ascii="Calibri" w:hAnsi="Calibri" w:cs="Calibri"/>
          <w:sz w:val="24"/>
        </w:rPr>
        <w:tab/>
        <w:t xml:space="preserve">Moshood, T. D.; Nawanir, G.; Mahmud, F.; Mohamad, F.; Ahmad, M. H.; AbdulGhani, A. Biodegradable Plastic Applications towards Sustainability: A Recent Innovations in the Green Product. </w:t>
      </w:r>
      <w:r w:rsidRPr="00170D8E">
        <w:rPr>
          <w:rFonts w:ascii="Calibri" w:hAnsi="Calibri" w:cs="Calibri"/>
          <w:i/>
          <w:iCs/>
          <w:sz w:val="24"/>
        </w:rPr>
        <w:t>Clean. Eng. Technol.</w:t>
      </w:r>
      <w:r w:rsidRPr="00170D8E">
        <w:rPr>
          <w:rFonts w:ascii="Calibri" w:hAnsi="Calibri" w:cs="Calibri"/>
          <w:sz w:val="24"/>
        </w:rPr>
        <w:t xml:space="preserve"> </w:t>
      </w:r>
      <w:r w:rsidRPr="00170D8E">
        <w:rPr>
          <w:rFonts w:ascii="Calibri" w:hAnsi="Calibri" w:cs="Calibri"/>
          <w:b/>
          <w:bCs/>
          <w:sz w:val="24"/>
        </w:rPr>
        <w:t>2022</w:t>
      </w:r>
      <w:r w:rsidRPr="00170D8E">
        <w:rPr>
          <w:rFonts w:ascii="Calibri" w:hAnsi="Calibri" w:cs="Calibri"/>
          <w:sz w:val="24"/>
        </w:rPr>
        <w:t xml:space="preserve">, </w:t>
      </w:r>
      <w:r w:rsidRPr="00170D8E">
        <w:rPr>
          <w:rFonts w:ascii="Calibri" w:hAnsi="Calibri" w:cs="Calibri"/>
          <w:i/>
          <w:iCs/>
          <w:sz w:val="24"/>
        </w:rPr>
        <w:t>6</w:t>
      </w:r>
      <w:r w:rsidRPr="00170D8E">
        <w:rPr>
          <w:rFonts w:ascii="Calibri" w:hAnsi="Calibri" w:cs="Calibri"/>
          <w:sz w:val="24"/>
        </w:rPr>
        <w:t>, 100404. https://doi.org/10.1016/j.clet.2022.100404.</w:t>
      </w:r>
    </w:p>
    <w:p w14:paraId="1E23A2CD"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(5)</w:t>
      </w:r>
      <w:r w:rsidRPr="00170D8E">
        <w:rPr>
          <w:rFonts w:ascii="Calibri" w:hAnsi="Calibri" w:cs="Calibri"/>
          <w:sz w:val="24"/>
        </w:rPr>
        <w:tab/>
      </w:r>
      <w:r w:rsidRPr="00170D8E">
        <w:rPr>
          <w:rFonts w:ascii="Calibri" w:hAnsi="Calibri" w:cs="Calibri"/>
          <w:i/>
          <w:iCs/>
          <w:sz w:val="24"/>
        </w:rPr>
        <w:t>Journal of Cleaner Production | ScienceDirect.com by Elsevier</w:t>
      </w:r>
      <w:r w:rsidRPr="00170D8E">
        <w:rPr>
          <w:rFonts w:ascii="Calibri" w:hAnsi="Calibri" w:cs="Calibri"/>
          <w:sz w:val="24"/>
        </w:rPr>
        <w:t>. https://www.sciencedirect.com/journal/journal-of-cleaner-production (accessed 2022-12-13).</w:t>
      </w:r>
    </w:p>
    <w:p w14:paraId="58295B4D"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(6)</w:t>
      </w:r>
      <w:r w:rsidRPr="00170D8E">
        <w:rPr>
          <w:rFonts w:ascii="Calibri" w:hAnsi="Calibri" w:cs="Calibri"/>
          <w:sz w:val="24"/>
        </w:rPr>
        <w:tab/>
        <w:t xml:space="preserve">P, T.; Somareddy, H. K.; T., S.; Gowrav, M. Impact of Automation in Pharmaceutical Industry on Roles and Responsibilities of Quality Assurance: A Review. </w:t>
      </w:r>
      <w:r w:rsidRPr="00170D8E">
        <w:rPr>
          <w:rFonts w:ascii="Calibri" w:hAnsi="Calibri" w:cs="Calibri"/>
          <w:i/>
          <w:iCs/>
          <w:sz w:val="24"/>
        </w:rPr>
        <w:t>Int. J. Pharm. Qual. Assur.</w:t>
      </w:r>
      <w:r w:rsidRPr="00170D8E">
        <w:rPr>
          <w:rFonts w:ascii="Calibri" w:hAnsi="Calibri" w:cs="Calibri"/>
          <w:sz w:val="24"/>
        </w:rPr>
        <w:t xml:space="preserve"> </w:t>
      </w:r>
      <w:r w:rsidRPr="00170D8E">
        <w:rPr>
          <w:rFonts w:ascii="Calibri" w:hAnsi="Calibri" w:cs="Calibri"/>
          <w:b/>
          <w:bCs/>
          <w:sz w:val="24"/>
        </w:rPr>
        <w:t>2013</w:t>
      </w:r>
      <w:r w:rsidRPr="00170D8E">
        <w:rPr>
          <w:rFonts w:ascii="Calibri" w:hAnsi="Calibri" w:cs="Calibri"/>
          <w:sz w:val="24"/>
        </w:rPr>
        <w:t xml:space="preserve">, </w:t>
      </w:r>
      <w:r w:rsidRPr="00170D8E">
        <w:rPr>
          <w:rFonts w:ascii="Calibri" w:hAnsi="Calibri" w:cs="Calibri"/>
          <w:i/>
          <w:iCs/>
          <w:sz w:val="24"/>
        </w:rPr>
        <w:t>11</w:t>
      </w:r>
      <w:r w:rsidRPr="00170D8E">
        <w:rPr>
          <w:rFonts w:ascii="Calibri" w:hAnsi="Calibri" w:cs="Calibri"/>
          <w:sz w:val="24"/>
        </w:rPr>
        <w:t>, 74–82. https://doi.org/10.25258/ijpqa.11.1.26.</w:t>
      </w:r>
    </w:p>
    <w:p w14:paraId="45A08817"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(7)</w:t>
      </w:r>
      <w:r w:rsidRPr="00170D8E">
        <w:rPr>
          <w:rFonts w:ascii="Calibri" w:hAnsi="Calibri" w:cs="Calibri"/>
          <w:sz w:val="24"/>
        </w:rPr>
        <w:tab/>
        <w:t xml:space="preserve">Higgins, K.; Valleti, S. M.; Ziatdinov, M.; Kalinin, S. V.; Ahmadi, M. Chemical Robotics Enabled Exploration of Stability in Multicomponent Lead Halide Perovskites via Machine Learning. </w:t>
      </w:r>
      <w:r w:rsidRPr="00170D8E">
        <w:rPr>
          <w:rFonts w:ascii="Calibri" w:hAnsi="Calibri" w:cs="Calibri"/>
          <w:i/>
          <w:iCs/>
          <w:sz w:val="24"/>
        </w:rPr>
        <w:t>ACS Energy Lett.</w:t>
      </w:r>
      <w:r w:rsidRPr="00170D8E">
        <w:rPr>
          <w:rFonts w:ascii="Calibri" w:hAnsi="Calibri" w:cs="Calibri"/>
          <w:sz w:val="24"/>
        </w:rPr>
        <w:t xml:space="preserve"> </w:t>
      </w:r>
      <w:r w:rsidRPr="00170D8E">
        <w:rPr>
          <w:rFonts w:ascii="Calibri" w:hAnsi="Calibri" w:cs="Calibri"/>
          <w:b/>
          <w:bCs/>
          <w:sz w:val="24"/>
        </w:rPr>
        <w:t>2020</w:t>
      </w:r>
      <w:r w:rsidRPr="00170D8E">
        <w:rPr>
          <w:rFonts w:ascii="Calibri" w:hAnsi="Calibri" w:cs="Calibri"/>
          <w:sz w:val="24"/>
        </w:rPr>
        <w:t xml:space="preserve">, </w:t>
      </w:r>
      <w:r w:rsidRPr="00170D8E">
        <w:rPr>
          <w:rFonts w:ascii="Calibri" w:hAnsi="Calibri" w:cs="Calibri"/>
          <w:i/>
          <w:iCs/>
          <w:sz w:val="24"/>
        </w:rPr>
        <w:t>5</w:t>
      </w:r>
      <w:r w:rsidRPr="00170D8E">
        <w:rPr>
          <w:rFonts w:ascii="Calibri" w:hAnsi="Calibri" w:cs="Calibri"/>
          <w:sz w:val="24"/>
        </w:rPr>
        <w:t xml:space="preserve"> (11), 3426–3436. https://doi.org/10.1021/acsenergylett.0c01749.</w:t>
      </w:r>
    </w:p>
    <w:p w14:paraId="3A91C282"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(8)</w:t>
      </w:r>
      <w:r w:rsidRPr="00170D8E">
        <w:rPr>
          <w:rFonts w:ascii="Calibri" w:hAnsi="Calibri" w:cs="Calibri"/>
          <w:sz w:val="24"/>
        </w:rPr>
        <w:tab/>
      </w:r>
      <w:r w:rsidRPr="00170D8E">
        <w:rPr>
          <w:rFonts w:ascii="Calibri" w:hAnsi="Calibri" w:cs="Calibri"/>
          <w:i/>
          <w:iCs/>
          <w:sz w:val="24"/>
        </w:rPr>
        <w:t>AAPPTec Focus XC Solid Phase Peptide Synthesizer</w:t>
      </w:r>
      <w:r w:rsidRPr="00170D8E">
        <w:rPr>
          <w:rFonts w:ascii="Calibri" w:hAnsi="Calibri" w:cs="Calibri"/>
          <w:sz w:val="24"/>
        </w:rPr>
        <w:t>. https://www.bostonind.com/aapptec-focus-xc-solid-phase-peptide-synthesizer?language=en&amp;currency=USD?utm_source=merchant_shopping&amp;utm_medium=us_shopping_ads&amp;keyword=&amp;gclid=Cj0KCQiA-JacBhC0ARIsAIxybyMtlkv1tC1YcVcUULwl7Swlo-Y3-M4gp7-eNglX4MZkqTNrtbl2QIEaAtVoEALw_wcB (accessed 2022-11-29).</w:t>
      </w:r>
    </w:p>
    <w:p w14:paraId="04DFBB23"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(9)</w:t>
      </w:r>
      <w:r w:rsidRPr="00170D8E">
        <w:rPr>
          <w:rFonts w:ascii="Calibri" w:hAnsi="Calibri" w:cs="Calibri"/>
          <w:sz w:val="24"/>
        </w:rPr>
        <w:tab/>
      </w:r>
      <w:r w:rsidRPr="00170D8E">
        <w:rPr>
          <w:rFonts w:ascii="Calibri" w:hAnsi="Calibri" w:cs="Calibri"/>
          <w:i/>
          <w:iCs/>
          <w:sz w:val="24"/>
        </w:rPr>
        <w:t>Biotage Initiator Microwave Synthesizer 400W EXP US w/ Robot8 Pred Initiator+ - AV</w:t>
      </w:r>
      <w:r w:rsidRPr="00170D8E">
        <w:rPr>
          <w:rFonts w:ascii="Calibri" w:hAnsi="Calibri" w:cs="Calibri"/>
          <w:sz w:val="24"/>
        </w:rPr>
        <w:t>. https://www.bostonind.com/biotage-initiator-microwave-synthesizer-400w-exp-us-w-robot8-pred-initiatorplus-av?language=en&amp;currency=USD?utm_source=merchant_shopping&amp;utm_medium=us_shopping_ads&amp;keyword=&amp;gclid=Cj0KCQiA-JacBhC0ARIsAIxybyMhCFkAPKZ61TavisdgHN7GoD3usyFyWX2ZmH0ZNEoLQmVeWVVYN_IaAqJaEALw_wcB (accessed 2022-11-29).</w:t>
      </w:r>
    </w:p>
    <w:p w14:paraId="161AF340"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(10)</w:t>
      </w:r>
      <w:r w:rsidRPr="00170D8E">
        <w:rPr>
          <w:rFonts w:ascii="Calibri" w:hAnsi="Calibri" w:cs="Calibri"/>
          <w:sz w:val="24"/>
        </w:rPr>
        <w:tab/>
      </w:r>
      <w:r w:rsidRPr="00170D8E">
        <w:rPr>
          <w:rFonts w:ascii="Calibri" w:hAnsi="Calibri" w:cs="Calibri"/>
          <w:i/>
          <w:iCs/>
          <w:sz w:val="24"/>
        </w:rPr>
        <w:t>Is Sale of Universal Robots Classic Innovator’s Dilemma? - Robotics Business Review</w:t>
      </w:r>
      <w:r w:rsidRPr="00170D8E">
        <w:rPr>
          <w:rFonts w:ascii="Calibri" w:hAnsi="Calibri" w:cs="Calibri"/>
          <w:sz w:val="24"/>
        </w:rPr>
        <w:t>. https://www.roboticsbusinessreview.com/manufacturing/is_sale_of_universal_robots_classic_innovators_dilemma/ (accessed 2022-12-12).</w:t>
      </w:r>
    </w:p>
    <w:p w14:paraId="22F2A74F"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(11)</w:t>
      </w:r>
      <w:r w:rsidRPr="00170D8E">
        <w:rPr>
          <w:rFonts w:ascii="Calibri" w:hAnsi="Calibri" w:cs="Calibri"/>
          <w:sz w:val="24"/>
        </w:rPr>
        <w:tab/>
      </w:r>
      <w:r w:rsidRPr="00170D8E">
        <w:rPr>
          <w:rFonts w:ascii="Calibri" w:hAnsi="Calibri" w:cs="Calibri"/>
          <w:i/>
          <w:iCs/>
          <w:sz w:val="24"/>
        </w:rPr>
        <w:t>Lab Automation - Siemens Healthineers Canada</w:t>
      </w:r>
      <w:r w:rsidRPr="00170D8E">
        <w:rPr>
          <w:rFonts w:ascii="Calibri" w:hAnsi="Calibri" w:cs="Calibri"/>
          <w:sz w:val="24"/>
        </w:rPr>
        <w:t>. https://www.siemens-healthineers.com/en-ca/laboratory-automation (accessed 2022-12-13).</w:t>
      </w:r>
    </w:p>
    <w:p w14:paraId="520938FF"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lastRenderedPageBreak/>
        <w:t>(12)</w:t>
      </w:r>
      <w:r w:rsidRPr="00170D8E">
        <w:rPr>
          <w:rFonts w:ascii="Calibri" w:hAnsi="Calibri" w:cs="Calibri"/>
          <w:sz w:val="24"/>
        </w:rPr>
        <w:tab/>
        <w:t xml:space="preserve">Lim, J. X.-Y.; Leow, D.; Pham, Q.-C.; Tan, C.-H. Development of a Robotic System for Automatic Organic Chemistry Synthesis. </w:t>
      </w:r>
      <w:r w:rsidRPr="00170D8E">
        <w:rPr>
          <w:rFonts w:ascii="Calibri" w:hAnsi="Calibri" w:cs="Calibri"/>
          <w:i/>
          <w:iCs/>
          <w:sz w:val="24"/>
        </w:rPr>
        <w:t>IEEE Trans. Autom. Sci. Eng.</w:t>
      </w:r>
      <w:r w:rsidRPr="00170D8E">
        <w:rPr>
          <w:rFonts w:ascii="Calibri" w:hAnsi="Calibri" w:cs="Calibri"/>
          <w:sz w:val="24"/>
        </w:rPr>
        <w:t xml:space="preserve"> </w:t>
      </w:r>
      <w:r w:rsidRPr="00170D8E">
        <w:rPr>
          <w:rFonts w:ascii="Calibri" w:hAnsi="Calibri" w:cs="Calibri"/>
          <w:b/>
          <w:bCs/>
          <w:sz w:val="24"/>
        </w:rPr>
        <w:t>2021</w:t>
      </w:r>
      <w:r w:rsidRPr="00170D8E">
        <w:rPr>
          <w:rFonts w:ascii="Calibri" w:hAnsi="Calibri" w:cs="Calibri"/>
          <w:sz w:val="24"/>
        </w:rPr>
        <w:t xml:space="preserve">, </w:t>
      </w:r>
      <w:r w:rsidRPr="00170D8E">
        <w:rPr>
          <w:rFonts w:ascii="Calibri" w:hAnsi="Calibri" w:cs="Calibri"/>
          <w:i/>
          <w:iCs/>
          <w:sz w:val="24"/>
        </w:rPr>
        <w:t>18</w:t>
      </w:r>
      <w:r w:rsidRPr="00170D8E">
        <w:rPr>
          <w:rFonts w:ascii="Calibri" w:hAnsi="Calibri" w:cs="Calibri"/>
          <w:sz w:val="24"/>
        </w:rPr>
        <w:t xml:space="preserve"> (4), 2185–2190. https://doi.org/10.1109/TASE.2020.3036055.</w:t>
      </w:r>
    </w:p>
    <w:p w14:paraId="46DC6A6C"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(13)</w:t>
      </w:r>
      <w:r w:rsidRPr="00170D8E">
        <w:rPr>
          <w:rFonts w:ascii="Calibri" w:hAnsi="Calibri" w:cs="Calibri"/>
          <w:sz w:val="24"/>
        </w:rPr>
        <w:tab/>
        <w:t xml:space="preserve">Acemoglu, D.; Restrepo, P. Robots and Jobs: Evidence from US Labor Markets. </w:t>
      </w:r>
      <w:r w:rsidRPr="00170D8E">
        <w:rPr>
          <w:rFonts w:ascii="Calibri" w:hAnsi="Calibri" w:cs="Calibri"/>
          <w:i/>
          <w:iCs/>
          <w:sz w:val="24"/>
        </w:rPr>
        <w:t>J. Polit. Econ.</w:t>
      </w:r>
      <w:r w:rsidRPr="00170D8E">
        <w:rPr>
          <w:rFonts w:ascii="Calibri" w:hAnsi="Calibri" w:cs="Calibri"/>
          <w:sz w:val="24"/>
        </w:rPr>
        <w:t xml:space="preserve"> </w:t>
      </w:r>
      <w:r w:rsidRPr="00170D8E">
        <w:rPr>
          <w:rFonts w:ascii="Calibri" w:hAnsi="Calibri" w:cs="Calibri"/>
          <w:b/>
          <w:bCs/>
          <w:sz w:val="24"/>
        </w:rPr>
        <w:t>2020</w:t>
      </w:r>
      <w:r w:rsidRPr="00170D8E">
        <w:rPr>
          <w:rFonts w:ascii="Calibri" w:hAnsi="Calibri" w:cs="Calibri"/>
          <w:sz w:val="24"/>
        </w:rPr>
        <w:t xml:space="preserve">, </w:t>
      </w:r>
      <w:r w:rsidRPr="00170D8E">
        <w:rPr>
          <w:rFonts w:ascii="Calibri" w:hAnsi="Calibri" w:cs="Calibri"/>
          <w:i/>
          <w:iCs/>
          <w:sz w:val="24"/>
        </w:rPr>
        <w:t>128</w:t>
      </w:r>
      <w:r w:rsidRPr="00170D8E">
        <w:rPr>
          <w:rFonts w:ascii="Calibri" w:hAnsi="Calibri" w:cs="Calibri"/>
          <w:sz w:val="24"/>
        </w:rPr>
        <w:t xml:space="preserve"> (6), 2188–2244. https://doi.org/10.1086/705716.</w:t>
      </w:r>
    </w:p>
    <w:p w14:paraId="10EB9EA2"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(14)</w:t>
      </w:r>
      <w:r w:rsidRPr="00170D8E">
        <w:rPr>
          <w:rFonts w:ascii="Calibri" w:hAnsi="Calibri" w:cs="Calibri"/>
          <w:sz w:val="24"/>
        </w:rPr>
        <w:tab/>
      </w:r>
      <w:r w:rsidRPr="00170D8E">
        <w:rPr>
          <w:rFonts w:ascii="Calibri" w:hAnsi="Calibri" w:cs="Calibri"/>
          <w:i/>
          <w:iCs/>
          <w:sz w:val="24"/>
        </w:rPr>
        <w:t>C-27 (44-1) - LEGISinfo - Parliament of Canada</w:t>
      </w:r>
      <w:r w:rsidRPr="00170D8E">
        <w:rPr>
          <w:rFonts w:ascii="Calibri" w:hAnsi="Calibri" w:cs="Calibri"/>
          <w:sz w:val="24"/>
        </w:rPr>
        <w:t>. https://www.parl.ca/legisinfo/en/bill/44-1/c-27 (accessed 2022-12-12).</w:t>
      </w:r>
    </w:p>
    <w:p w14:paraId="3A3167D2"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(15)</w:t>
      </w:r>
      <w:r w:rsidRPr="00170D8E">
        <w:rPr>
          <w:rFonts w:ascii="Calibri" w:hAnsi="Calibri" w:cs="Calibri"/>
          <w:sz w:val="24"/>
        </w:rPr>
        <w:tab/>
      </w:r>
      <w:r w:rsidRPr="00170D8E">
        <w:rPr>
          <w:rFonts w:ascii="Calibri" w:hAnsi="Calibri" w:cs="Calibri"/>
          <w:i/>
          <w:iCs/>
          <w:sz w:val="24"/>
        </w:rPr>
        <w:t>The Dawn of AI Law: The Canadian Government Introduces Legislation to Regulate Artificial Intelligence in Canada | McCarthy Tétrault</w:t>
      </w:r>
      <w:r w:rsidRPr="00170D8E">
        <w:rPr>
          <w:rFonts w:ascii="Calibri" w:hAnsi="Calibri" w:cs="Calibri"/>
          <w:sz w:val="24"/>
        </w:rPr>
        <w:t>. https://www.mccarthy.ca/en/insights/blogs/techlex/dawn-ai-law-canadian-government-introduces-legislation-regulate-artificial-intelligence-canada (accessed 2022-12-12).</w:t>
      </w:r>
    </w:p>
    <w:p w14:paraId="1468BB42"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(16)</w:t>
      </w:r>
      <w:r w:rsidRPr="00170D8E">
        <w:rPr>
          <w:rFonts w:ascii="Calibri" w:hAnsi="Calibri" w:cs="Calibri"/>
          <w:sz w:val="24"/>
        </w:rPr>
        <w:tab/>
        <w:t xml:space="preserve">Calvo, I.; Etxeberria-Agiriano, I.; Iñigo, M.; González-Nalda, P. Key Vulnerabilities of Industrial Automation and Control Systems and Actions to Prevent Cyber-Attacks. </w:t>
      </w:r>
      <w:r w:rsidRPr="00170D8E">
        <w:rPr>
          <w:rFonts w:ascii="Calibri" w:hAnsi="Calibri" w:cs="Calibri"/>
          <w:i/>
          <w:iCs/>
          <w:sz w:val="24"/>
        </w:rPr>
        <w:t>Int. J. Online Eng. IJOE</w:t>
      </w:r>
      <w:r w:rsidRPr="00170D8E">
        <w:rPr>
          <w:rFonts w:ascii="Calibri" w:hAnsi="Calibri" w:cs="Calibri"/>
          <w:sz w:val="24"/>
        </w:rPr>
        <w:t xml:space="preserve"> </w:t>
      </w:r>
      <w:r w:rsidRPr="00170D8E">
        <w:rPr>
          <w:rFonts w:ascii="Calibri" w:hAnsi="Calibri" w:cs="Calibri"/>
          <w:b/>
          <w:bCs/>
          <w:sz w:val="24"/>
        </w:rPr>
        <w:t>2016</w:t>
      </w:r>
      <w:r w:rsidRPr="00170D8E">
        <w:rPr>
          <w:rFonts w:ascii="Calibri" w:hAnsi="Calibri" w:cs="Calibri"/>
          <w:sz w:val="24"/>
        </w:rPr>
        <w:t xml:space="preserve">, </w:t>
      </w:r>
      <w:r w:rsidRPr="00170D8E">
        <w:rPr>
          <w:rFonts w:ascii="Calibri" w:hAnsi="Calibri" w:cs="Calibri"/>
          <w:i/>
          <w:iCs/>
          <w:sz w:val="24"/>
        </w:rPr>
        <w:t>12</w:t>
      </w:r>
      <w:r w:rsidRPr="00170D8E">
        <w:rPr>
          <w:rFonts w:ascii="Calibri" w:hAnsi="Calibri" w:cs="Calibri"/>
          <w:sz w:val="24"/>
        </w:rPr>
        <w:t>, 9–16. https://doi.org/10.3991/ijoe.v12i01.4888.</w:t>
      </w:r>
    </w:p>
    <w:p w14:paraId="10E48FE5"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(17)</w:t>
      </w:r>
      <w:r w:rsidRPr="00170D8E">
        <w:rPr>
          <w:rFonts w:ascii="Calibri" w:hAnsi="Calibri" w:cs="Calibri"/>
          <w:sz w:val="24"/>
        </w:rPr>
        <w:tab/>
        <w:t>Black, E. Globalization of the Food Industry: Transnational Food Corporations, the Spread of Processed Food, and Their Implications for Food Security and Nutrition.</w:t>
      </w:r>
    </w:p>
    <w:p w14:paraId="2B711185"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(18)</w:t>
      </w:r>
      <w:r w:rsidRPr="00170D8E">
        <w:rPr>
          <w:rFonts w:ascii="Calibri" w:hAnsi="Calibri" w:cs="Calibri"/>
          <w:sz w:val="24"/>
        </w:rPr>
        <w:tab/>
        <w:t xml:space="preserve">Archer, J. W. A Brief History of the National Buildings Code of Canada. </w:t>
      </w:r>
      <w:r w:rsidRPr="00170D8E">
        <w:rPr>
          <w:rFonts w:ascii="Calibri" w:hAnsi="Calibri" w:cs="Calibri"/>
          <w:b/>
          <w:bCs/>
          <w:sz w:val="24"/>
        </w:rPr>
        <w:t>2003</w:t>
      </w:r>
      <w:r w:rsidRPr="00170D8E">
        <w:rPr>
          <w:rFonts w:ascii="Calibri" w:hAnsi="Calibri" w:cs="Calibri"/>
          <w:sz w:val="24"/>
        </w:rPr>
        <w:t>.</w:t>
      </w:r>
    </w:p>
    <w:p w14:paraId="2BB9E02D"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(19)</w:t>
      </w:r>
      <w:r w:rsidRPr="00170D8E">
        <w:rPr>
          <w:rFonts w:ascii="Calibri" w:hAnsi="Calibri" w:cs="Calibri"/>
          <w:sz w:val="24"/>
        </w:rPr>
        <w:tab/>
        <w:t xml:space="preserve">Mehr, S. H. M.; Craven, M.; Leonov, A. I.; Keenan, G.; Cronin, L. A Universal System for Digitization and Automatic Execution of the Chemical Synthesis Literature. </w:t>
      </w:r>
      <w:r w:rsidRPr="00170D8E">
        <w:rPr>
          <w:rFonts w:ascii="Calibri" w:hAnsi="Calibri" w:cs="Calibri"/>
          <w:i/>
          <w:iCs/>
          <w:sz w:val="24"/>
        </w:rPr>
        <w:t>Science</w:t>
      </w:r>
      <w:r w:rsidRPr="00170D8E">
        <w:rPr>
          <w:rFonts w:ascii="Calibri" w:hAnsi="Calibri" w:cs="Calibri"/>
          <w:sz w:val="24"/>
        </w:rPr>
        <w:t xml:space="preserve"> </w:t>
      </w:r>
      <w:r w:rsidRPr="00170D8E">
        <w:rPr>
          <w:rFonts w:ascii="Calibri" w:hAnsi="Calibri" w:cs="Calibri"/>
          <w:b/>
          <w:bCs/>
          <w:sz w:val="24"/>
        </w:rPr>
        <w:t>2020</w:t>
      </w:r>
      <w:r w:rsidRPr="00170D8E">
        <w:rPr>
          <w:rFonts w:ascii="Calibri" w:hAnsi="Calibri" w:cs="Calibri"/>
          <w:sz w:val="24"/>
        </w:rPr>
        <w:t xml:space="preserve">, </w:t>
      </w:r>
      <w:r w:rsidRPr="00170D8E">
        <w:rPr>
          <w:rFonts w:ascii="Calibri" w:hAnsi="Calibri" w:cs="Calibri"/>
          <w:i/>
          <w:iCs/>
          <w:sz w:val="24"/>
        </w:rPr>
        <w:t>370</w:t>
      </w:r>
      <w:r w:rsidRPr="00170D8E">
        <w:rPr>
          <w:rFonts w:ascii="Calibri" w:hAnsi="Calibri" w:cs="Calibri"/>
          <w:sz w:val="24"/>
        </w:rPr>
        <w:t xml:space="preserve"> (6512), 101–108. https://doi.org/10.1126/science.abc2986.</w:t>
      </w:r>
    </w:p>
    <w:p w14:paraId="14D9F56B"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(20)</w:t>
      </w:r>
      <w:r w:rsidRPr="00170D8E">
        <w:rPr>
          <w:rFonts w:ascii="Calibri" w:hAnsi="Calibri" w:cs="Calibri"/>
          <w:sz w:val="24"/>
        </w:rPr>
        <w:tab/>
        <w:t>Doc1565254-Tracerlab-Fx2-n-Data-Sheet.Pdf. https://www.gehealthcare.com/-/jssmedia/feature/gehc/products/chemistry-systems/doc1565254-tracerlab-fx2-n-data-sheet.pdf?rev=-1 (accessed 2022-09-26).</w:t>
      </w:r>
    </w:p>
    <w:p w14:paraId="08A8BFE6"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(21)</w:t>
      </w:r>
      <w:r w:rsidRPr="00170D8E">
        <w:rPr>
          <w:rFonts w:ascii="Calibri" w:hAnsi="Calibri" w:cs="Calibri"/>
          <w:sz w:val="24"/>
        </w:rPr>
        <w:tab/>
        <w:t xml:space="preserve">PENSAK, D. A.; COREY, E. J. LHASA—Logic and Heuristics Applied to Synthetic Analysis. In </w:t>
      </w:r>
      <w:r w:rsidRPr="00170D8E">
        <w:rPr>
          <w:rFonts w:ascii="Calibri" w:hAnsi="Calibri" w:cs="Calibri"/>
          <w:i/>
          <w:iCs/>
          <w:sz w:val="24"/>
        </w:rPr>
        <w:t>Computer-Assisted Organic Synthesis</w:t>
      </w:r>
      <w:r w:rsidRPr="00170D8E">
        <w:rPr>
          <w:rFonts w:ascii="Calibri" w:hAnsi="Calibri" w:cs="Calibri"/>
          <w:sz w:val="24"/>
        </w:rPr>
        <w:t>; ACS Symposium Series; AMERICAN CHEMICAL SOCIETY, 1977; Vol. 61, pp 1–32. https://doi.org/10.1021/bk-1977-0061.ch001.</w:t>
      </w:r>
    </w:p>
    <w:p w14:paraId="4CD68C9B"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(22)</w:t>
      </w:r>
      <w:r w:rsidRPr="00170D8E">
        <w:rPr>
          <w:rFonts w:ascii="Calibri" w:hAnsi="Calibri" w:cs="Calibri"/>
          <w:sz w:val="24"/>
        </w:rPr>
        <w:tab/>
        <w:t>The Evolution of Process Automation.</w:t>
      </w:r>
    </w:p>
    <w:p w14:paraId="5DDCFD09" w14:textId="77777777" w:rsidR="00170D8E" w:rsidRPr="00170D8E" w:rsidRDefault="00170D8E" w:rsidP="00170D8E">
      <w:pPr>
        <w:pStyle w:val="Bibliography"/>
        <w:rPr>
          <w:rFonts w:ascii="Calibri" w:hAnsi="Calibri" w:cs="Calibri"/>
          <w:sz w:val="24"/>
        </w:rPr>
      </w:pPr>
      <w:r w:rsidRPr="00170D8E">
        <w:rPr>
          <w:rFonts w:ascii="Calibri" w:hAnsi="Calibri" w:cs="Calibri"/>
          <w:sz w:val="24"/>
        </w:rPr>
        <w:t>(23)</w:t>
      </w:r>
      <w:r w:rsidRPr="00170D8E">
        <w:rPr>
          <w:rFonts w:ascii="Calibri" w:hAnsi="Calibri" w:cs="Calibri"/>
          <w:sz w:val="24"/>
        </w:rPr>
        <w:tab/>
      </w:r>
      <w:r w:rsidRPr="00170D8E">
        <w:rPr>
          <w:rFonts w:ascii="Calibri" w:hAnsi="Calibri" w:cs="Calibri"/>
          <w:i/>
          <w:iCs/>
          <w:sz w:val="24"/>
        </w:rPr>
        <w:t>Homepage</w:t>
      </w:r>
      <w:r w:rsidRPr="00170D8E">
        <w:rPr>
          <w:rFonts w:ascii="Calibri" w:hAnsi="Calibri" w:cs="Calibri"/>
          <w:sz w:val="24"/>
        </w:rPr>
        <w:t>. https://rxn.res.ibm.com/index.html (accessed 2022-11-28).</w:t>
      </w:r>
    </w:p>
    <w:p w14:paraId="0BA5471C" w14:textId="35B37F39" w:rsidR="00D75424" w:rsidRDefault="00D75424" w:rsidP="00D75424">
      <w:pPr>
        <w:spacing w:line="276" w:lineRule="auto"/>
        <w:rPr>
          <w:sz w:val="24"/>
          <w:szCs w:val="24"/>
        </w:rPr>
      </w:pPr>
      <w:r>
        <w:rPr>
          <w:sz w:val="24"/>
          <w:szCs w:val="24"/>
        </w:rPr>
        <w:fldChar w:fldCharType="end"/>
      </w:r>
    </w:p>
    <w:p w14:paraId="79F844A0" w14:textId="77777777" w:rsidR="008C43BF" w:rsidRDefault="008C43BF"/>
    <w:sectPr w:rsidR="008C4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75424"/>
    <w:rsid w:val="000175B1"/>
    <w:rsid w:val="00033492"/>
    <w:rsid w:val="00074F66"/>
    <w:rsid w:val="00081484"/>
    <w:rsid w:val="00081DDB"/>
    <w:rsid w:val="000B3E8A"/>
    <w:rsid w:val="000F583B"/>
    <w:rsid w:val="001179EC"/>
    <w:rsid w:val="001430A2"/>
    <w:rsid w:val="001448D0"/>
    <w:rsid w:val="00145B83"/>
    <w:rsid w:val="0016376F"/>
    <w:rsid w:val="00170D8E"/>
    <w:rsid w:val="00175FC6"/>
    <w:rsid w:val="001B0E8F"/>
    <w:rsid w:val="001B2778"/>
    <w:rsid w:val="001C31E7"/>
    <w:rsid w:val="001D31A6"/>
    <w:rsid w:val="001D413A"/>
    <w:rsid w:val="00203561"/>
    <w:rsid w:val="00270EA3"/>
    <w:rsid w:val="002A78CB"/>
    <w:rsid w:val="002B19ED"/>
    <w:rsid w:val="002C7B06"/>
    <w:rsid w:val="00321E14"/>
    <w:rsid w:val="00371D2D"/>
    <w:rsid w:val="003734B8"/>
    <w:rsid w:val="003A5828"/>
    <w:rsid w:val="003B4D9E"/>
    <w:rsid w:val="00426C29"/>
    <w:rsid w:val="004321F3"/>
    <w:rsid w:val="0044190D"/>
    <w:rsid w:val="004858A6"/>
    <w:rsid w:val="004860BA"/>
    <w:rsid w:val="004B51A5"/>
    <w:rsid w:val="00531287"/>
    <w:rsid w:val="00554C41"/>
    <w:rsid w:val="00562849"/>
    <w:rsid w:val="005708B2"/>
    <w:rsid w:val="005801AF"/>
    <w:rsid w:val="005A3043"/>
    <w:rsid w:val="006017B8"/>
    <w:rsid w:val="0060210C"/>
    <w:rsid w:val="00610EB0"/>
    <w:rsid w:val="00632315"/>
    <w:rsid w:val="00653F69"/>
    <w:rsid w:val="00693D0D"/>
    <w:rsid w:val="006B27C4"/>
    <w:rsid w:val="006D339B"/>
    <w:rsid w:val="006E63A2"/>
    <w:rsid w:val="007014CF"/>
    <w:rsid w:val="007C4086"/>
    <w:rsid w:val="008055CE"/>
    <w:rsid w:val="00811B0E"/>
    <w:rsid w:val="0081650C"/>
    <w:rsid w:val="0084322F"/>
    <w:rsid w:val="0084748C"/>
    <w:rsid w:val="00855251"/>
    <w:rsid w:val="008622EF"/>
    <w:rsid w:val="0086454D"/>
    <w:rsid w:val="008844E9"/>
    <w:rsid w:val="008A56BA"/>
    <w:rsid w:val="008B4748"/>
    <w:rsid w:val="008C43BF"/>
    <w:rsid w:val="008E0954"/>
    <w:rsid w:val="008E3A9A"/>
    <w:rsid w:val="008E4C70"/>
    <w:rsid w:val="00907501"/>
    <w:rsid w:val="00997D44"/>
    <w:rsid w:val="009B3664"/>
    <w:rsid w:val="009E2739"/>
    <w:rsid w:val="00A10DB4"/>
    <w:rsid w:val="00A66D79"/>
    <w:rsid w:val="00A85C2B"/>
    <w:rsid w:val="00A910D4"/>
    <w:rsid w:val="00AA6736"/>
    <w:rsid w:val="00AC01BD"/>
    <w:rsid w:val="00AF3DAA"/>
    <w:rsid w:val="00B03540"/>
    <w:rsid w:val="00B41A02"/>
    <w:rsid w:val="00BF0E2C"/>
    <w:rsid w:val="00C04E97"/>
    <w:rsid w:val="00C64526"/>
    <w:rsid w:val="00C91140"/>
    <w:rsid w:val="00CF5D77"/>
    <w:rsid w:val="00D153C7"/>
    <w:rsid w:val="00D30C91"/>
    <w:rsid w:val="00D660DE"/>
    <w:rsid w:val="00D75424"/>
    <w:rsid w:val="00D766EE"/>
    <w:rsid w:val="00DA3B53"/>
    <w:rsid w:val="00DA5775"/>
    <w:rsid w:val="00DC2970"/>
    <w:rsid w:val="00DD6ABC"/>
    <w:rsid w:val="00E2138A"/>
    <w:rsid w:val="00E27CAB"/>
    <w:rsid w:val="00E37440"/>
    <w:rsid w:val="00E67574"/>
    <w:rsid w:val="00E710EC"/>
    <w:rsid w:val="00E868C9"/>
    <w:rsid w:val="00E95342"/>
    <w:rsid w:val="00EA2F8A"/>
    <w:rsid w:val="00EB7FCC"/>
    <w:rsid w:val="00EC15DC"/>
    <w:rsid w:val="00EF3AF4"/>
    <w:rsid w:val="00F37836"/>
    <w:rsid w:val="00F5383F"/>
    <w:rsid w:val="00F91B0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E8C20D9"/>
  <w15:chartTrackingRefBased/>
  <w15:docId w15:val="{E1B76535-E089-4EAD-A674-9A22DA73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D754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75424"/>
    <w:rPr>
      <w:rFonts w:eastAsiaTheme="minorEastAsia"/>
      <w:color w:val="5A5A5A" w:themeColor="text1" w:themeTint="A5"/>
      <w:spacing w:val="15"/>
    </w:rPr>
  </w:style>
  <w:style w:type="paragraph" w:styleId="Caption">
    <w:name w:val="caption"/>
    <w:basedOn w:val="Normal"/>
    <w:next w:val="Normal"/>
    <w:uiPriority w:val="35"/>
    <w:unhideWhenUsed/>
    <w:qFormat/>
    <w:rsid w:val="00D7542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75424"/>
    <w:rPr>
      <w:sz w:val="16"/>
      <w:szCs w:val="16"/>
    </w:rPr>
  </w:style>
  <w:style w:type="paragraph" w:styleId="CommentText">
    <w:name w:val="annotation text"/>
    <w:basedOn w:val="Normal"/>
    <w:link w:val="CommentTextChar"/>
    <w:uiPriority w:val="99"/>
    <w:unhideWhenUsed/>
    <w:rsid w:val="00D75424"/>
    <w:pPr>
      <w:spacing w:line="240" w:lineRule="auto"/>
    </w:pPr>
    <w:rPr>
      <w:sz w:val="20"/>
      <w:szCs w:val="20"/>
    </w:rPr>
  </w:style>
  <w:style w:type="character" w:customStyle="1" w:styleId="CommentTextChar">
    <w:name w:val="Comment Text Char"/>
    <w:basedOn w:val="DefaultParagraphFont"/>
    <w:link w:val="CommentText"/>
    <w:uiPriority w:val="99"/>
    <w:rsid w:val="00D75424"/>
    <w:rPr>
      <w:sz w:val="20"/>
      <w:szCs w:val="20"/>
    </w:rPr>
  </w:style>
  <w:style w:type="paragraph" w:styleId="Bibliography">
    <w:name w:val="Bibliography"/>
    <w:basedOn w:val="Normal"/>
    <w:next w:val="Normal"/>
    <w:uiPriority w:val="37"/>
    <w:unhideWhenUsed/>
    <w:rsid w:val="00D75424"/>
    <w:pPr>
      <w:tabs>
        <w:tab w:val="left" w:pos="504"/>
      </w:tabs>
      <w:spacing w:after="0" w:line="240" w:lineRule="auto"/>
      <w:ind w:left="504" w:hanging="504"/>
    </w:pPr>
  </w:style>
  <w:style w:type="paragraph" w:styleId="CommentSubject">
    <w:name w:val="annotation subject"/>
    <w:basedOn w:val="CommentText"/>
    <w:next w:val="CommentText"/>
    <w:link w:val="CommentSubjectChar"/>
    <w:uiPriority w:val="99"/>
    <w:semiHidden/>
    <w:unhideWhenUsed/>
    <w:rsid w:val="00EF3AF4"/>
    <w:rPr>
      <w:b/>
      <w:bCs/>
    </w:rPr>
  </w:style>
  <w:style w:type="character" w:customStyle="1" w:styleId="CommentSubjectChar">
    <w:name w:val="Comment Subject Char"/>
    <w:basedOn w:val="CommentTextChar"/>
    <w:link w:val="CommentSubject"/>
    <w:uiPriority w:val="99"/>
    <w:semiHidden/>
    <w:rsid w:val="00EF3A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F07E820503524781914B4517B8EFCE" ma:contentTypeVersion="2" ma:contentTypeDescription="Create a new document." ma:contentTypeScope="" ma:versionID="6910ee21a2489b061ef2bed2c71ae48a">
  <xsd:schema xmlns:xsd="http://www.w3.org/2001/XMLSchema" xmlns:xs="http://www.w3.org/2001/XMLSchema" xmlns:p="http://schemas.microsoft.com/office/2006/metadata/properties" xmlns:ns3="74dea2c2-a81b-4d6a-a6f1-790e2523a2b5" targetNamespace="http://schemas.microsoft.com/office/2006/metadata/properties" ma:root="true" ma:fieldsID="32b968f38e5320bc1c5cf5d37c5f94fa" ns3:_="">
    <xsd:import namespace="74dea2c2-a81b-4d6a-a6f1-790e2523a2b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dea2c2-a81b-4d6a-a6f1-790e2523a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843A37-9D7F-40A4-93D8-762AF483FEE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FC6A90-75CD-42B8-B36A-7865D22C4BA4}">
  <ds:schemaRefs>
    <ds:schemaRef ds:uri="http://schemas.microsoft.com/sharepoint/v3/contenttype/forms"/>
  </ds:schemaRefs>
</ds:datastoreItem>
</file>

<file path=customXml/itemProps3.xml><?xml version="1.0" encoding="utf-8"?>
<ds:datastoreItem xmlns:ds="http://schemas.openxmlformats.org/officeDocument/2006/customXml" ds:itemID="{DA637BF8-5A61-4BEF-BDC9-AF41F2D92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dea2c2-a81b-4d6a-a6f1-790e2523a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9445</Words>
  <Characters>53843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recrepo@student.ubc.ca</dc:creator>
  <cp:keywords/>
  <dc:description/>
  <cp:lastModifiedBy>Eileen Wallgrove</cp:lastModifiedBy>
  <cp:revision>11</cp:revision>
  <cp:lastPrinted>2022-12-16T00:28:00Z</cp:lastPrinted>
  <dcterms:created xsi:type="dcterms:W3CDTF">2024-09-01T04:54:00Z</dcterms:created>
  <dcterms:modified xsi:type="dcterms:W3CDTF">2024-09-01T06:20:00Z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id="ECe1aWSC"/&gt;&lt;style id="http://www.zotero.org/styles/american-chemical-society"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y fmtid="{D5CDD505-2E9C-101B-9397-08002B2CF9AE}" pid="4" name="ContentTypeId">
    <vt:lpwstr>0x010100ABF07E820503524781914B4517B8EFCE</vt:lpwstr>
  </property>
</Properties>
</file>