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Zadanie 1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Czy Hive wspiera indeksy? Jeśli staniesz przed problemem – czy da się szybko wyciągać dane?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Odpowiedz na pytanie i podaj przykłady jak rozwiążesz problem indeksów w Hive.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Celem indeksów było zwiększenie szybkości wykonywania zapytań na danych kolumnach tabeli.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Bez stosowania indeksów zapytania zawierające np. </w:t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'WHERE tab1.col1 = 10' ładowały całą tabelę lub jej partycję i przeszukiwały wszystkie wiersze. W odróżnieniu, jeśli indeks był na kolumnie col1, wtedy wystarczyło załadować i przeszukać tylko część pliku.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Indeksy są usunięte od wersji 3.0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Inne sposoby na szybkie wyciąganie danych: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materialized view </w:t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u w:val="single"/>
          <w:rtl w:val="0"/>
        </w:rPr>
        <w:t xml:space="preserve">with automatic rewriting:</w:t>
      </w:r>
    </w:p>
    <w:p w:rsidR="00000000" w:rsidDel="00000000" w:rsidP="00000000" w:rsidRDefault="00000000" w:rsidRPr="00000000" w14:paraId="0000000B">
      <w:pPr>
        <w:ind w:left="1440" w:firstLine="0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</w:rPr>
        <w:drawing>
          <wp:inline distB="114300" distT="114300" distL="114300" distR="114300">
            <wp:extent cx="4993557" cy="40396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3557" cy="4039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</w:rPr>
        <w:drawing>
          <wp:inline distB="114300" distT="114300" distL="114300" distR="114300">
            <wp:extent cx="4948304" cy="16768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304" cy="1676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before="320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u w:val="single"/>
          <w:rtl w:val="0"/>
        </w:rPr>
        <w:t xml:space="preserve">Using columnar file formats (</w:t>
      </w:r>
      <w:hyperlink r:id="rId8">
        <w:r w:rsidDel="00000000" w:rsidR="00000000" w:rsidRPr="00000000">
          <w:rPr>
            <w:rFonts w:ascii="Calibri" w:cs="Calibri" w:eastAsia="Calibri" w:hAnsi="Calibri"/>
            <w:sz w:val="21"/>
            <w:szCs w:val="21"/>
            <w:u w:val="single"/>
            <w:rtl w:val="0"/>
          </w:rPr>
          <w:t xml:space="preserve">Parquet</w:t>
        </w:r>
      </w:hyperlink>
      <w:r w:rsidDel="00000000" w:rsidR="00000000" w:rsidRPr="00000000">
        <w:rPr>
          <w:rFonts w:ascii="Calibri" w:cs="Calibri" w:eastAsia="Calibri" w:hAnsi="Calibri"/>
          <w:sz w:val="21"/>
          <w:szCs w:val="21"/>
          <w:u w:val="single"/>
          <w:rtl w:val="0"/>
        </w:rPr>
        <w:t xml:space="preserve">, </w:t>
      </w:r>
      <w:hyperlink r:id="rId9">
        <w:r w:rsidDel="00000000" w:rsidR="00000000" w:rsidRPr="00000000">
          <w:rPr>
            <w:rFonts w:ascii="Calibri" w:cs="Calibri" w:eastAsia="Calibri" w:hAnsi="Calibri"/>
            <w:sz w:val="21"/>
            <w:szCs w:val="21"/>
            <w:u w:val="single"/>
            <w:rtl w:val="0"/>
          </w:rPr>
          <w:t xml:space="preserve">ORC</w:t>
        </w:r>
      </w:hyperlink>
      <w:r w:rsidDel="00000000" w:rsidR="00000000" w:rsidRPr="00000000">
        <w:rPr>
          <w:rFonts w:ascii="Calibri" w:cs="Calibri" w:eastAsia="Calibri" w:hAnsi="Calibri"/>
          <w:sz w:val="21"/>
          <w:szCs w:val="21"/>
          <w:u w:val="single"/>
          <w:rtl w:val="0"/>
        </w:rPr>
        <w:t xml:space="preserve">) – they can do selective scanning; they may even skip entire files/blocks.</w:t>
      </w:r>
    </w:p>
    <w:p w:rsidR="00000000" w:rsidDel="00000000" w:rsidP="00000000" w:rsidRDefault="00000000" w:rsidRPr="00000000" w14:paraId="0000000E">
      <w:pPr>
        <w:shd w:fill="ffffff" w:val="clear"/>
        <w:spacing w:before="320" w:lineRule="auto"/>
        <w:ind w:left="1440" w:firstLine="0"/>
        <w:rPr>
          <w:rFonts w:ascii="Calibri" w:cs="Calibri" w:eastAsia="Calibri" w:hAnsi="Calibri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32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rc.apache.org/docs/index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cwiki.apache.org/confluence/display/Hive/Parqu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