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170A" w:rsidRDefault="00B04DE8">
      <w:r>
        <w:t>Implementacja wybranego modelu zderzeń w grach dwuwymiarowych</w:t>
      </w:r>
    </w:p>
    <w:p w:rsidR="00EA295E" w:rsidRDefault="00EA295E" w:rsidP="00EA295E"/>
    <w:p w:rsidR="00EA295E" w:rsidRDefault="003F3859" w:rsidP="00EA295E">
      <w:pPr>
        <w:pStyle w:val="Akapitzlist"/>
        <w:numPr>
          <w:ilvl w:val="0"/>
          <w:numId w:val="2"/>
        </w:numPr>
      </w:pPr>
      <w:r>
        <w:t>Założenia</w:t>
      </w:r>
    </w:p>
    <w:p w:rsidR="00EA295E" w:rsidRDefault="00EA295E" w:rsidP="00EA295E">
      <w:pPr>
        <w:pStyle w:val="Akapitzlist"/>
        <w:numPr>
          <w:ilvl w:val="1"/>
          <w:numId w:val="2"/>
        </w:numPr>
      </w:pPr>
      <w:r>
        <w:t>zderzenia idealnie sprężyste (zaniedbanie tarcia pomiędzy powierzchniami kul)</w:t>
      </w:r>
    </w:p>
    <w:p w:rsidR="002E35BD" w:rsidRDefault="002E35BD" w:rsidP="00EA295E">
      <w:pPr>
        <w:pStyle w:val="Akapitzlist"/>
        <w:numPr>
          <w:ilvl w:val="1"/>
          <w:numId w:val="2"/>
        </w:numPr>
      </w:pPr>
      <w:r>
        <w:t>zderzenie dwóch kul: białej i kolorowej</w:t>
      </w:r>
    </w:p>
    <w:p w:rsidR="00BB0387" w:rsidRDefault="00BB0387" w:rsidP="00EA295E">
      <w:pPr>
        <w:pStyle w:val="Akapitzlist"/>
        <w:numPr>
          <w:ilvl w:val="1"/>
          <w:numId w:val="2"/>
        </w:numPr>
      </w:pPr>
      <w:r>
        <w:t>kule mają taką samą masę</w:t>
      </w:r>
    </w:p>
    <w:p w:rsidR="002E35BD" w:rsidRDefault="002E35BD" w:rsidP="00EA295E">
      <w:pPr>
        <w:pStyle w:val="Akapitzlist"/>
        <w:numPr>
          <w:ilvl w:val="1"/>
          <w:numId w:val="2"/>
        </w:numPr>
      </w:pPr>
      <w:r>
        <w:t>kula kolorowa przed zderzeniem jest nieruchoma</w:t>
      </w:r>
    </w:p>
    <w:p w:rsidR="008A3D3B" w:rsidRDefault="008A3D3B" w:rsidP="00EA295E">
      <w:pPr>
        <w:pStyle w:val="Akapitzlist"/>
        <w:numPr>
          <w:ilvl w:val="1"/>
          <w:numId w:val="2"/>
        </w:numPr>
      </w:pPr>
      <w:r>
        <w:t>powierzchnia stołu jest idealnie płaska</w:t>
      </w:r>
    </w:p>
    <w:p w:rsidR="00E80151" w:rsidRDefault="00E80151" w:rsidP="00E80151">
      <w:pPr>
        <w:pStyle w:val="Akapitzlist"/>
        <w:numPr>
          <w:ilvl w:val="1"/>
          <w:numId w:val="2"/>
        </w:numPr>
      </w:pPr>
      <w:r>
        <w:t>uwzględnienie zarówno ruchu obrotowego</w:t>
      </w:r>
      <w:r w:rsidR="00667B0F">
        <w:t xml:space="preserve"> </w:t>
      </w:r>
      <w:r>
        <w:t>jak i postępowego</w:t>
      </w:r>
    </w:p>
    <w:p w:rsidR="00E80151" w:rsidRDefault="00E80151" w:rsidP="00E80151">
      <w:pPr>
        <w:pStyle w:val="Akapitzlist"/>
        <w:numPr>
          <w:ilvl w:val="1"/>
          <w:numId w:val="2"/>
        </w:numPr>
      </w:pPr>
      <w:r>
        <w:t>zawęże</w:t>
      </w:r>
      <w:r w:rsidR="00546DE7">
        <w:t>nie zagadnienia wirowania kul ze względu na rozmiar zagadnienia do</w:t>
      </w:r>
    </w:p>
    <w:p w:rsidR="00E80151" w:rsidRDefault="00E80151" w:rsidP="00E80151">
      <w:pPr>
        <w:pStyle w:val="Akapitzlist"/>
        <w:numPr>
          <w:ilvl w:val="2"/>
          <w:numId w:val="2"/>
        </w:numPr>
      </w:pPr>
      <w:r>
        <w:t xml:space="preserve"> rotacji postępowej/wstecznej lub braku rotacji kuli białej przed zderzeniem</w:t>
      </w:r>
    </w:p>
    <w:p w:rsidR="00E80151" w:rsidRDefault="0077617C" w:rsidP="00EA295E">
      <w:pPr>
        <w:pStyle w:val="Akapitzlist"/>
        <w:numPr>
          <w:ilvl w:val="1"/>
          <w:numId w:val="2"/>
        </w:numPr>
      </w:pPr>
      <w:r>
        <w:t>uwzględnienie w ruchu kul</w:t>
      </w:r>
      <w:r w:rsidR="006A5D8B">
        <w:t>i białej</w:t>
      </w:r>
      <w:r>
        <w:t xml:space="preserve"> po zderzeniu etapu poślizgu (z rotacją) oraz czystej rotacji</w:t>
      </w:r>
      <w:r w:rsidR="0019610F">
        <w:t xml:space="preserve"> bez poślizgu</w:t>
      </w:r>
    </w:p>
    <w:p w:rsidR="0077617C" w:rsidRDefault="0077617C" w:rsidP="0077617C">
      <w:pPr>
        <w:pStyle w:val="Akapitzlist"/>
        <w:numPr>
          <w:ilvl w:val="2"/>
          <w:numId w:val="2"/>
        </w:numPr>
      </w:pPr>
      <w:r>
        <w:t>w zależności od etapu, występowanie tarcia poślizgu (bardzo mała wartość)</w:t>
      </w:r>
    </w:p>
    <w:p w:rsidR="00894B61" w:rsidRDefault="0077617C" w:rsidP="00894B61">
      <w:pPr>
        <w:pStyle w:val="Akapitzlist"/>
        <w:numPr>
          <w:ilvl w:val="2"/>
          <w:numId w:val="2"/>
        </w:numPr>
      </w:pPr>
      <w:r>
        <w:t>występowanie tarcia rotacji (zdecydowanie większa wartość)</w:t>
      </w:r>
    </w:p>
    <w:p w:rsidR="00BB4DFA" w:rsidRDefault="00BB4DFA" w:rsidP="00BB4DFA">
      <w:pPr>
        <w:pStyle w:val="Akapitzlist"/>
        <w:numPr>
          <w:ilvl w:val="1"/>
          <w:numId w:val="2"/>
        </w:numPr>
      </w:pPr>
      <w:r>
        <w:t>symulacja rozpoczyna się od momentu zderzenia białej kuli z kolorową</w:t>
      </w:r>
    </w:p>
    <w:p w:rsidR="004C3D3D" w:rsidRDefault="004C3D3D" w:rsidP="00BB4DFA">
      <w:pPr>
        <w:pStyle w:val="Akapitzlist"/>
        <w:numPr>
          <w:ilvl w:val="1"/>
          <w:numId w:val="2"/>
        </w:numPr>
      </w:pPr>
      <w:r>
        <w:t xml:space="preserve">symulacja kończy się w momencie zatrzymania obu kul lub </w:t>
      </w:r>
      <w:r w:rsidR="000D5763">
        <w:t>dla zadanego czasu</w:t>
      </w:r>
    </w:p>
    <w:p w:rsidR="00CE34D7" w:rsidRDefault="003F3859" w:rsidP="00CE34D7">
      <w:pPr>
        <w:pStyle w:val="Akapitzlist"/>
        <w:numPr>
          <w:ilvl w:val="0"/>
          <w:numId w:val="2"/>
        </w:numPr>
      </w:pPr>
      <w:r>
        <w:t>Cele</w:t>
      </w:r>
    </w:p>
    <w:p w:rsidR="00371EE8" w:rsidRDefault="00371EE8" w:rsidP="00CE34D7">
      <w:pPr>
        <w:pStyle w:val="Akapitzlist"/>
        <w:numPr>
          <w:ilvl w:val="1"/>
          <w:numId w:val="2"/>
        </w:numPr>
      </w:pPr>
      <w:r>
        <w:t xml:space="preserve">pokazanie, że uwzględniając tarcie kuli z podłożem, poniższe </w:t>
      </w:r>
      <w:r w:rsidR="00546DE7">
        <w:t xml:space="preserve">podręcznikowe </w:t>
      </w:r>
      <w:r>
        <w:t>zasady nie są do końca spełnione</w:t>
      </w:r>
      <w:r w:rsidR="00F80B3A">
        <w:t xml:space="preserve"> (ponieważ musi zostać spełniona również zasada zachowania momentu dla ruchu obrotowego)</w:t>
      </w:r>
      <w:r>
        <w:t>:</w:t>
      </w:r>
    </w:p>
    <w:p w:rsidR="00205DA0" w:rsidRDefault="00205DA0" w:rsidP="00205DA0">
      <w:pPr>
        <w:pStyle w:val="Akapitzlist"/>
        <w:numPr>
          <w:ilvl w:val="2"/>
          <w:numId w:val="2"/>
        </w:numPr>
      </w:pPr>
      <w:r>
        <w:t>zasada 90° - po zderzeniu kolorowa kula będzie poruszać się w kierunku wyznaczonym przez linię zderzenia (łączącą środki obu kul tuż przed zderzeniem) natomiast biała bila będzie poruszała się w kierunku prostopadłym do tej linii</w:t>
      </w:r>
    </w:p>
    <w:p w:rsidR="001122F7" w:rsidRDefault="001122F7" w:rsidP="00CE34D7">
      <w:pPr>
        <w:pStyle w:val="Akapitzlist"/>
        <w:numPr>
          <w:ilvl w:val="1"/>
          <w:numId w:val="2"/>
        </w:numPr>
      </w:pPr>
      <w:r>
        <w:t>porównanie przykładowych wyników dla dwóch modeli - uproszczonego i uwzględniającego tarcie kul z podłożem (rotacja postępowa lub wsteczna kuli)</w:t>
      </w:r>
    </w:p>
    <w:p w:rsidR="00AA3623" w:rsidRDefault="00D45A45" w:rsidP="00AA3623">
      <w:pPr>
        <w:pStyle w:val="Akapitzlist"/>
        <w:numPr>
          <w:ilvl w:val="1"/>
          <w:numId w:val="2"/>
        </w:numPr>
      </w:pPr>
      <w:r>
        <w:t xml:space="preserve">(?) </w:t>
      </w:r>
      <w:r w:rsidR="006239A6">
        <w:t>sprawdzenie czy dla modelu uwzględniającego tarcie z podłożem dla zerowej rotacji kuli białej przed zderzeniem, model da wyniki takie jak dla modelu nie uwzględniającego tarcia (spełnienie zasad z punktu a)</w:t>
      </w:r>
    </w:p>
    <w:p w:rsidR="00BA4F84" w:rsidRDefault="00BA4F84" w:rsidP="00BA4F84">
      <w:pPr>
        <w:pStyle w:val="Akapitzlist"/>
        <w:numPr>
          <w:ilvl w:val="0"/>
          <w:numId w:val="2"/>
        </w:numPr>
      </w:pPr>
      <w:r>
        <w:t>Zagadnienia do opracowania</w:t>
      </w:r>
      <w:r w:rsidR="00C27F97">
        <w:t xml:space="preserve"> (dla </w:t>
      </w:r>
      <w:r w:rsidR="00ED2A19">
        <w:t>obu modeli)</w:t>
      </w:r>
    </w:p>
    <w:p w:rsidR="00BA4F84" w:rsidRDefault="007374E7" w:rsidP="003F3859">
      <w:pPr>
        <w:pStyle w:val="Akapitzlist"/>
        <w:numPr>
          <w:ilvl w:val="1"/>
          <w:numId w:val="2"/>
        </w:numPr>
      </w:pPr>
      <w:r>
        <w:t xml:space="preserve"> </w:t>
      </w:r>
      <w:r w:rsidR="0085592D">
        <w:t>model nie</w:t>
      </w:r>
      <w:r w:rsidR="001E0027">
        <w:t xml:space="preserve"> uwzględ</w:t>
      </w:r>
      <w:r w:rsidR="0085592D">
        <w:t>niający</w:t>
      </w:r>
      <w:r w:rsidR="001E0027">
        <w:t xml:space="preserve"> </w:t>
      </w:r>
      <w:r w:rsidR="007F72F0">
        <w:t>tarcia z podłożem</w:t>
      </w:r>
      <w:r w:rsidR="0070475F">
        <w:t xml:space="preserve"> (</w:t>
      </w:r>
      <w:r w:rsidR="0085592D">
        <w:t xml:space="preserve">kule bez </w:t>
      </w:r>
      <w:proofErr w:type="spellStart"/>
      <w:r w:rsidR="0070475F">
        <w:t>bez</w:t>
      </w:r>
      <w:proofErr w:type="spellEnd"/>
      <w:r w:rsidR="0070475F">
        <w:t xml:space="preserve"> rotacji)</w:t>
      </w:r>
      <w:r w:rsidR="00443558">
        <w:t xml:space="preserve"> [teoria]</w:t>
      </w:r>
    </w:p>
    <w:p w:rsidR="002E3634" w:rsidRDefault="002E3634" w:rsidP="002E3634">
      <w:pPr>
        <w:pStyle w:val="Akapitzlist"/>
        <w:numPr>
          <w:ilvl w:val="2"/>
          <w:numId w:val="2"/>
        </w:numPr>
      </w:pPr>
      <w:r>
        <w:t>kula biała (bez rotacji przed i po zderzeniu)</w:t>
      </w:r>
    </w:p>
    <w:p w:rsidR="00C743D9" w:rsidRDefault="00C743D9" w:rsidP="00C743D9">
      <w:pPr>
        <w:pStyle w:val="Akapitzlist"/>
        <w:numPr>
          <w:ilvl w:val="3"/>
          <w:numId w:val="2"/>
        </w:numPr>
      </w:pPr>
      <w:r>
        <w:t>wyznaczenie prędkości liniowej tuż po zderzeniu</w:t>
      </w:r>
    </w:p>
    <w:p w:rsidR="002E3634" w:rsidRDefault="002E3634" w:rsidP="002E3634">
      <w:pPr>
        <w:pStyle w:val="Akapitzlist"/>
        <w:numPr>
          <w:ilvl w:val="3"/>
          <w:numId w:val="2"/>
        </w:numPr>
      </w:pPr>
      <w:r>
        <w:t>wyznaczenie trajektorii ruchu kul</w:t>
      </w:r>
      <w:r w:rsidR="00C743D9">
        <w:t>i</w:t>
      </w:r>
      <w:r>
        <w:t xml:space="preserve"> po zderzeniu</w:t>
      </w:r>
    </w:p>
    <w:p w:rsidR="00D807F2" w:rsidRDefault="002E3634" w:rsidP="00D807F2">
      <w:pPr>
        <w:pStyle w:val="Akapitzlist"/>
        <w:numPr>
          <w:ilvl w:val="3"/>
          <w:numId w:val="2"/>
        </w:numPr>
      </w:pPr>
      <w:r>
        <w:t xml:space="preserve">wyznaczenie chwilowych prędkości </w:t>
      </w:r>
      <w:r w:rsidR="00272A8D">
        <w:t>kuli</w:t>
      </w:r>
      <w:r>
        <w:t xml:space="preserve"> po zderzeniu </w:t>
      </w:r>
      <w:r w:rsidR="00D807F2">
        <w:t>do momentu końca symulacji</w:t>
      </w:r>
    </w:p>
    <w:p w:rsidR="002E3634" w:rsidRDefault="002E3634" w:rsidP="002E3634">
      <w:pPr>
        <w:pStyle w:val="Akapitzlist"/>
        <w:numPr>
          <w:ilvl w:val="2"/>
          <w:numId w:val="2"/>
        </w:numPr>
      </w:pPr>
      <w:r>
        <w:t>kula kolorowa (bez rotacji przed i po zderzeniu)</w:t>
      </w:r>
    </w:p>
    <w:p w:rsidR="00C743D9" w:rsidRDefault="00C743D9" w:rsidP="00C743D9">
      <w:pPr>
        <w:pStyle w:val="Akapitzlist"/>
        <w:numPr>
          <w:ilvl w:val="3"/>
          <w:numId w:val="2"/>
        </w:numPr>
      </w:pPr>
      <w:r>
        <w:t>wyznaczenie prędkości liniowej tuż po zderzeniu</w:t>
      </w:r>
    </w:p>
    <w:p w:rsidR="002E3634" w:rsidRDefault="002E3634" w:rsidP="002E3634">
      <w:pPr>
        <w:pStyle w:val="Akapitzlist"/>
        <w:numPr>
          <w:ilvl w:val="3"/>
          <w:numId w:val="2"/>
        </w:numPr>
      </w:pPr>
      <w:r>
        <w:t>wyznaczenie trajektorii ruchu kul po zderzeniu</w:t>
      </w:r>
    </w:p>
    <w:p w:rsidR="002E3634" w:rsidRDefault="002E3634" w:rsidP="002E3634">
      <w:pPr>
        <w:pStyle w:val="Akapitzlist"/>
        <w:numPr>
          <w:ilvl w:val="3"/>
          <w:numId w:val="2"/>
        </w:numPr>
      </w:pPr>
      <w:r>
        <w:t>wyzna</w:t>
      </w:r>
      <w:r w:rsidR="00272A8D">
        <w:t xml:space="preserve">czenie chwilowych prędkości </w:t>
      </w:r>
      <w:r>
        <w:t>kul</w:t>
      </w:r>
      <w:r w:rsidR="00272A8D">
        <w:t>i</w:t>
      </w:r>
      <w:r>
        <w:t xml:space="preserve"> po zderzeniu </w:t>
      </w:r>
      <w:r w:rsidR="00D807F2">
        <w:t>do momentu końca symulacji</w:t>
      </w:r>
    </w:p>
    <w:p w:rsidR="00AA3623" w:rsidRDefault="00425533" w:rsidP="00AA3623">
      <w:pPr>
        <w:pStyle w:val="Akapitzlist"/>
        <w:numPr>
          <w:ilvl w:val="1"/>
          <w:numId w:val="2"/>
        </w:numPr>
      </w:pPr>
      <w:r>
        <w:t>model uwzględniający</w:t>
      </w:r>
      <w:r w:rsidR="007F72F0">
        <w:t xml:space="preserve"> tarcie </w:t>
      </w:r>
      <w:r>
        <w:t xml:space="preserve">kuli </w:t>
      </w:r>
      <w:r w:rsidR="007F72F0">
        <w:t>z podłożem</w:t>
      </w:r>
      <w:r w:rsidR="001E0027">
        <w:t xml:space="preserve"> </w:t>
      </w:r>
      <w:r w:rsidR="007F72F0">
        <w:t xml:space="preserve">(ruch obrotowy kuli </w:t>
      </w:r>
      <w:r w:rsidR="000644E7">
        <w:t xml:space="preserve">białej - </w:t>
      </w:r>
      <w:r w:rsidR="001E0027">
        <w:t>postępowy lub wsteczny)</w:t>
      </w:r>
      <w:r w:rsidR="000B7675">
        <w:t xml:space="preserve"> [teoria + implementacja]</w:t>
      </w:r>
    </w:p>
    <w:p w:rsidR="00AA3623" w:rsidRDefault="00AA3623" w:rsidP="009A2F31">
      <w:pPr>
        <w:pStyle w:val="Akapitzlist"/>
        <w:numPr>
          <w:ilvl w:val="2"/>
          <w:numId w:val="2"/>
        </w:numPr>
      </w:pPr>
      <w:r>
        <w:lastRenderedPageBreak/>
        <w:t>kula biała</w:t>
      </w:r>
      <w:r w:rsidR="00AD6259">
        <w:t xml:space="preserve"> (z rotacją przed i po zderzeniu)</w:t>
      </w:r>
    </w:p>
    <w:p w:rsidR="00776561" w:rsidRDefault="00776561" w:rsidP="00AA3623">
      <w:pPr>
        <w:pStyle w:val="Akapitzlist"/>
        <w:numPr>
          <w:ilvl w:val="3"/>
          <w:numId w:val="2"/>
        </w:numPr>
      </w:pPr>
      <w:r>
        <w:t xml:space="preserve">wyznaczenie </w:t>
      </w:r>
      <w:r w:rsidR="006239A6">
        <w:t>prędkości liniowej i kątowej tuż po zderzeniu</w:t>
      </w:r>
    </w:p>
    <w:p w:rsidR="00AB21D7" w:rsidRDefault="00AB21D7" w:rsidP="00AA3623">
      <w:pPr>
        <w:pStyle w:val="Akapitzlist"/>
        <w:numPr>
          <w:ilvl w:val="3"/>
          <w:numId w:val="2"/>
        </w:numPr>
      </w:pPr>
      <w:r>
        <w:t xml:space="preserve">wyznaczenie momentu, w którym poślizg ustanie - rotacja bez poślizgu (spełnienie warunku, dla którego </w:t>
      </w:r>
      <m:oMath>
        <m:r>
          <w:rPr>
            <w:rFonts w:ascii="Cambria Math" w:hAnsi="Cambria Math"/>
          </w:rPr>
          <m:t>v=ω∙r</m:t>
        </m:r>
      </m:oMath>
      <w:r>
        <w:t>)</w:t>
      </w:r>
    </w:p>
    <w:p w:rsidR="00AA3623" w:rsidRDefault="00AA3623" w:rsidP="00AA3623">
      <w:pPr>
        <w:pStyle w:val="Akapitzlist"/>
        <w:numPr>
          <w:ilvl w:val="3"/>
          <w:numId w:val="2"/>
        </w:numPr>
      </w:pPr>
      <w:r>
        <w:t>wyznaczenie trajektorii ruchu kuli po zderzeniu</w:t>
      </w:r>
    </w:p>
    <w:p w:rsidR="000D322E" w:rsidRDefault="000D322E" w:rsidP="000D322E">
      <w:pPr>
        <w:pStyle w:val="Akapitzlist"/>
        <w:numPr>
          <w:ilvl w:val="4"/>
          <w:numId w:val="2"/>
        </w:numPr>
      </w:pPr>
      <w:r>
        <w:t>dla poślizgu</w:t>
      </w:r>
    </w:p>
    <w:p w:rsidR="000D322E" w:rsidRDefault="000D322E" w:rsidP="000D322E">
      <w:pPr>
        <w:pStyle w:val="Akapitzlist"/>
        <w:numPr>
          <w:ilvl w:val="4"/>
          <w:numId w:val="2"/>
        </w:numPr>
      </w:pPr>
      <w:r>
        <w:t>dla rotacji bez poślizgu</w:t>
      </w:r>
      <w:r w:rsidR="00A1188B">
        <w:t xml:space="preserve"> </w:t>
      </w:r>
    </w:p>
    <w:p w:rsidR="00AA3623" w:rsidRDefault="00AA3623" w:rsidP="00AD6259">
      <w:pPr>
        <w:pStyle w:val="Akapitzlist"/>
        <w:numPr>
          <w:ilvl w:val="3"/>
          <w:numId w:val="2"/>
        </w:numPr>
      </w:pPr>
      <w:r>
        <w:t xml:space="preserve">wyznaczenie chwilowych prędkości </w:t>
      </w:r>
      <w:r w:rsidR="00776561">
        <w:t xml:space="preserve">liniowych kuli </w:t>
      </w:r>
      <w:r>
        <w:t>po zder</w:t>
      </w:r>
      <w:r w:rsidR="00D807F2">
        <w:t>zeniu do momentu końca symulacji</w:t>
      </w:r>
    </w:p>
    <w:p w:rsidR="00D807F2" w:rsidRDefault="00D807F2" w:rsidP="00D807F2">
      <w:pPr>
        <w:pStyle w:val="Akapitzlist"/>
        <w:numPr>
          <w:ilvl w:val="4"/>
          <w:numId w:val="2"/>
        </w:numPr>
      </w:pPr>
      <w:r>
        <w:t>dla poślizgu</w:t>
      </w:r>
    </w:p>
    <w:p w:rsidR="002336D7" w:rsidRDefault="00D807F2" w:rsidP="002336D7">
      <w:pPr>
        <w:pStyle w:val="Akapitzlist"/>
        <w:numPr>
          <w:ilvl w:val="4"/>
          <w:numId w:val="2"/>
        </w:numPr>
      </w:pPr>
      <w:r>
        <w:t xml:space="preserve">dla rotacji bez poślizgu </w:t>
      </w:r>
    </w:p>
    <w:p w:rsidR="002336D7" w:rsidRDefault="002336D7" w:rsidP="002336D7">
      <w:pPr>
        <w:pStyle w:val="Akapitzlist"/>
        <w:numPr>
          <w:ilvl w:val="3"/>
          <w:numId w:val="2"/>
        </w:numPr>
      </w:pPr>
      <w:r>
        <w:t>wyznaczenie chwilowych prędkości kątowych kuli po zderzeniu do momentu końca symulacji</w:t>
      </w:r>
    </w:p>
    <w:p w:rsidR="002336D7" w:rsidRDefault="002336D7" w:rsidP="002336D7">
      <w:pPr>
        <w:pStyle w:val="Akapitzlist"/>
        <w:numPr>
          <w:ilvl w:val="4"/>
          <w:numId w:val="2"/>
        </w:numPr>
      </w:pPr>
      <w:r>
        <w:t>dla poślizgu</w:t>
      </w:r>
    </w:p>
    <w:p w:rsidR="002336D7" w:rsidRDefault="002336D7" w:rsidP="002336D7">
      <w:pPr>
        <w:pStyle w:val="Akapitzlist"/>
        <w:numPr>
          <w:ilvl w:val="4"/>
          <w:numId w:val="2"/>
        </w:numPr>
      </w:pPr>
      <w:r>
        <w:t xml:space="preserve">dla rotacji bez poślizgu </w:t>
      </w:r>
    </w:p>
    <w:p w:rsidR="00AA3623" w:rsidRDefault="00AA3623" w:rsidP="009A2F31">
      <w:pPr>
        <w:pStyle w:val="Akapitzlist"/>
        <w:numPr>
          <w:ilvl w:val="2"/>
          <w:numId w:val="2"/>
        </w:numPr>
      </w:pPr>
      <w:r>
        <w:t>kula kolorowa</w:t>
      </w:r>
      <w:r w:rsidR="00AD6259">
        <w:t xml:space="preserve"> (bez rotacji przed i po zderzeniu)</w:t>
      </w:r>
    </w:p>
    <w:p w:rsidR="000D5794" w:rsidRDefault="000D5794" w:rsidP="00AD6259">
      <w:pPr>
        <w:pStyle w:val="Akapitzlist"/>
        <w:numPr>
          <w:ilvl w:val="3"/>
          <w:numId w:val="2"/>
        </w:numPr>
      </w:pPr>
      <w:r>
        <w:t>wyznaczenie prędkości liniowej tuż po zderzeniu</w:t>
      </w:r>
    </w:p>
    <w:p w:rsidR="00AD6259" w:rsidRDefault="00AD6259" w:rsidP="00AD6259">
      <w:pPr>
        <w:pStyle w:val="Akapitzlist"/>
        <w:numPr>
          <w:ilvl w:val="3"/>
          <w:numId w:val="2"/>
        </w:numPr>
      </w:pPr>
      <w:r>
        <w:t>wyznaczenie trajektorii ruchu kuli po zderzeniu</w:t>
      </w:r>
    </w:p>
    <w:p w:rsidR="00EE229E" w:rsidRDefault="00AD6259" w:rsidP="00EE229E">
      <w:pPr>
        <w:pStyle w:val="Akapitzlist"/>
        <w:numPr>
          <w:ilvl w:val="3"/>
          <w:numId w:val="2"/>
        </w:numPr>
      </w:pPr>
      <w:r>
        <w:t xml:space="preserve">wyznaczenie chwilowych prędkości </w:t>
      </w:r>
      <w:r w:rsidR="005B2C71">
        <w:t>liniowych kuli</w:t>
      </w:r>
      <w:r>
        <w:t xml:space="preserve"> po zderzeniu </w:t>
      </w:r>
      <w:r w:rsidR="00F47359">
        <w:t>do momentu końca symulacji</w:t>
      </w:r>
    </w:p>
    <w:p w:rsidR="00EE229E" w:rsidRDefault="00EE229E" w:rsidP="00EE229E">
      <w:pPr>
        <w:pStyle w:val="Akapitzlist"/>
        <w:numPr>
          <w:ilvl w:val="0"/>
          <w:numId w:val="2"/>
        </w:numPr>
      </w:pPr>
      <w:r>
        <w:t>Literatura (główne pozycje)</w:t>
      </w:r>
    </w:p>
    <w:p w:rsidR="00EE229E" w:rsidRDefault="00D14525" w:rsidP="00EE229E">
      <w:pPr>
        <w:pStyle w:val="Akapitzlist"/>
        <w:numPr>
          <w:ilvl w:val="1"/>
          <w:numId w:val="2"/>
        </w:numPr>
        <w:rPr>
          <w:lang w:val="en-US"/>
        </w:rPr>
      </w:pPr>
      <w:r w:rsidRPr="00D14525">
        <w:rPr>
          <w:lang w:val="en-US"/>
        </w:rPr>
        <w:t xml:space="preserve">Analysis of </w:t>
      </w:r>
      <w:proofErr w:type="spellStart"/>
      <w:r w:rsidRPr="00D14525">
        <w:rPr>
          <w:lang w:val="en-US"/>
        </w:rPr>
        <w:t>billard</w:t>
      </w:r>
      <w:proofErr w:type="spellEnd"/>
      <w:r w:rsidRPr="00D14525">
        <w:rPr>
          <w:lang w:val="en-US"/>
        </w:rPr>
        <w:t xml:space="preserve"> ball collisions in two dimensions, R. </w:t>
      </w:r>
      <w:r>
        <w:rPr>
          <w:lang w:val="en-US"/>
        </w:rPr>
        <w:t>Evan Wallace and Michael C. Schroeder, 5 Nov 1987</w:t>
      </w:r>
      <w:r w:rsidR="00385C81">
        <w:rPr>
          <w:lang w:val="en-US"/>
        </w:rPr>
        <w:t xml:space="preserve">, </w:t>
      </w:r>
      <w:hyperlink r:id="rId8" w:history="1">
        <w:r w:rsidR="00952824" w:rsidRPr="00952824">
          <w:rPr>
            <w:rStyle w:val="Hipercze"/>
            <w:lang w:val="en-US"/>
          </w:rPr>
          <w:t>http://www.if</w:t>
        </w:r>
        <w:r w:rsidR="00952824" w:rsidRPr="00952824">
          <w:rPr>
            <w:rStyle w:val="Hipercze"/>
            <w:lang w:val="en-US"/>
          </w:rPr>
          <w:t>i.unicamp.br/~coluci/f129i/wallace.pdf</w:t>
        </w:r>
      </w:hyperlink>
    </w:p>
    <w:p w:rsidR="00FB3624" w:rsidRDefault="00D41A9E" w:rsidP="004935E1">
      <w:pPr>
        <w:pStyle w:val="Akapitzlist"/>
        <w:numPr>
          <w:ilvl w:val="1"/>
          <w:numId w:val="2"/>
        </w:numPr>
        <w:rPr>
          <w:lang w:val="en-US"/>
        </w:rPr>
      </w:pPr>
      <w:r>
        <w:rPr>
          <w:lang w:val="en-US"/>
        </w:rPr>
        <w:t xml:space="preserve">The amazing world of </w:t>
      </w:r>
      <w:proofErr w:type="spellStart"/>
      <w:r>
        <w:rPr>
          <w:lang w:val="en-US"/>
        </w:rPr>
        <w:t>billards</w:t>
      </w:r>
      <w:proofErr w:type="spellEnd"/>
      <w:r>
        <w:rPr>
          <w:lang w:val="en-US"/>
        </w:rPr>
        <w:t xml:space="preserve"> physics, D. </w:t>
      </w:r>
      <w:proofErr w:type="spellStart"/>
      <w:r>
        <w:rPr>
          <w:lang w:val="en-US"/>
        </w:rPr>
        <w:t>Alciatore</w:t>
      </w:r>
      <w:proofErr w:type="spellEnd"/>
      <w:r>
        <w:rPr>
          <w:lang w:val="en-US"/>
        </w:rPr>
        <w:t xml:space="preserve">, May 2007, </w:t>
      </w:r>
      <w:hyperlink r:id="rId9" w:history="1">
        <w:r w:rsidRPr="00D41A9E">
          <w:rPr>
            <w:rStyle w:val="Hipercze"/>
            <w:lang w:val="en-US"/>
          </w:rPr>
          <w:t>http://billiards.colostate.edu/physics/Alciatore_SCIAM_article_posted_version.pdf</w:t>
        </w:r>
      </w:hyperlink>
      <w:r w:rsidR="004935E1">
        <w:rPr>
          <w:lang w:val="en-US"/>
        </w:rPr>
        <w:t xml:space="preserve">, </w:t>
      </w:r>
      <w:hyperlink r:id="rId10" w:history="1">
        <w:r w:rsidR="004935E1" w:rsidRPr="004935E1">
          <w:rPr>
            <w:rStyle w:val="Hipercze"/>
            <w:lang w:val="en-US"/>
          </w:rPr>
          <w:t>http://billiards.colostate.edu/technical_proofs/new/TP_A-4.pdf</w:t>
        </w:r>
      </w:hyperlink>
    </w:p>
    <w:p w:rsidR="002A2B6F" w:rsidRPr="004935E1" w:rsidRDefault="002A2B6F" w:rsidP="004935E1">
      <w:pPr>
        <w:pStyle w:val="Akapitzlist"/>
        <w:numPr>
          <w:ilvl w:val="1"/>
          <w:numId w:val="2"/>
        </w:numPr>
        <w:rPr>
          <w:lang w:val="en-US"/>
        </w:rPr>
      </w:pPr>
      <w:hyperlink r:id="rId11" w:history="1">
        <w:r w:rsidRPr="002A2B6F">
          <w:rPr>
            <w:rStyle w:val="Hipercze"/>
            <w:lang w:val="en-US"/>
          </w:rPr>
          <w:t>http://www.real-world-physics-problems.com/physics-of-billiards.html</w:t>
        </w:r>
      </w:hyperlink>
    </w:p>
    <w:p w:rsidR="00D41A9E" w:rsidRDefault="00D41A9E" w:rsidP="00D41A9E">
      <w:pPr>
        <w:rPr>
          <w:lang w:val="en-US"/>
        </w:rPr>
      </w:pPr>
    </w:p>
    <w:p w:rsidR="006F41B6" w:rsidRDefault="006211AB">
      <w:r w:rsidRPr="006211AB">
        <w:t>Pytanie</w:t>
      </w:r>
      <w:r w:rsidR="002A0536">
        <w:t xml:space="preserve"> (?)</w:t>
      </w:r>
      <w:r w:rsidRPr="006211AB">
        <w:t>: czy muszę zaimplementować oba modele (</w:t>
      </w:r>
      <w:r w:rsidR="00787901" w:rsidRPr="006211AB">
        <w:t>nieuwzględniający</w:t>
      </w:r>
      <w:r w:rsidRPr="006211AB">
        <w:t xml:space="preserve"> tarcia kuli z podłożem i uwzględniający) czy też wystarczy pokazać, że dla drugiego z nich (uwzględniającego tarcie), w przypadku, gdy kula biała w momencie zderzenia nie miała prędkości kątowej, model zachowa się jak pierwszy z nich (tj. </w:t>
      </w:r>
      <w:r>
        <w:t>uzyskam wyniki spełniające zasady 2.a)?</w:t>
      </w:r>
      <w:r w:rsidR="00787901">
        <w:t xml:space="preserve"> Oczywiście w części teoretycznej opisane będą oba modele.</w:t>
      </w:r>
      <w:r w:rsidR="006F41B6">
        <w:br w:type="page"/>
      </w:r>
    </w:p>
    <w:p w:rsidR="009861D2" w:rsidRPr="008C6B05" w:rsidRDefault="009861D2" w:rsidP="00F556F7">
      <w:pPr>
        <w:jc w:val="both"/>
        <w:rPr>
          <w:b/>
          <w:u w:val="single"/>
        </w:rPr>
      </w:pPr>
      <w:r w:rsidRPr="008C6B05">
        <w:rPr>
          <w:b/>
          <w:u w:val="single"/>
        </w:rPr>
        <w:lastRenderedPageBreak/>
        <w:t>Ogólny wstęp teoretyczny - krótkie przestawienie obu modeli, dowód, że w przypadku uwzględnienia tarcia kuli z podłożem, zasada 90° nie jest zawsze spełniona.</w:t>
      </w:r>
    </w:p>
    <w:p w:rsidR="00802D12" w:rsidRDefault="00802D12" w:rsidP="00F556F7">
      <w:pPr>
        <w:jc w:val="both"/>
      </w:pPr>
      <w:r>
        <w:t>3.a Model nie uwzględniający tarcia z podłożem (zaniedbanie rotacji)</w:t>
      </w:r>
      <w:r w:rsidR="00167320">
        <w:t xml:space="preserve"> [teoria]</w:t>
      </w:r>
    </w:p>
    <w:p w:rsidR="00C40E8A" w:rsidRDefault="00FB7EA6" w:rsidP="00FB7EA6">
      <w:pPr>
        <w:jc w:val="both"/>
      </w:pPr>
      <w:r>
        <w:tab/>
      </w:r>
      <w:r w:rsidR="00075378">
        <w:t>Przypadek</w:t>
      </w:r>
      <w:r w:rsidR="00C40E8A">
        <w:t xml:space="preserve"> zderzenia idealnie sprężystego białej kuli (ang. </w:t>
      </w:r>
      <w:proofErr w:type="spellStart"/>
      <w:r w:rsidR="00C40E8A">
        <w:t>cue</w:t>
      </w:r>
      <w:proofErr w:type="spellEnd"/>
      <w:r w:rsidR="00C40E8A">
        <w:t xml:space="preserve"> </w:t>
      </w:r>
      <w:proofErr w:type="spellStart"/>
      <w:r w:rsidR="00C40E8A">
        <w:t>ball</w:t>
      </w:r>
      <w:proofErr w:type="spellEnd"/>
      <w:r w:rsidR="00C40E8A">
        <w:t xml:space="preserve">) z identyczną kolorową bilą (ang. </w:t>
      </w:r>
      <w:proofErr w:type="spellStart"/>
      <w:r w:rsidR="00C40E8A">
        <w:t>object</w:t>
      </w:r>
      <w:proofErr w:type="spellEnd"/>
      <w:r w:rsidR="00C40E8A">
        <w:t xml:space="preserve"> </w:t>
      </w:r>
      <w:proofErr w:type="spellStart"/>
      <w:r w:rsidR="00C40E8A">
        <w:t>ball</w:t>
      </w:r>
      <w:proofErr w:type="spellEnd"/>
      <w:r w:rsidR="00C40E8A">
        <w:t>)</w:t>
      </w:r>
      <w:r w:rsidR="00075378">
        <w:t xml:space="preserve"> przedstawia rysunek 3.a.1.</w:t>
      </w:r>
      <w:r w:rsidR="007C4613">
        <w:t xml:space="preserve"> </w:t>
      </w:r>
      <w:r w:rsidR="00B1630F">
        <w:t>Kolorowa bila początkowo znajduje się w spoczynku</w:t>
      </w:r>
      <w:r w:rsidR="00B60EF3">
        <w:t xml:space="preserve"> natomiast biała kula toczy się bez poślizgu z prędkością </w:t>
      </w:r>
      <m:oMath>
        <m:r>
          <w:rPr>
            <w:rFonts w:ascii="Cambria Math" w:hAnsi="Cambria Math"/>
          </w:rPr>
          <m:t>V</m:t>
        </m:r>
      </m:oMath>
      <w:r w:rsidR="00B60EF3">
        <w:rPr>
          <w:rFonts w:eastAsiaTheme="minorEastAsia"/>
        </w:rPr>
        <w:t>.</w:t>
      </w:r>
      <w:r w:rsidR="00537F11">
        <w:rPr>
          <w:rFonts w:eastAsiaTheme="minorEastAsia"/>
        </w:rPr>
        <w:t xml:space="preserve"> Środki kul znajdują się w odległości </w:t>
      </w:r>
      <m:oMath>
        <m:r>
          <w:rPr>
            <w:rFonts w:ascii="Cambria Math" w:eastAsiaTheme="minorEastAsia" w:hAnsi="Cambria Math"/>
          </w:rPr>
          <m:t>b</m:t>
        </m:r>
      </m:oMath>
      <w:r w:rsidR="00760285">
        <w:rPr>
          <w:rFonts w:eastAsiaTheme="minorEastAsia"/>
        </w:rPr>
        <w:t xml:space="preserve"> (parametr zderzenia)</w:t>
      </w:r>
      <w:r w:rsidR="00537F11">
        <w:rPr>
          <w:rFonts w:eastAsiaTheme="minorEastAsia"/>
        </w:rPr>
        <w:t>, zmierzonej p</w:t>
      </w:r>
      <w:r w:rsidR="00760285">
        <w:rPr>
          <w:rFonts w:eastAsiaTheme="minorEastAsia"/>
        </w:rPr>
        <w:t xml:space="preserve">rostopadle do wektora prędkości. </w:t>
      </w:r>
      <w:r w:rsidR="00CD35AC">
        <w:rPr>
          <w:rFonts w:eastAsiaTheme="minorEastAsia"/>
        </w:rPr>
        <w:t xml:space="preserve">W momencie zderzenia, środki kul są zorientowane pod kątem </w:t>
      </w:r>
      <m:oMath>
        <m:r>
          <w:rPr>
            <w:rFonts w:ascii="Cambria Math" w:eastAsiaTheme="minorEastAsia" w:hAnsi="Cambria Math"/>
          </w:rPr>
          <m:t>θ=b/D</m:t>
        </m:r>
      </m:oMath>
      <w:r w:rsidR="00CD35AC">
        <w:rPr>
          <w:rFonts w:eastAsiaTheme="minorEastAsia"/>
        </w:rPr>
        <w:t>, gdzie D jest średnicą kul.</w:t>
      </w:r>
      <w:r w:rsidR="00262D5F">
        <w:rPr>
          <w:rFonts w:eastAsiaTheme="minorEastAsia"/>
        </w:rPr>
        <w:t xml:space="preserve"> </w:t>
      </w:r>
    </w:p>
    <w:p w:rsidR="00C20C9C" w:rsidRDefault="00B90A03" w:rsidP="00E95751">
      <w:pPr>
        <w:jc w:val="center"/>
      </w:pPr>
      <w:r>
        <w:rPr>
          <w:noProof/>
          <w:lang w:eastAsia="pl-PL"/>
        </w:rPr>
        <w:drawing>
          <wp:inline distT="0" distB="0" distL="0" distR="0">
            <wp:extent cx="3260698" cy="3619500"/>
            <wp:effectExtent l="1905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3262900" cy="3621944"/>
                    </a:xfrm>
                    <a:prstGeom prst="rect">
                      <a:avLst/>
                    </a:prstGeom>
                    <a:noFill/>
                    <a:ln w="9525">
                      <a:noFill/>
                      <a:miter lim="800000"/>
                      <a:headEnd/>
                      <a:tailEnd/>
                    </a:ln>
                  </pic:spPr>
                </pic:pic>
              </a:graphicData>
            </a:graphic>
          </wp:inline>
        </w:drawing>
      </w:r>
    </w:p>
    <w:p w:rsidR="00B33BEC" w:rsidRPr="006211AB" w:rsidRDefault="00875A88" w:rsidP="00E95751">
      <w:pPr>
        <w:jc w:val="both"/>
      </w:pPr>
      <w:r>
        <w:t xml:space="preserve">Rysunek 3.a.1 Biała kula i kolorowa kula w momencie zderzenia, z zaznaczonymi wartościami </w:t>
      </w:r>
      <m:oMath>
        <m:r>
          <w:rPr>
            <w:rFonts w:ascii="Cambria Math" w:hAnsi="Cambria Math"/>
          </w:rPr>
          <m:t xml:space="preserve">b, φ, </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c</m:t>
            </m:r>
          </m:sub>
        </m:sSub>
        <m:r>
          <w:rPr>
            <w:rFonts w:ascii="Cambria Math" w:hAnsi="Cambria Math"/>
          </w:rPr>
          <m:t>.</m:t>
        </m:r>
      </m:oMath>
      <w:r>
        <w:rPr>
          <w:rFonts w:eastAsiaTheme="minorEastAsia"/>
        </w:rPr>
        <w:t xml:space="preserve"> </w:t>
      </w:r>
      <w:r w:rsidR="00EB4740">
        <w:rPr>
          <w:rFonts w:eastAsiaTheme="minorEastAsia"/>
        </w:rPr>
        <w:t>Pogrubione linie reprezentują trajektorię kul (</w:t>
      </w:r>
      <m:oMath>
        <m:sSub>
          <m:sSubPr>
            <m:ctrlPr>
              <w:rPr>
                <w:rFonts w:ascii="Cambria Math" w:hAnsi="Cambria Math"/>
                <w:i/>
              </w:rPr>
            </m:ctrlPr>
          </m:sSubPr>
          <m:e>
            <m:r>
              <w:rPr>
                <w:rFonts w:ascii="Cambria Math" w:hAnsi="Cambria Math"/>
              </w:rPr>
              <m:t>θ</m:t>
            </m:r>
          </m:e>
          <m:sub>
            <m:r>
              <w:rPr>
                <w:rFonts w:ascii="Cambria Math" w:hAnsi="Cambria Math"/>
              </w:rPr>
              <m:t>o</m:t>
            </m:r>
          </m:sub>
        </m:sSub>
      </m:oMath>
      <w:r w:rsidR="00EB4740">
        <w:rPr>
          <w:rFonts w:eastAsiaTheme="minorEastAsia"/>
        </w:rPr>
        <w:t xml:space="preserve"> i </w:t>
      </w:r>
      <m:oMath>
        <m:r>
          <w:rPr>
            <w:rFonts w:ascii="Cambria Math" w:hAnsi="Cambria Math"/>
          </w:rPr>
          <m:t>φ</m:t>
        </m:r>
      </m:oMath>
      <w:r w:rsidR="00EB4740">
        <w:rPr>
          <w:rFonts w:eastAsiaTheme="minorEastAsia"/>
        </w:rPr>
        <w:t xml:space="preserve"> inicjalnie nie są założone jako równe</w:t>
      </w:r>
      <w:r w:rsidR="00EE0082">
        <w:rPr>
          <w:rFonts w:eastAsiaTheme="minorEastAsia"/>
        </w:rPr>
        <w:t>, dowód równości znajduje się poniżej</w:t>
      </w:r>
      <w:r w:rsidR="00EB4740">
        <w:rPr>
          <w:rFonts w:eastAsiaTheme="minorEastAsia"/>
        </w:rPr>
        <w:t>)</w:t>
      </w:r>
      <w:r w:rsidR="00EE0082">
        <w:rPr>
          <w:rFonts w:eastAsiaTheme="minorEastAsia"/>
        </w:rPr>
        <w:t>.</w:t>
      </w:r>
      <w:r w:rsidR="007F1999">
        <w:rPr>
          <w:rFonts w:eastAsiaTheme="minorEastAsia"/>
        </w:rPr>
        <w:t xml:space="preserve"> (</w:t>
      </w:r>
      <w:hyperlink r:id="rId13" w:history="1">
        <w:r w:rsidR="007F1999" w:rsidRPr="007F1999">
          <w:rPr>
            <w:rStyle w:val="Hipercze"/>
            <w:rFonts w:eastAsiaTheme="minorEastAsia"/>
          </w:rPr>
          <w:t>http://www.ifi.unicamp.br/~coluci/f129i/wallace.pdf</w:t>
        </w:r>
      </w:hyperlink>
      <w:r w:rsidR="007F1999">
        <w:rPr>
          <w:rFonts w:eastAsiaTheme="minorEastAsia"/>
        </w:rPr>
        <w:t>)</w:t>
      </w:r>
    </w:p>
    <w:p w:rsidR="00D72830" w:rsidRDefault="00EA3922" w:rsidP="00D72830">
      <w:pPr>
        <w:spacing w:after="0"/>
        <w:jc w:val="both"/>
        <w:rPr>
          <w:rFonts w:eastAsiaTheme="minorEastAsia"/>
        </w:rPr>
      </w:pPr>
      <w:r>
        <w:rPr>
          <w:rFonts w:eastAsiaTheme="minorEastAsia"/>
        </w:rPr>
        <w:tab/>
      </w:r>
      <w:r w:rsidR="00EF77BA">
        <w:rPr>
          <w:rFonts w:eastAsiaTheme="minorEastAsia"/>
        </w:rPr>
        <w:t>Dla zderzenia idealnie sprężystego zachowane są zasady zachowania energii oraz pędu. D</w:t>
      </w:r>
      <w:r w:rsidR="008D449C">
        <w:rPr>
          <w:rFonts w:eastAsiaTheme="minorEastAsia"/>
        </w:rPr>
        <w:t>la zderzenia dwóch kul, wektorowy zapis równania zachowania prędkości liniowej można zapisać jako</w:t>
      </w:r>
    </w:p>
    <w:p w:rsidR="008D449C" w:rsidRDefault="00DA063A" w:rsidP="00FC4678">
      <w:pPr>
        <w:spacing w:after="0"/>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1c</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c</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2c</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o</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2o</m:t>
                </m:r>
              </m:sub>
            </m:sSub>
          </m:e>
        </m:acc>
      </m:oMath>
      <w:r w:rsidR="00FC4678">
        <w:rPr>
          <w:rFonts w:eastAsiaTheme="minorEastAsia"/>
        </w:rPr>
        <w:t xml:space="preserve"> </w:t>
      </w:r>
      <w:r w:rsidR="00FC4678">
        <w:rPr>
          <w:rFonts w:eastAsiaTheme="minorEastAsia"/>
        </w:rPr>
        <w:tab/>
      </w:r>
      <w:r w:rsidR="00FC4678">
        <w:rPr>
          <w:rFonts w:eastAsiaTheme="minorEastAsia"/>
        </w:rPr>
        <w:tab/>
      </w:r>
      <w:r w:rsidR="00FC4678">
        <w:rPr>
          <w:rFonts w:eastAsiaTheme="minorEastAsia"/>
        </w:rPr>
        <w:tab/>
      </w:r>
      <w:r w:rsidR="00FC4678">
        <w:rPr>
          <w:rFonts w:eastAsiaTheme="minorEastAsia"/>
        </w:rPr>
        <w:tab/>
      </w:r>
      <w:r w:rsidR="00FC4678">
        <w:rPr>
          <w:rFonts w:eastAsiaTheme="minorEastAsia"/>
        </w:rPr>
        <w:tab/>
        <w:t>(1)</w:t>
      </w:r>
    </w:p>
    <w:p w:rsidR="00FF18D1" w:rsidRDefault="00C97944" w:rsidP="00994F87">
      <w:pPr>
        <w:spacing w:before="240"/>
        <w:jc w:val="both"/>
      </w:pPr>
      <w:r>
        <w:t>a ponieważ masy obu kul są sobie równe, po uproszczeniu mamy</w:t>
      </w:r>
    </w:p>
    <w:p w:rsidR="00C97944" w:rsidRDefault="00C97944" w:rsidP="00C97944">
      <w:pPr>
        <w:jc w:val="right"/>
      </w:pP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1c</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2c</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2o</m:t>
                </m:r>
              </m:sub>
            </m:sSub>
          </m:e>
        </m:acc>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(2)</w:t>
      </w:r>
    </w:p>
    <w:p w:rsidR="001D314C" w:rsidRDefault="00941773" w:rsidP="00EA3922">
      <w:pPr>
        <w:jc w:val="both"/>
      </w:pPr>
      <w:r>
        <w:t>Dla zderzeń sprężystych, zachowana jest również zasada zachowania energii</w:t>
      </w:r>
    </w:p>
    <w:p w:rsidR="00431F20" w:rsidRDefault="00431F20" w:rsidP="00713658">
      <w:pPr>
        <w:jc w:val="right"/>
        <w:rPr>
          <w:rFonts w:eastAsiaTheme="minorEastAsia"/>
        </w:rPr>
      </w:pPr>
      <m:oMath>
        <m:f>
          <m:fPr>
            <m:ctrlPr>
              <w:rPr>
                <w:rFonts w:ascii="Cambria Math" w:hAnsi="Cambria Math"/>
                <w:i/>
              </w:rPr>
            </m:ctrlPr>
          </m:fPr>
          <m:num>
            <m:r>
              <w:rPr>
                <w:rFonts w:ascii="Cambria Math" w:hAnsi="Cambria Math"/>
              </w:rPr>
              <w:tab/>
            </m:r>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c</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1c</m:t>
                </m:r>
              </m:sub>
            </m:sSub>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c</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2c</m:t>
                </m:r>
              </m:sub>
            </m:sSub>
            <m:r>
              <w:rPr>
                <w:rFonts w:ascii="Cambria Math" w:hAnsi="Cambria Math"/>
              </w:rPr>
              <m:t>)</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m</m:t>
            </m:r>
          </m:e>
          <m:sub>
            <m:r>
              <w:rPr>
                <w:rFonts w:ascii="Cambria Math" w:hAnsi="Cambria Math"/>
              </w:rPr>
              <m:t>o</m:t>
            </m:r>
          </m:sub>
        </m:sSub>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2o</m:t>
                </m:r>
              </m:sub>
            </m:sSub>
            <m:r>
              <w:rPr>
                <w:rFonts w:ascii="Cambria Math" w:hAnsi="Cambria Math"/>
              </w:rPr>
              <m:t>)</m:t>
            </m:r>
          </m:e>
          <m:sup>
            <m:r>
              <w:rPr>
                <w:rFonts w:ascii="Cambria Math" w:hAnsi="Cambria Math"/>
              </w:rPr>
              <m:t>2</m:t>
            </m:r>
          </m:sup>
        </m:sSup>
      </m:oMath>
      <w:r w:rsidR="00713658">
        <w:rPr>
          <w:rFonts w:eastAsiaTheme="minorEastAsia"/>
        </w:rPr>
        <w:t xml:space="preserve"> </w:t>
      </w:r>
      <w:r w:rsidR="00713658">
        <w:rPr>
          <w:rFonts w:eastAsiaTheme="minorEastAsia"/>
        </w:rPr>
        <w:tab/>
      </w:r>
      <w:r w:rsidR="00713658">
        <w:rPr>
          <w:rFonts w:eastAsiaTheme="minorEastAsia"/>
        </w:rPr>
        <w:tab/>
      </w:r>
      <w:r w:rsidR="00713658">
        <w:rPr>
          <w:rFonts w:eastAsiaTheme="minorEastAsia"/>
        </w:rPr>
        <w:tab/>
        <w:t>(3)</w:t>
      </w:r>
    </w:p>
    <w:p w:rsidR="005F5D76" w:rsidRDefault="005F5D76" w:rsidP="005F5D76">
      <w:pPr>
        <w:jc w:val="both"/>
      </w:pPr>
      <w:r>
        <w:t>co po uproszczeniu daje</w:t>
      </w:r>
    </w:p>
    <w:p w:rsidR="005F5D76" w:rsidRDefault="005F5D76" w:rsidP="005F5D76">
      <w:pPr>
        <w:jc w:val="right"/>
        <w:rPr>
          <w:rFonts w:eastAsiaTheme="minorEastAsia"/>
        </w:rPr>
      </w:pPr>
      <m:oMath>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1c</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2c</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2o</m:t>
                </m:r>
              </m:sub>
            </m:sSub>
            <m:r>
              <w:rPr>
                <w:rFonts w:ascii="Cambria Math" w:hAnsi="Cambria Math"/>
              </w:rPr>
              <m:t>)</m:t>
            </m:r>
          </m:e>
          <m:sup>
            <m:r>
              <w:rPr>
                <w:rFonts w:ascii="Cambria Math" w:hAnsi="Cambria Math"/>
              </w:rPr>
              <m:t>2</m:t>
            </m:r>
          </m:sup>
        </m:sSup>
      </m:oMath>
      <w:r>
        <w:rPr>
          <w:rFonts w:eastAsiaTheme="minorEastAsia"/>
        </w:rPr>
        <w:t xml:space="preserve"> </w:t>
      </w:r>
      <w:r>
        <w:rPr>
          <w:rFonts w:eastAsiaTheme="minorEastAsia"/>
        </w:rPr>
        <w:tab/>
      </w:r>
      <w:r w:rsidR="00D11B7B">
        <w:rPr>
          <w:rFonts w:eastAsiaTheme="minorEastAsia"/>
        </w:rPr>
        <w:tab/>
      </w:r>
      <w:r w:rsidR="00D11B7B">
        <w:rPr>
          <w:rFonts w:eastAsiaTheme="minorEastAsia"/>
        </w:rPr>
        <w:tab/>
      </w:r>
      <w:r>
        <w:rPr>
          <w:rFonts w:eastAsiaTheme="minorEastAsia"/>
        </w:rPr>
        <w:tab/>
      </w:r>
      <w:r>
        <w:rPr>
          <w:rFonts w:eastAsiaTheme="minorEastAsia"/>
        </w:rPr>
        <w:tab/>
        <w:t>(4)</w:t>
      </w:r>
    </w:p>
    <w:p w:rsidR="00D11B7B" w:rsidRDefault="00486ABD" w:rsidP="00D11B7B">
      <w:pPr>
        <w:jc w:val="both"/>
        <w:rPr>
          <w:rFonts w:eastAsiaTheme="minorEastAsia"/>
        </w:rPr>
      </w:pPr>
      <w:r>
        <w:rPr>
          <w:rFonts w:eastAsiaTheme="minorEastAsia"/>
        </w:rPr>
        <w:t xml:space="preserve">Równanie (4) zgodnie z twierdzeniem Pitagorasa daje nam informację, że wektory </w:t>
      </w:r>
      <m:oMath>
        <m:sSub>
          <m:sSubPr>
            <m:ctrlPr>
              <w:rPr>
                <w:rFonts w:ascii="Cambria Math" w:hAnsi="Cambria Math"/>
                <w:i/>
              </w:rPr>
            </m:ctrlPr>
          </m:sSubPr>
          <m:e>
            <m:r>
              <w:rPr>
                <w:rFonts w:ascii="Cambria Math" w:hAnsi="Cambria Math"/>
              </w:rPr>
              <m:t>V</m:t>
            </m:r>
          </m:e>
          <m:sub>
            <m:r>
              <w:rPr>
                <w:rFonts w:ascii="Cambria Math" w:hAnsi="Cambria Math"/>
              </w:rPr>
              <m:t>1c</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2c</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2o</m:t>
            </m:r>
          </m:sub>
        </m:sSub>
      </m:oMath>
      <w:r>
        <w:rPr>
          <w:rFonts w:eastAsiaTheme="minorEastAsia"/>
        </w:rPr>
        <w:t>są kolejnymi ramionami trójkąta prostokątnego, co przedstawia rysunek 3.a.2.</w:t>
      </w:r>
    </w:p>
    <w:p w:rsidR="005F5D76" w:rsidRDefault="005F5D76" w:rsidP="005F5D76">
      <w:pPr>
        <w:jc w:val="both"/>
      </w:pPr>
    </w:p>
    <w:p w:rsidR="00D41A9E" w:rsidRDefault="00B9418A" w:rsidP="00B9418A">
      <w:pPr>
        <w:jc w:val="center"/>
      </w:pPr>
      <w:r>
        <w:rPr>
          <w:noProof/>
          <w:lang w:eastAsia="pl-PL"/>
        </w:rPr>
        <w:drawing>
          <wp:inline distT="0" distB="0" distL="0" distR="0">
            <wp:extent cx="1581150" cy="2409825"/>
            <wp:effectExtent l="1905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1581150" cy="2409825"/>
                    </a:xfrm>
                    <a:prstGeom prst="rect">
                      <a:avLst/>
                    </a:prstGeom>
                    <a:noFill/>
                    <a:ln w="9525">
                      <a:noFill/>
                      <a:miter lim="800000"/>
                      <a:headEnd/>
                      <a:tailEnd/>
                    </a:ln>
                  </pic:spPr>
                </pic:pic>
              </a:graphicData>
            </a:graphic>
          </wp:inline>
        </w:drawing>
      </w:r>
    </w:p>
    <w:p w:rsidR="00486ABD" w:rsidRDefault="00486ABD" w:rsidP="00E45BE1">
      <w:pPr>
        <w:spacing w:after="0"/>
        <w:jc w:val="both"/>
      </w:pPr>
      <w:r>
        <w:t>Rysunek 3.a.2 Wektory prędkości końcowej kuli kolorowej</w:t>
      </w:r>
      <w:r w:rsidR="00E25938">
        <w:t xml:space="preserve"> </w:t>
      </w:r>
      <m:oMath>
        <m:sSub>
          <m:sSubPr>
            <m:ctrlPr>
              <w:rPr>
                <w:rFonts w:ascii="Cambria Math" w:hAnsi="Cambria Math"/>
                <w:i/>
              </w:rPr>
            </m:ctrlPr>
          </m:sSubPr>
          <m:e>
            <m:r>
              <w:rPr>
                <w:rFonts w:ascii="Cambria Math" w:hAnsi="Cambria Math"/>
              </w:rPr>
              <m:t>V</m:t>
            </m:r>
          </m:e>
          <m:sub>
            <m:r>
              <w:rPr>
                <w:rFonts w:ascii="Cambria Math" w:hAnsi="Cambria Math"/>
              </w:rPr>
              <m:t>2o</m:t>
            </m:r>
          </m:sub>
        </m:sSub>
      </m:oMath>
      <w:r>
        <w:t xml:space="preserve">, kuli białej </w:t>
      </w:r>
      <m:oMath>
        <m:sSub>
          <m:sSubPr>
            <m:ctrlPr>
              <w:rPr>
                <w:rFonts w:ascii="Cambria Math" w:hAnsi="Cambria Math"/>
                <w:i/>
              </w:rPr>
            </m:ctrlPr>
          </m:sSubPr>
          <m:e>
            <m:r>
              <w:rPr>
                <w:rFonts w:ascii="Cambria Math" w:hAnsi="Cambria Math"/>
              </w:rPr>
              <m:t>V</m:t>
            </m:r>
          </m:e>
          <m:sub>
            <m:r>
              <w:rPr>
                <w:rFonts w:ascii="Cambria Math" w:hAnsi="Cambria Math"/>
              </w:rPr>
              <m:t>2c</m:t>
            </m:r>
          </m:sub>
        </m:sSub>
      </m:oMath>
      <w:r w:rsidR="00E25938">
        <w:t xml:space="preserve"> </w:t>
      </w:r>
      <w:r>
        <w:t xml:space="preserve">oraz prędkości początkowej kuli białej </w:t>
      </w:r>
      <m:oMath>
        <m:sSub>
          <m:sSubPr>
            <m:ctrlPr>
              <w:rPr>
                <w:rFonts w:ascii="Cambria Math" w:hAnsi="Cambria Math"/>
                <w:i/>
              </w:rPr>
            </m:ctrlPr>
          </m:sSubPr>
          <m:e>
            <m:r>
              <w:rPr>
                <w:rFonts w:ascii="Cambria Math" w:hAnsi="Cambria Math"/>
              </w:rPr>
              <m:t>V</m:t>
            </m:r>
          </m:e>
          <m:sub>
            <m:r>
              <w:rPr>
                <w:rFonts w:ascii="Cambria Math" w:hAnsi="Cambria Math"/>
              </w:rPr>
              <m:t>1c</m:t>
            </m:r>
          </m:sub>
        </m:sSub>
      </m:oMath>
      <w:r w:rsidR="00E25938">
        <w:rPr>
          <w:rFonts w:eastAsiaTheme="minorEastAsia"/>
        </w:rPr>
        <w:t xml:space="preserve"> </w:t>
      </w:r>
      <w:r>
        <w:t>tworzą trójkąt prostokątny.</w:t>
      </w:r>
      <w:r w:rsidR="007F1999">
        <w:t xml:space="preserve"> (</w:t>
      </w:r>
      <w:hyperlink r:id="rId15" w:history="1">
        <w:r w:rsidR="007F1999" w:rsidRPr="007F1999">
          <w:rPr>
            <w:rStyle w:val="Hipercze"/>
          </w:rPr>
          <w:t>http://www.real-world-physics-problems.com/physics-of-billiards.html</w:t>
        </w:r>
      </w:hyperlink>
      <w:r w:rsidR="007F1999">
        <w:t>)</w:t>
      </w:r>
    </w:p>
    <w:p w:rsidR="00E45BE1" w:rsidRDefault="00B10BA7" w:rsidP="00E45BE1">
      <w:pPr>
        <w:spacing w:after="0"/>
        <w:jc w:val="both"/>
      </w:pPr>
      <w:r>
        <w:t>Wynika z tego, że po zderzeniu kula biała porusza się w kierunku prostopadłym</w:t>
      </w:r>
      <w:r w:rsidR="00BB1A8D">
        <w:t xml:space="preserve"> do kierunku kuli kolorowej - stąd określenie zasady 90°.</w:t>
      </w:r>
    </w:p>
    <w:p w:rsidR="00E45BE1" w:rsidRDefault="00205DA0" w:rsidP="00E45BE1">
      <w:pPr>
        <w:spacing w:after="0"/>
        <w:jc w:val="both"/>
      </w:pPr>
      <w:r>
        <w:t>W przypadku, gdy jest to zderzenie czołowe</w:t>
      </w:r>
      <w:r w:rsidR="00036931">
        <w:t xml:space="preserve"> </w:t>
      </w:r>
      <m:oMath>
        <m:r>
          <w:rPr>
            <w:rFonts w:ascii="Cambria Math" w:eastAsiaTheme="minorEastAsia" w:hAnsi="Cambria Math"/>
          </w:rPr>
          <m:t>θ=</m:t>
        </m:r>
        <m:sSup>
          <m:sSupPr>
            <m:ctrlPr>
              <w:rPr>
                <w:rFonts w:ascii="Cambria Math" w:eastAsiaTheme="minorEastAsia" w:hAnsi="Cambria Math"/>
                <w:i/>
              </w:rPr>
            </m:ctrlPr>
          </m:sSupPr>
          <m:e>
            <m:r>
              <w:rPr>
                <w:rFonts w:ascii="Cambria Math" w:eastAsiaTheme="minorEastAsia" w:hAnsi="Cambria Math"/>
              </w:rPr>
              <m:t>0</m:t>
            </m:r>
          </m:e>
          <m:sup>
            <m:r>
              <w:rPr>
                <w:rFonts w:ascii="Cambria Math" w:eastAsiaTheme="minorEastAsia" w:hAnsi="Cambria Math"/>
              </w:rPr>
              <m:t>°</m:t>
            </m:r>
          </m:sup>
        </m:sSup>
      </m:oMath>
      <w:r w:rsidR="004C730C">
        <w:rPr>
          <w:rFonts w:eastAsiaTheme="minorEastAsia"/>
        </w:rPr>
        <w:t>, powyższe rozwiązanie nie jest prawdziwe.</w:t>
      </w:r>
      <w:r w:rsidR="00AC5C75">
        <w:rPr>
          <w:rFonts w:eastAsiaTheme="minorEastAsia"/>
        </w:rPr>
        <w:t xml:space="preserve"> W takiej sytuacji </w:t>
      </w:r>
      <m:oMath>
        <m:sSub>
          <m:sSubPr>
            <m:ctrlPr>
              <w:rPr>
                <w:rFonts w:ascii="Cambria Math" w:hAnsi="Cambria Math"/>
                <w:i/>
              </w:rPr>
            </m:ctrlPr>
          </m:sSubPr>
          <m:e>
            <m:r>
              <w:rPr>
                <w:rFonts w:ascii="Cambria Math" w:hAnsi="Cambria Math"/>
              </w:rPr>
              <m:t>V</m:t>
            </m:r>
          </m:e>
          <m:sub>
            <m:r>
              <w:rPr>
                <w:rFonts w:ascii="Cambria Math" w:hAnsi="Cambria Math"/>
              </w:rPr>
              <m:t>2c</m:t>
            </m:r>
          </m:sub>
        </m:sSub>
        <m:r>
          <w:rPr>
            <w:rFonts w:ascii="Cambria Math" w:hAnsi="Cambria Math"/>
          </w:rPr>
          <m:t>=0</m:t>
        </m:r>
      </m:oMath>
      <w:r w:rsidR="00AC5C75">
        <w:rPr>
          <w:rFonts w:eastAsiaTheme="minorEastAsia"/>
        </w:rPr>
        <w:t xml:space="preserve">, a </w:t>
      </w:r>
      <m:oMath>
        <m:sSub>
          <m:sSubPr>
            <m:ctrlPr>
              <w:rPr>
                <w:rFonts w:ascii="Cambria Math" w:hAnsi="Cambria Math"/>
                <w:i/>
              </w:rPr>
            </m:ctrlPr>
          </m:sSubPr>
          <m:e>
            <m:r>
              <w:rPr>
                <w:rFonts w:ascii="Cambria Math" w:hAnsi="Cambria Math"/>
              </w:rPr>
              <m:t>V</m:t>
            </m:r>
          </m:e>
          <m:sub>
            <m:r>
              <w:rPr>
                <w:rFonts w:ascii="Cambria Math" w:hAnsi="Cambria Math"/>
              </w:rPr>
              <m:t>2o</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1c</m:t>
            </m:r>
          </m:sub>
        </m:sSub>
      </m:oMath>
      <w:r w:rsidR="00AC5C75">
        <w:rPr>
          <w:rFonts w:eastAsiaTheme="minorEastAsia"/>
        </w:rPr>
        <w:t>.</w:t>
      </w:r>
      <w:r w:rsidR="0015140E">
        <w:rPr>
          <w:rFonts w:eastAsiaTheme="minorEastAsia"/>
        </w:rPr>
        <w:t xml:space="preserve"> Krótko mówiąc oznacza to całkowity transfer prędkości białej kuli do kuli kolorowej.</w:t>
      </w:r>
    </w:p>
    <w:p w:rsidR="00281EA6" w:rsidRDefault="00E45BE1" w:rsidP="00E45BE1">
      <w:pPr>
        <w:spacing w:before="240"/>
        <w:jc w:val="both"/>
        <w:rPr>
          <w:rFonts w:eastAsiaTheme="minorEastAsia"/>
        </w:rPr>
      </w:pPr>
      <w:r>
        <w:tab/>
      </w:r>
      <w:r>
        <w:rPr>
          <w:rFonts w:eastAsiaTheme="minorEastAsia"/>
        </w:rPr>
        <w:t>Tarcie pomiędzy kulami jest zaniedbywalne, a więc w skutek zderzenia powstaną jedynie siły wzdłuż linii łączącej środki kul. Biorąc pod uwagę powyższy fakt oraz zasadę zachowania pędu i energii możemy uzyskać poszczególne skła</w:t>
      </w:r>
      <w:r w:rsidR="0029592D">
        <w:rPr>
          <w:rFonts w:eastAsiaTheme="minorEastAsia"/>
        </w:rPr>
        <w:t>dowe prędkości kul po zderzeniu</w:t>
      </w:r>
    </w:p>
    <w:p w:rsidR="00D11347" w:rsidRDefault="00D11347" w:rsidP="00D11347">
      <w:pPr>
        <w:spacing w:before="240"/>
        <w:jc w:val="right"/>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xo2</m:t>
            </m:r>
          </m:sub>
        </m:sSub>
        <m:r>
          <w:rPr>
            <w:rFonts w:ascii="Cambria Math" w:hAnsi="Cambria Math"/>
          </w:rPr>
          <m:t>=-Vsinφcosφ</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(5)</w:t>
      </w:r>
    </w:p>
    <w:p w:rsidR="00D11347" w:rsidRDefault="00D11347" w:rsidP="00D11347">
      <w:pPr>
        <w:spacing w:before="240"/>
        <w:jc w:val="right"/>
        <w:rPr>
          <w:rFonts w:eastAsiaTheme="minorEastAsia"/>
        </w:rPr>
      </w:pPr>
      <m:oMath>
        <m:sSub>
          <m:sSubPr>
            <m:ctrlPr>
              <w:rPr>
                <w:rFonts w:ascii="Cambria Math" w:hAnsi="Cambria Math"/>
                <w:i/>
              </w:rPr>
            </m:ctrlPr>
          </m:sSubPr>
          <m:e>
            <m:r>
              <w:rPr>
                <w:rFonts w:ascii="Cambria Math" w:hAnsi="Cambria Math"/>
              </w:rPr>
              <m:t>V</m:t>
            </m:r>
          </m:e>
          <m:sub>
            <m:r>
              <w:rPr>
                <w:rFonts w:ascii="Cambria Math" w:hAnsi="Cambria Math"/>
              </w:rPr>
              <m:t>yo2</m:t>
            </m:r>
          </m:sub>
        </m:sSub>
        <m:r>
          <w:rPr>
            <w:rFonts w:ascii="Cambria Math" w:hAnsi="Cambria Math"/>
          </w:rPr>
          <m:t>=V</m:t>
        </m:r>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φ</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(6)</w:t>
      </w:r>
    </w:p>
    <w:p w:rsidR="00D11347" w:rsidRPr="006211AB" w:rsidRDefault="00D11347" w:rsidP="00D11347">
      <w:pPr>
        <w:spacing w:before="240"/>
        <w:jc w:val="right"/>
      </w:pPr>
      <m:oMath>
        <m:sSub>
          <m:sSubPr>
            <m:ctrlPr>
              <w:rPr>
                <w:rFonts w:ascii="Cambria Math" w:hAnsi="Cambria Math"/>
                <w:i/>
              </w:rPr>
            </m:ctrlPr>
          </m:sSubPr>
          <m:e>
            <m:r>
              <w:rPr>
                <w:rFonts w:ascii="Cambria Math" w:hAnsi="Cambria Math"/>
              </w:rPr>
              <m:t>V</m:t>
            </m:r>
          </m:e>
          <m:sub>
            <m:r>
              <w:rPr>
                <w:rFonts w:ascii="Cambria Math" w:hAnsi="Cambria Math"/>
              </w:rPr>
              <m:t>xc2</m:t>
            </m:r>
          </m:sub>
        </m:sSub>
        <m:r>
          <w:rPr>
            <w:rFonts w:ascii="Cambria Math" w:hAnsi="Cambria Math"/>
          </w:rPr>
          <m:t>=Vsinφcosφ</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(7)</w:t>
      </w:r>
    </w:p>
    <w:p w:rsidR="00D11347" w:rsidRPr="006211AB" w:rsidRDefault="00D11347" w:rsidP="00D11347">
      <w:pPr>
        <w:spacing w:before="240"/>
        <w:jc w:val="right"/>
      </w:pPr>
      <m:oMath>
        <m:sSub>
          <m:sSubPr>
            <m:ctrlPr>
              <w:rPr>
                <w:rFonts w:ascii="Cambria Math" w:hAnsi="Cambria Math"/>
                <w:i/>
              </w:rPr>
            </m:ctrlPr>
          </m:sSubPr>
          <m:e>
            <m:r>
              <w:rPr>
                <w:rFonts w:ascii="Cambria Math" w:hAnsi="Cambria Math"/>
              </w:rPr>
              <m:t>V</m:t>
            </m:r>
          </m:e>
          <m:sub>
            <m:r>
              <w:rPr>
                <w:rFonts w:ascii="Cambria Math" w:hAnsi="Cambria Math"/>
              </w:rPr>
              <m:t>yc2</m:t>
            </m:r>
          </m:sub>
        </m:sSub>
        <m:r>
          <w:rPr>
            <w:rFonts w:ascii="Cambria Math" w:hAnsi="Cambria Math"/>
          </w:rPr>
          <m:t>=V</m:t>
        </m:r>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φ</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(8)</w:t>
      </w:r>
    </w:p>
    <w:p w:rsidR="00D11347" w:rsidRDefault="00D95941" w:rsidP="0029592D">
      <w:pPr>
        <w:spacing w:before="240"/>
        <w:jc w:val="both"/>
      </w:pPr>
      <w:r>
        <w:t>Końcowe</w:t>
      </w:r>
      <w:r w:rsidR="0029592D">
        <w:t xml:space="preserve"> kierunki ruchu dla obu kul można określić jako</w:t>
      </w:r>
    </w:p>
    <w:p w:rsidR="00F42C0C" w:rsidRDefault="00F42C0C" w:rsidP="00F42C0C">
      <w:pPr>
        <w:spacing w:before="240"/>
        <w:jc w:val="right"/>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xo2</m:t>
                </m:r>
              </m:sub>
            </m:sSub>
          </m:num>
          <m:den>
            <m:sSub>
              <m:sSubPr>
                <m:ctrlPr>
                  <w:rPr>
                    <w:rFonts w:ascii="Cambria Math" w:hAnsi="Cambria Math"/>
                    <w:i/>
                  </w:rPr>
                </m:ctrlPr>
              </m:sSubPr>
              <m:e>
                <m:r>
                  <w:rPr>
                    <w:rFonts w:ascii="Cambria Math" w:hAnsi="Cambria Math"/>
                  </w:rPr>
                  <m:t>V</m:t>
                </m:r>
              </m:e>
              <m:sub>
                <m:r>
                  <w:rPr>
                    <w:rFonts w:ascii="Cambria Math" w:hAnsi="Cambria Math"/>
                  </w:rPr>
                  <m:t>yo2</m:t>
                </m:r>
              </m:sub>
            </m:sSub>
          </m:den>
        </m:f>
        <m:r>
          <w:rPr>
            <w:rFonts w:ascii="Cambria Math" w:hAnsi="Cambria Math"/>
          </w:rPr>
          <m:t>)</m:t>
        </m:r>
      </m:oMath>
      <w:r>
        <w:rPr>
          <w:rFonts w:eastAsiaTheme="minorEastAsia"/>
        </w:rPr>
        <w:t xml:space="preserve">   </w:t>
      </w:r>
      <w:r>
        <w:rPr>
          <w:rFonts w:eastAsiaTheme="minorEastAsia"/>
        </w:rPr>
        <w:tab/>
      </w:r>
      <w:r>
        <w:rPr>
          <w:rFonts w:eastAsiaTheme="minorEastAsia"/>
        </w:rPr>
        <w:tab/>
      </w:r>
      <w:r>
        <w:rPr>
          <w:rFonts w:eastAsiaTheme="minorEastAsia"/>
        </w:rPr>
        <w:tab/>
      </w:r>
      <w:r w:rsidR="008824EB">
        <w:rPr>
          <w:rFonts w:eastAsiaTheme="minorEastAsia"/>
        </w:rPr>
        <w:tab/>
      </w:r>
      <w:r w:rsidR="008824EB">
        <w:rPr>
          <w:rFonts w:eastAsiaTheme="minorEastAsia"/>
        </w:rPr>
        <w:tab/>
        <w:t>(9</w:t>
      </w:r>
      <w:r>
        <w:rPr>
          <w:rFonts w:eastAsiaTheme="minorEastAsia"/>
        </w:rPr>
        <w:t>)</w:t>
      </w:r>
    </w:p>
    <w:p w:rsidR="008824EB" w:rsidRDefault="008824EB" w:rsidP="008824EB">
      <w:pPr>
        <w:spacing w:before="240"/>
        <w:jc w:val="right"/>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x</m:t>
                </m:r>
                <m:r>
                  <w:rPr>
                    <w:rFonts w:ascii="Cambria Math" w:hAnsi="Cambria Math"/>
                  </w:rPr>
                  <m:t>c</m:t>
                </m:r>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yc</m:t>
                </m:r>
                <m:r>
                  <w:rPr>
                    <w:rFonts w:ascii="Cambria Math" w:hAnsi="Cambria Math"/>
                  </w:rPr>
                  <m:t>2</m:t>
                </m:r>
              </m:sub>
            </m:sSub>
          </m:den>
        </m:f>
        <m:r>
          <w:rPr>
            <w:rFonts w:ascii="Cambria Math" w:hAnsi="Cambria Math"/>
          </w:rPr>
          <m:t>)</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(10)</w:t>
      </w:r>
    </w:p>
    <w:p w:rsidR="00976FBC" w:rsidRDefault="00D95941" w:rsidP="0029592D">
      <w:pPr>
        <w:spacing w:before="240"/>
        <w:jc w:val="both"/>
      </w:pPr>
      <w:r>
        <w:lastRenderedPageBreak/>
        <w:t>a po podstawieniu do równań 9-10 odpowiednich wartości z równań 5-8 otrzymamy</w:t>
      </w:r>
    </w:p>
    <w:p w:rsidR="00021932" w:rsidRDefault="00021932" w:rsidP="00021932">
      <w:pPr>
        <w:spacing w:before="240"/>
        <w:jc w:val="right"/>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sinφ</m:t>
                </m:r>
              </m:num>
              <m:den>
                <m:r>
                  <w:rPr>
                    <w:rFonts w:ascii="Cambria Math" w:hAnsi="Cambria Math"/>
                  </w:rPr>
                  <m:t>cosφ</m:t>
                </m:r>
              </m:den>
            </m:f>
          </m:e>
        </m:d>
        <m:r>
          <w:rPr>
            <w:rFonts w:ascii="Cambria Math" w:hAnsi="Cambria Math"/>
          </w:rPr>
          <m:t>=φ</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(11)</w:t>
      </w:r>
    </w:p>
    <w:p w:rsidR="00021932" w:rsidRDefault="00021932" w:rsidP="00021932">
      <w:pPr>
        <w:spacing w:before="240"/>
        <w:jc w:val="right"/>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cosφ</m:t>
                </m:r>
              </m:num>
              <m:den>
                <m:r>
                  <w:rPr>
                    <w:rFonts w:ascii="Cambria Math" w:hAnsi="Cambria Math"/>
                  </w:rPr>
                  <m:t>sinφ</m:t>
                </m:r>
              </m:den>
            </m:f>
          </m:e>
        </m:d>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-φ</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(12)</w:t>
      </w:r>
    </w:p>
    <w:p w:rsidR="00021932" w:rsidRDefault="00C6594C" w:rsidP="0029592D">
      <w:pPr>
        <w:spacing w:before="240"/>
        <w:jc w:val="both"/>
        <w:rPr>
          <w:rFonts w:eastAsiaTheme="minorEastAsia"/>
        </w:rPr>
      </w:pPr>
      <w:r>
        <w:t xml:space="preserve">Równanie 11 i 12 demonstruje zasadę 90°: </w:t>
      </w:r>
      <m:oMath>
        <m:r>
          <w:rPr>
            <w:rFonts w:ascii="Cambria Math" w:hAnsi="Cambria Math"/>
          </w:rPr>
          <m:t>θ=</m:t>
        </m:r>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oMath>
    </w:p>
    <w:p w:rsidR="005B2ADD" w:rsidRDefault="005B2ADD" w:rsidP="00DD6CD2">
      <w:pPr>
        <w:jc w:val="both"/>
      </w:pPr>
    </w:p>
    <w:p w:rsidR="004376C6" w:rsidRDefault="004376C6" w:rsidP="00DD6CD2">
      <w:pPr>
        <w:jc w:val="both"/>
      </w:pPr>
      <w:r>
        <w:t>3.b Model uwzględniający tarcie kuli z podłożem (ruch obrotowy kuli białej - postępowy lub wsteczny) [teoria]</w:t>
      </w:r>
    </w:p>
    <w:p w:rsidR="00431886" w:rsidRDefault="00BE11FE" w:rsidP="00E92717">
      <w:pPr>
        <w:jc w:val="both"/>
      </w:pPr>
      <w:r>
        <w:tab/>
      </w:r>
      <w:r w:rsidR="00E92717">
        <w:t xml:space="preserve">W przypadku kuli równocześnie ślizgającej się i obracającej się, pojawi się siła tarcia </w:t>
      </w:r>
      <m:oMath>
        <m:r>
          <w:rPr>
            <w:rFonts w:ascii="Cambria Math" w:hAnsi="Cambria Math"/>
          </w:rPr>
          <m:t>f(t)</m:t>
        </m:r>
      </m:oMath>
      <w:r w:rsidR="00B80349">
        <w:rPr>
          <w:rFonts w:eastAsiaTheme="minorEastAsia"/>
        </w:rPr>
        <w:t xml:space="preserve"> </w:t>
      </w:r>
      <w:r w:rsidR="00E92717">
        <w:t>zorientowana</w:t>
      </w:r>
      <w:r w:rsidR="003745FF">
        <w:t xml:space="preserve"> w kierunku przeciwnym do prędkości powierzchni kuli w punkcie styku kuli z płótnem stołu</w:t>
      </w:r>
      <w:r w:rsidR="00EE117B">
        <w:t xml:space="preserve"> (zakładając ruch jak na rysunku 3.b.1)</w:t>
      </w:r>
      <w:r w:rsidR="003745FF">
        <w:t>.</w:t>
      </w:r>
      <w:r w:rsidR="00E71B20">
        <w:t xml:space="preserve"> </w:t>
      </w:r>
    </w:p>
    <w:p w:rsidR="00431886" w:rsidRDefault="007837D3" w:rsidP="007837D3">
      <w:pPr>
        <w:jc w:val="center"/>
      </w:pPr>
      <w:r>
        <w:rPr>
          <w:noProof/>
          <w:lang w:eastAsia="pl-PL"/>
        </w:rPr>
        <w:drawing>
          <wp:inline distT="0" distB="0" distL="0" distR="0">
            <wp:extent cx="1619250" cy="876300"/>
            <wp:effectExtent l="1905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1619250" cy="876300"/>
                    </a:xfrm>
                    <a:prstGeom prst="rect">
                      <a:avLst/>
                    </a:prstGeom>
                    <a:noFill/>
                    <a:ln w="9525">
                      <a:noFill/>
                      <a:miter lim="800000"/>
                      <a:headEnd/>
                      <a:tailEnd/>
                    </a:ln>
                  </pic:spPr>
                </pic:pic>
              </a:graphicData>
            </a:graphic>
          </wp:inline>
        </w:drawing>
      </w:r>
    </w:p>
    <w:p w:rsidR="007837D3" w:rsidRDefault="007837D3" w:rsidP="00E92717">
      <w:pPr>
        <w:jc w:val="both"/>
      </w:pPr>
      <w:r>
        <w:t xml:space="preserve">Rysunek 3.b.1 Rotacja z poślizgiem powoduje powstanie siły tarcia </w:t>
      </w:r>
      <m:oMath>
        <m:r>
          <w:rPr>
            <w:rFonts w:ascii="Cambria Math" w:hAnsi="Cambria Math"/>
          </w:rPr>
          <m:t>f(t)</m:t>
        </m:r>
      </m:oMath>
      <w:r>
        <w:rPr>
          <w:rFonts w:eastAsiaTheme="minorEastAsia"/>
        </w:rPr>
        <w:t>.</w:t>
      </w:r>
    </w:p>
    <w:p w:rsidR="000A460A" w:rsidRDefault="003B152F" w:rsidP="00E92717">
      <w:pPr>
        <w:jc w:val="both"/>
      </w:pPr>
      <w:r>
        <w:t>Wypisując równania ruchu mamy</w:t>
      </w:r>
    </w:p>
    <w:p w:rsidR="00573AF8" w:rsidRDefault="00420C19" w:rsidP="00F01522">
      <w:pPr>
        <w:jc w:val="right"/>
      </w:pPr>
      <m:oMath>
        <m:r>
          <w:rPr>
            <w:rFonts w:ascii="Cambria Math" w:hAnsi="Cambria Math"/>
          </w:rPr>
          <m:t>m</m:t>
        </m:r>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=-f(t)</m:t>
        </m:r>
      </m:oMath>
      <w:r w:rsidR="00F01522">
        <w:rPr>
          <w:rFonts w:eastAsiaTheme="minorEastAsia"/>
        </w:rPr>
        <w:tab/>
      </w:r>
      <w:r w:rsidR="00F01522">
        <w:rPr>
          <w:rFonts w:eastAsiaTheme="minorEastAsia"/>
        </w:rPr>
        <w:tab/>
      </w:r>
      <w:r w:rsidR="00F01522">
        <w:rPr>
          <w:rFonts w:eastAsiaTheme="minorEastAsia"/>
        </w:rPr>
        <w:tab/>
      </w:r>
      <w:r w:rsidR="00F01522">
        <w:rPr>
          <w:rFonts w:eastAsiaTheme="minorEastAsia"/>
        </w:rPr>
        <w:tab/>
      </w:r>
      <w:r w:rsidR="00F01522">
        <w:rPr>
          <w:rFonts w:eastAsiaTheme="minorEastAsia"/>
        </w:rPr>
        <w:tab/>
      </w:r>
      <w:r w:rsidR="00F01522">
        <w:rPr>
          <w:rFonts w:eastAsiaTheme="minorEastAsia"/>
        </w:rPr>
        <w:tab/>
        <w:t>(1</w:t>
      </w:r>
      <w:r w:rsidR="00ED63B4">
        <w:rPr>
          <w:rFonts w:eastAsiaTheme="minorEastAsia"/>
        </w:rPr>
        <w:t>3</w:t>
      </w:r>
      <w:r w:rsidR="00F01522">
        <w:rPr>
          <w:rFonts w:eastAsiaTheme="minorEastAsia"/>
        </w:rPr>
        <w:t>)</w:t>
      </w:r>
    </w:p>
    <w:p w:rsidR="00F01522" w:rsidRDefault="003747E5" w:rsidP="00F01522">
      <w:pPr>
        <w:jc w:val="right"/>
      </w:pPr>
      <m:oMath>
        <m:r>
          <w:rPr>
            <w:rFonts w:ascii="Cambria Math" w:hAnsi="Cambria Math"/>
          </w:rPr>
          <m:t>I</m:t>
        </m:r>
        <m:f>
          <m:fPr>
            <m:ctrlPr>
              <w:rPr>
                <w:rFonts w:ascii="Cambria Math" w:hAnsi="Cambria Math"/>
                <w:i/>
              </w:rPr>
            </m:ctrlPr>
          </m:fPr>
          <m:num>
            <m:r>
              <w:rPr>
                <w:rFonts w:ascii="Cambria Math" w:hAnsi="Cambria Math"/>
              </w:rPr>
              <m:t>dω</m:t>
            </m:r>
          </m:num>
          <m:den>
            <m:r>
              <w:rPr>
                <w:rFonts w:ascii="Cambria Math" w:hAnsi="Cambria Math"/>
              </w:rPr>
              <m:t>dt</m:t>
            </m:r>
          </m:den>
        </m:f>
        <m:r>
          <w:rPr>
            <w:rFonts w:ascii="Cambria Math" w:hAnsi="Cambria Math"/>
          </w:rPr>
          <m:t>=R</m:t>
        </m:r>
        <m:r>
          <w:rPr>
            <w:rFonts w:ascii="Cambria Math" w:hAnsi="Cambria Math"/>
          </w:rPr>
          <m:t>f(t)</m:t>
        </m:r>
      </m:oMath>
      <w:r w:rsidR="00F01522">
        <w:rPr>
          <w:rFonts w:eastAsiaTheme="minorEastAsia"/>
        </w:rPr>
        <w:tab/>
      </w:r>
      <w:r w:rsidR="00F01522">
        <w:rPr>
          <w:rFonts w:eastAsiaTheme="minorEastAsia"/>
        </w:rPr>
        <w:tab/>
      </w:r>
      <w:r w:rsidR="00F01522">
        <w:rPr>
          <w:rFonts w:eastAsiaTheme="minorEastAsia"/>
        </w:rPr>
        <w:tab/>
      </w:r>
      <w:r w:rsidR="00F01522">
        <w:rPr>
          <w:rFonts w:eastAsiaTheme="minorEastAsia"/>
        </w:rPr>
        <w:tab/>
      </w:r>
      <w:r w:rsidR="00F01522">
        <w:rPr>
          <w:rFonts w:eastAsiaTheme="minorEastAsia"/>
        </w:rPr>
        <w:tab/>
      </w:r>
      <w:r w:rsidR="00F01522">
        <w:rPr>
          <w:rFonts w:eastAsiaTheme="minorEastAsia"/>
        </w:rPr>
        <w:tab/>
        <w:t>(</w:t>
      </w:r>
      <w:r w:rsidR="00ED63B4">
        <w:rPr>
          <w:rFonts w:eastAsiaTheme="minorEastAsia"/>
        </w:rPr>
        <w:t>14</w:t>
      </w:r>
      <w:r w:rsidR="00F01522">
        <w:rPr>
          <w:rFonts w:eastAsiaTheme="minorEastAsia"/>
        </w:rPr>
        <w:t>)</w:t>
      </w:r>
    </w:p>
    <w:p w:rsidR="000A5564" w:rsidRDefault="00FB21AE" w:rsidP="0029592D">
      <w:pPr>
        <w:spacing w:before="240"/>
        <w:jc w:val="both"/>
        <w:rPr>
          <w:rFonts w:eastAsiaTheme="minorEastAsia"/>
        </w:rPr>
      </w:pPr>
      <w:r>
        <w:t xml:space="preserve">gdzie </w:t>
      </w:r>
      <m:oMath>
        <m:r>
          <w:rPr>
            <w:rFonts w:ascii="Cambria Math" w:hAnsi="Cambria Math"/>
          </w:rPr>
          <m:t>m, I, R</m:t>
        </m:r>
      </m:oMath>
      <w:r>
        <w:rPr>
          <w:rFonts w:eastAsiaTheme="minorEastAsia"/>
        </w:rPr>
        <w:t xml:space="preserve"> to odpowiednio masa, moment </w:t>
      </w:r>
      <w:r w:rsidR="00CE6DB2">
        <w:rPr>
          <w:rFonts w:eastAsiaTheme="minorEastAsia"/>
        </w:rPr>
        <w:t>bezwładności</w:t>
      </w:r>
      <w:r>
        <w:rPr>
          <w:rFonts w:eastAsiaTheme="minorEastAsia"/>
        </w:rPr>
        <w:t xml:space="preserve"> oraz promień kuli.</w:t>
      </w:r>
      <w:r w:rsidR="0048722B">
        <w:rPr>
          <w:rFonts w:eastAsiaTheme="minorEastAsia"/>
        </w:rPr>
        <w:t xml:space="preserve"> Różniczkując te równania otrzymujemy</w:t>
      </w:r>
    </w:p>
    <w:p w:rsidR="00F51F24" w:rsidRDefault="00F51F24" w:rsidP="00F51F24">
      <w:pPr>
        <w:jc w:val="right"/>
      </w:pPr>
      <m:oMath>
        <m:r>
          <w:rPr>
            <w:rFonts w:ascii="Cambria Math" w:hAnsi="Cambria Math"/>
          </w:rPr>
          <m:t>m[V</m:t>
        </m:r>
        <m:d>
          <m:dPr>
            <m:ctrlPr>
              <w:rPr>
                <w:rFonts w:ascii="Cambria Math" w:hAnsi="Cambria Math"/>
                <w:i/>
              </w:rPr>
            </m:ctrlPr>
          </m:dPr>
          <m:e>
            <m:r>
              <w:rPr>
                <w:rFonts w:ascii="Cambria Math" w:hAnsi="Cambria Math"/>
              </w:rPr>
              <m:t>t</m:t>
            </m:r>
          </m:e>
        </m:d>
        <m:r>
          <w:rPr>
            <w:rFonts w:ascii="Cambria Math" w:hAnsi="Cambria Math"/>
          </w:rPr>
          <m:t>-V(0)]=-</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f(t)dt</m:t>
            </m:r>
          </m:e>
        </m:nary>
      </m:oMath>
      <w:r>
        <w:rPr>
          <w:rFonts w:eastAsiaTheme="minorEastAsia"/>
        </w:rPr>
        <w:tab/>
      </w:r>
      <w:r>
        <w:rPr>
          <w:rFonts w:eastAsiaTheme="minorEastAsia"/>
        </w:rPr>
        <w:tab/>
      </w:r>
      <w:r w:rsidR="007A6EE3">
        <w:rPr>
          <w:rFonts w:eastAsiaTheme="minorEastAsia"/>
        </w:rPr>
        <w:tab/>
      </w:r>
      <w:r>
        <w:rPr>
          <w:rFonts w:eastAsiaTheme="minorEastAsia"/>
        </w:rPr>
        <w:tab/>
      </w:r>
      <w:r>
        <w:rPr>
          <w:rFonts w:eastAsiaTheme="minorEastAsia"/>
        </w:rPr>
        <w:tab/>
      </w:r>
      <w:r w:rsidR="00ED63B4">
        <w:rPr>
          <w:rFonts w:eastAsiaTheme="minorEastAsia"/>
        </w:rPr>
        <w:t>(15</w:t>
      </w:r>
      <w:r>
        <w:rPr>
          <w:rFonts w:eastAsiaTheme="minorEastAsia"/>
        </w:rPr>
        <w:t>)</w:t>
      </w:r>
    </w:p>
    <w:p w:rsidR="0048722B" w:rsidRDefault="007A6EE3" w:rsidP="00487DA9">
      <w:pPr>
        <w:jc w:val="right"/>
      </w:pPr>
      <m:oMath>
        <m:r>
          <w:rPr>
            <w:rFonts w:ascii="Cambria Math" w:hAnsi="Cambria Math"/>
          </w:rPr>
          <m:t>I[ω</m:t>
        </m:r>
        <m:d>
          <m:dPr>
            <m:ctrlPr>
              <w:rPr>
                <w:rFonts w:ascii="Cambria Math" w:hAnsi="Cambria Math"/>
                <w:i/>
              </w:rPr>
            </m:ctrlPr>
          </m:dPr>
          <m:e>
            <m:r>
              <w:rPr>
                <w:rFonts w:ascii="Cambria Math" w:hAnsi="Cambria Math"/>
              </w:rPr>
              <m:t>t</m:t>
            </m:r>
          </m:e>
        </m:d>
        <m:r>
          <w:rPr>
            <w:rFonts w:ascii="Cambria Math" w:hAnsi="Cambria Math"/>
          </w:rPr>
          <m:t>-ω(0)]=R</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f(t)dt</m:t>
            </m:r>
          </m:e>
        </m:nary>
      </m:oMath>
      <w:r>
        <w:rPr>
          <w:rFonts w:eastAsiaTheme="minorEastAsia"/>
        </w:rPr>
        <w:tab/>
      </w:r>
      <w:r w:rsidR="00F51F24">
        <w:rPr>
          <w:rFonts w:eastAsiaTheme="minorEastAsia"/>
        </w:rPr>
        <w:tab/>
      </w:r>
      <w:r w:rsidR="00F51F24">
        <w:rPr>
          <w:rFonts w:eastAsiaTheme="minorEastAsia"/>
        </w:rPr>
        <w:tab/>
      </w:r>
      <w:r w:rsidR="00F51F24">
        <w:rPr>
          <w:rFonts w:eastAsiaTheme="minorEastAsia"/>
        </w:rPr>
        <w:tab/>
      </w:r>
      <w:r w:rsidR="00F51F24">
        <w:rPr>
          <w:rFonts w:eastAsiaTheme="minorEastAsia"/>
        </w:rPr>
        <w:tab/>
        <w:t>(</w:t>
      </w:r>
      <w:r w:rsidR="00ED63B4">
        <w:rPr>
          <w:rFonts w:eastAsiaTheme="minorEastAsia"/>
        </w:rPr>
        <w:t>16</w:t>
      </w:r>
      <w:r w:rsidR="00F51F24">
        <w:rPr>
          <w:rFonts w:eastAsiaTheme="minorEastAsia"/>
        </w:rPr>
        <w:t>)</w:t>
      </w:r>
    </w:p>
    <w:p w:rsidR="00487DA9" w:rsidRDefault="00487DA9" w:rsidP="00487DA9">
      <w:pPr>
        <w:jc w:val="both"/>
      </w:pPr>
      <w:r>
        <w:t>Aby pozbyć się nieznanej całki, dodajemy równania całkami i po przekształceniach otrzymujemy</w:t>
      </w:r>
    </w:p>
    <w:p w:rsidR="003C6BC4" w:rsidRDefault="003C6BC4" w:rsidP="003C6BC4">
      <w:pPr>
        <w:jc w:val="right"/>
      </w:pPr>
      <m:oMath>
        <m:r>
          <w:rPr>
            <w:rFonts w:ascii="Cambria Math" w:hAnsi="Cambria Math"/>
          </w:rPr>
          <m:t>m[V</m:t>
        </m:r>
        <m:d>
          <m:dPr>
            <m:ctrlPr>
              <w:rPr>
                <w:rFonts w:ascii="Cambria Math" w:hAnsi="Cambria Math"/>
                <w:i/>
              </w:rPr>
            </m:ctrlPr>
          </m:dPr>
          <m:e>
            <m:r>
              <w:rPr>
                <w:rFonts w:ascii="Cambria Math" w:hAnsi="Cambria Math"/>
              </w:rPr>
              <m:t>t</m:t>
            </m:r>
          </m:e>
        </m:d>
        <m:r>
          <w:rPr>
            <w:rFonts w:ascii="Cambria Math" w:hAnsi="Cambria Math"/>
          </w:rPr>
          <m:t>-V(0)]=</m:t>
        </m:r>
        <m:f>
          <m:fPr>
            <m:ctrlPr>
              <w:rPr>
                <w:rFonts w:ascii="Cambria Math" w:hAnsi="Cambria Math"/>
                <w:i/>
              </w:rPr>
            </m:ctrlPr>
          </m:fPr>
          <m:num>
            <m:r>
              <w:rPr>
                <w:rFonts w:ascii="Cambria Math" w:hAnsi="Cambria Math"/>
              </w:rPr>
              <m:t>I</m:t>
            </m:r>
          </m:num>
          <m:den>
            <m:r>
              <w:rPr>
                <w:rFonts w:ascii="Cambria Math" w:hAnsi="Cambria Math"/>
              </w:rPr>
              <m:t>R</m:t>
            </m:r>
          </m:den>
        </m:f>
        <m:r>
          <w:rPr>
            <w:rFonts w:ascii="Cambria Math" w:hAnsi="Cambria Math"/>
          </w:rPr>
          <m:t>[ω</m:t>
        </m:r>
        <m:d>
          <m:dPr>
            <m:ctrlPr>
              <w:rPr>
                <w:rFonts w:ascii="Cambria Math" w:hAnsi="Cambria Math"/>
                <w:i/>
              </w:rPr>
            </m:ctrlPr>
          </m:dPr>
          <m:e>
            <m:r>
              <w:rPr>
                <w:rFonts w:ascii="Cambria Math" w:hAnsi="Cambria Math"/>
              </w:rPr>
              <m:t>0</m:t>
            </m:r>
          </m:e>
        </m:d>
        <m:r>
          <w:rPr>
            <w:rFonts w:ascii="Cambria Math" w:hAnsi="Cambria Math"/>
          </w:rPr>
          <m:t>-ω</m:t>
        </m:r>
        <m:d>
          <m:dPr>
            <m:ctrlPr>
              <w:rPr>
                <w:rFonts w:ascii="Cambria Math" w:hAnsi="Cambria Math"/>
                <w:i/>
              </w:rPr>
            </m:ctrlPr>
          </m:dPr>
          <m:e>
            <m:r>
              <w:rPr>
                <w:rFonts w:ascii="Cambria Math" w:hAnsi="Cambria Math"/>
              </w:rPr>
              <m:t>t</m:t>
            </m:r>
          </m:e>
        </m:d>
        <m:r>
          <w:rPr>
            <w:rFonts w:ascii="Cambria Math" w:hAnsi="Cambria Math"/>
          </w:rPr>
          <m:t>]</m:t>
        </m:r>
      </m:oMath>
      <w:r>
        <w:rPr>
          <w:rFonts w:eastAsiaTheme="minorEastAsia"/>
        </w:rPr>
        <w:tab/>
      </w:r>
      <w:r>
        <w:rPr>
          <w:rFonts w:eastAsiaTheme="minorEastAsia"/>
        </w:rPr>
        <w:tab/>
      </w:r>
      <w:r>
        <w:rPr>
          <w:rFonts w:eastAsiaTheme="minorEastAsia"/>
        </w:rPr>
        <w:tab/>
      </w:r>
      <w:r>
        <w:rPr>
          <w:rFonts w:eastAsiaTheme="minorEastAsia"/>
        </w:rPr>
        <w:tab/>
        <w:t>(</w:t>
      </w:r>
      <w:r w:rsidR="00ED63B4">
        <w:rPr>
          <w:rFonts w:eastAsiaTheme="minorEastAsia"/>
        </w:rPr>
        <w:t>17</w:t>
      </w:r>
      <w:r>
        <w:rPr>
          <w:rFonts w:eastAsiaTheme="minorEastAsia"/>
        </w:rPr>
        <w:t>)</w:t>
      </w:r>
    </w:p>
    <w:p w:rsidR="00487DA9" w:rsidRDefault="00367E6D" w:rsidP="00487DA9">
      <w:pPr>
        <w:jc w:val="both"/>
      </w:pPr>
      <w:r>
        <w:t xml:space="preserve">W momencie zaprzestania poślizgu </w:t>
      </w:r>
      <m:oMath>
        <m:r>
          <w:rPr>
            <w:rFonts w:ascii="Cambria Math" w:hAnsi="Cambria Math"/>
          </w:rPr>
          <m:t>t'</m:t>
        </m:r>
      </m:oMath>
      <w:r>
        <w:t>, gdy kula będzie poruszać się z rotacją bez poślizgu, spełniony będzie warunek</w:t>
      </w:r>
    </w:p>
    <w:p w:rsidR="00367E6D" w:rsidRDefault="00367E6D" w:rsidP="00367E6D">
      <w:pPr>
        <w:jc w:val="right"/>
      </w:pPr>
      <m:oMath>
        <m:r>
          <w:rPr>
            <w:rFonts w:ascii="Cambria Math" w:hAnsi="Cambria Math"/>
          </w:rPr>
          <m:t>ω</m:t>
        </m:r>
        <m:d>
          <m:dPr>
            <m:ctrlPr>
              <w:rPr>
                <w:rFonts w:ascii="Cambria Math" w:hAnsi="Cambria Math"/>
                <w:i/>
              </w:rPr>
            </m:ctrlPr>
          </m:dPr>
          <m:e>
            <m:r>
              <w:rPr>
                <w:rFonts w:ascii="Cambria Math" w:hAnsi="Cambria Math"/>
              </w:rPr>
              <m:t>t</m:t>
            </m:r>
            <m:r>
              <w:rPr>
                <w:rFonts w:ascii="Cambria Math" w:hAnsi="Cambria Math"/>
              </w:rPr>
              <m:t>'</m:t>
            </m:r>
          </m:e>
        </m:d>
        <m:r>
          <w:rPr>
            <w:rFonts w:ascii="Cambria Math" w:hAnsi="Cambria Math"/>
          </w:rPr>
          <m:t>=</m:t>
        </m:r>
        <m:f>
          <m:fPr>
            <m:ctrlPr>
              <w:rPr>
                <w:rFonts w:ascii="Cambria Math" w:hAnsi="Cambria Math"/>
                <w:i/>
              </w:rPr>
            </m:ctrlPr>
          </m:fPr>
          <m:num>
            <m:r>
              <w:rPr>
                <w:rFonts w:ascii="Cambria Math" w:hAnsi="Cambria Math"/>
              </w:rPr>
              <m:t>V(</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num>
          <m:den>
            <m:r>
              <w:rPr>
                <w:rFonts w:ascii="Cambria Math" w:hAnsi="Cambria Math"/>
              </w:rPr>
              <m:t>R</m:t>
            </m:r>
          </m:den>
        </m:f>
      </m:oMath>
      <w:r>
        <w:rPr>
          <w:rFonts w:eastAsiaTheme="minorEastAsia"/>
        </w:rPr>
        <w:tab/>
      </w:r>
      <w:r>
        <w:rPr>
          <w:rFonts w:eastAsiaTheme="minorEastAsia"/>
        </w:rPr>
        <w:tab/>
      </w:r>
      <w:r w:rsidR="00174B8B">
        <w:rPr>
          <w:rFonts w:eastAsiaTheme="minorEastAsia"/>
        </w:rPr>
        <w:tab/>
      </w:r>
      <w:r>
        <w:rPr>
          <w:rFonts w:eastAsiaTheme="minorEastAsia"/>
        </w:rPr>
        <w:tab/>
      </w:r>
      <w:r>
        <w:rPr>
          <w:rFonts w:eastAsiaTheme="minorEastAsia"/>
        </w:rPr>
        <w:tab/>
      </w:r>
      <w:r>
        <w:rPr>
          <w:rFonts w:eastAsiaTheme="minorEastAsia"/>
        </w:rPr>
        <w:tab/>
        <w:t>(</w:t>
      </w:r>
      <w:r w:rsidR="00ED63B4">
        <w:rPr>
          <w:rFonts w:eastAsiaTheme="minorEastAsia"/>
        </w:rPr>
        <w:t>18</w:t>
      </w:r>
      <w:r>
        <w:rPr>
          <w:rFonts w:eastAsiaTheme="minorEastAsia"/>
        </w:rPr>
        <w:t>)</w:t>
      </w:r>
    </w:p>
    <w:p w:rsidR="00367E6D" w:rsidRDefault="00FC24E0" w:rsidP="00487DA9">
      <w:pPr>
        <w:jc w:val="both"/>
        <w:rPr>
          <w:rFonts w:eastAsiaTheme="minorEastAsia"/>
        </w:rPr>
      </w:pPr>
      <w:r>
        <w:t xml:space="preserve">Podstawiając równanie 6 i zastępując </w:t>
      </w:r>
      <m:oMath>
        <m:r>
          <w:rPr>
            <w:rFonts w:ascii="Cambria Math" w:hAnsi="Cambria Math"/>
          </w:rPr>
          <m:t>I=</m:t>
        </m:r>
        <m:f>
          <m:fPr>
            <m:ctrlPr>
              <w:rPr>
                <w:rFonts w:ascii="Cambria Math" w:hAnsi="Cambria Math"/>
                <w:i/>
              </w:rPr>
            </m:ctrlPr>
          </m:fPr>
          <m:num>
            <m:r>
              <w:rPr>
                <w:rFonts w:ascii="Cambria Math" w:hAnsi="Cambria Math"/>
              </w:rPr>
              <m:t>2</m:t>
            </m:r>
          </m:num>
          <m:den>
            <m:r>
              <w:rPr>
                <w:rFonts w:ascii="Cambria Math" w:hAnsi="Cambria Math"/>
              </w:rPr>
              <m:t>5</m:t>
            </m:r>
          </m:den>
        </m:f>
        <m:r>
          <w:rPr>
            <w:rFonts w:ascii="Cambria Math" w:hAnsi="Cambria Math"/>
          </w:rPr>
          <m:t>m</m:t>
        </m:r>
        <m:sSup>
          <m:sSupPr>
            <m:ctrlPr>
              <w:rPr>
                <w:rFonts w:ascii="Cambria Math" w:hAnsi="Cambria Math"/>
                <w:i/>
              </w:rPr>
            </m:ctrlPr>
          </m:sSupPr>
          <m:e>
            <m:r>
              <w:rPr>
                <w:rFonts w:ascii="Cambria Math" w:hAnsi="Cambria Math"/>
              </w:rPr>
              <m:t>R</m:t>
            </m:r>
          </m:e>
          <m:sup>
            <m:r>
              <w:rPr>
                <w:rFonts w:ascii="Cambria Math" w:hAnsi="Cambria Math"/>
              </w:rPr>
              <m:t>2</m:t>
            </m:r>
          </m:sup>
        </m:sSup>
      </m:oMath>
      <w:r w:rsidR="00EC1386">
        <w:rPr>
          <w:rFonts w:eastAsiaTheme="minorEastAsia"/>
        </w:rPr>
        <w:t xml:space="preserve"> możemy rozwiązać równanie 5 jako</w:t>
      </w:r>
    </w:p>
    <w:p w:rsidR="00196C83" w:rsidRDefault="008C4F82" w:rsidP="00143378">
      <w:pPr>
        <w:jc w:val="right"/>
        <w:rPr>
          <w:rFonts w:eastAsiaTheme="minorEastAsia"/>
        </w:rPr>
      </w:pPr>
      <m:oMath>
        <m:r>
          <m:rPr>
            <m:sty m:val="bi"/>
          </m:rPr>
          <w:rPr>
            <w:rFonts w:ascii="Cambria Math" w:hAnsi="Cambria Math"/>
          </w:rPr>
          <w:lastRenderedPageBreak/>
          <m:t>V</m:t>
        </m:r>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t</m:t>
                </m:r>
              </m:e>
              <m:sup>
                <m:r>
                  <m:rPr>
                    <m:sty m:val="bi"/>
                  </m:rPr>
                  <w:rPr>
                    <w:rFonts w:ascii="Cambria Math" w:hAnsi="Cambria Math"/>
                  </w:rPr>
                  <m:t>'</m:t>
                </m:r>
              </m:sup>
            </m:sSup>
          </m:e>
        </m:d>
        <m:r>
          <m:rPr>
            <m:sty m:val="bi"/>
          </m:rPr>
          <w:rPr>
            <w:rFonts w:ascii="Cambria Math" w:hAnsi="Cambria Math"/>
          </w:rPr>
          <m:t>=</m:t>
        </m:r>
        <m:f>
          <m:fPr>
            <m:ctrlPr>
              <w:rPr>
                <w:rFonts w:ascii="Cambria Math" w:hAnsi="Cambria Math"/>
                <w:b/>
                <w:i/>
              </w:rPr>
            </m:ctrlPr>
          </m:fPr>
          <m:num>
            <m:r>
              <m:rPr>
                <m:sty m:val="bi"/>
              </m:rPr>
              <w:rPr>
                <w:rFonts w:ascii="Cambria Math" w:hAnsi="Cambria Math"/>
              </w:rPr>
              <m:t>5</m:t>
            </m:r>
          </m:num>
          <m:den>
            <m:r>
              <m:rPr>
                <m:sty m:val="bi"/>
              </m:rPr>
              <w:rPr>
                <w:rFonts w:ascii="Cambria Math" w:hAnsi="Cambria Math"/>
              </w:rPr>
              <m:t>7</m:t>
            </m:r>
          </m:den>
        </m:f>
        <m:r>
          <m:rPr>
            <m:sty m:val="bi"/>
          </m:rPr>
          <w:rPr>
            <w:rFonts w:ascii="Cambria Math" w:hAnsi="Cambria Math"/>
          </w:rPr>
          <m:t>V</m:t>
        </m:r>
        <m:d>
          <m:dPr>
            <m:ctrlPr>
              <w:rPr>
                <w:rFonts w:ascii="Cambria Math" w:hAnsi="Cambria Math"/>
                <w:b/>
                <w:i/>
              </w:rPr>
            </m:ctrlPr>
          </m:dPr>
          <m:e>
            <m:r>
              <m:rPr>
                <m:sty m:val="bi"/>
              </m:rPr>
              <w:rPr>
                <w:rFonts w:ascii="Cambria Math" w:hAnsi="Cambria Math"/>
              </w:rPr>
              <m:t>0</m:t>
            </m:r>
          </m:e>
        </m:d>
        <m:r>
          <m:rPr>
            <m:sty m:val="bi"/>
          </m:rPr>
          <w:rPr>
            <w:rFonts w:ascii="Cambria Math" w:hAnsi="Cambria Math"/>
          </w:rPr>
          <m:t>+</m:t>
        </m:r>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7</m:t>
            </m:r>
          </m:den>
        </m:f>
        <m:r>
          <m:rPr>
            <m:sty m:val="bi"/>
          </m:rPr>
          <w:rPr>
            <w:rFonts w:ascii="Cambria Math" w:hAnsi="Cambria Math"/>
          </w:rPr>
          <m:t>ω</m:t>
        </m:r>
        <m:d>
          <m:dPr>
            <m:ctrlPr>
              <w:rPr>
                <w:rFonts w:ascii="Cambria Math" w:hAnsi="Cambria Math"/>
                <w:b/>
                <w:i/>
              </w:rPr>
            </m:ctrlPr>
          </m:dPr>
          <m:e>
            <m:r>
              <m:rPr>
                <m:sty m:val="bi"/>
              </m:rPr>
              <w:rPr>
                <w:rFonts w:ascii="Cambria Math" w:hAnsi="Cambria Math"/>
              </w:rPr>
              <m:t>0</m:t>
            </m:r>
          </m:e>
        </m:d>
        <m:r>
          <m:rPr>
            <m:sty m:val="bi"/>
          </m:rPr>
          <w:rPr>
            <w:rFonts w:ascii="Cambria Math" w:hAnsi="Cambria Math"/>
          </w:rPr>
          <m:t>R</m:t>
        </m:r>
      </m:oMath>
      <w:r w:rsidR="00143378" w:rsidRPr="008C4F82">
        <w:rPr>
          <w:rFonts w:eastAsiaTheme="minorEastAsia"/>
          <w:b/>
        </w:rPr>
        <w:t xml:space="preserve">        </w:t>
      </w:r>
      <w:r w:rsidR="00143378" w:rsidRPr="008C4F82">
        <w:rPr>
          <w:rFonts w:eastAsiaTheme="minorEastAsia"/>
          <w:b/>
        </w:rPr>
        <w:tab/>
      </w:r>
      <w:r w:rsidR="00143378" w:rsidRPr="008C4F82">
        <w:rPr>
          <w:rFonts w:eastAsiaTheme="minorEastAsia"/>
          <w:b/>
        </w:rPr>
        <w:tab/>
      </w:r>
      <w:r w:rsidR="00143378">
        <w:rPr>
          <w:rFonts w:eastAsiaTheme="minorEastAsia"/>
        </w:rPr>
        <w:tab/>
      </w:r>
      <w:r w:rsidR="00143378">
        <w:rPr>
          <w:rFonts w:eastAsiaTheme="minorEastAsia"/>
        </w:rPr>
        <w:tab/>
      </w:r>
      <w:r w:rsidR="00143378">
        <w:rPr>
          <w:rFonts w:eastAsiaTheme="minorEastAsia"/>
        </w:rPr>
        <w:tab/>
      </w:r>
      <w:r w:rsidR="00ED63B4">
        <w:rPr>
          <w:rFonts w:eastAsiaTheme="minorEastAsia"/>
        </w:rPr>
        <w:t>(19</w:t>
      </w:r>
      <w:r w:rsidR="00143378">
        <w:rPr>
          <w:rFonts w:eastAsiaTheme="minorEastAsia"/>
        </w:rPr>
        <w:t>)</w:t>
      </w:r>
    </w:p>
    <w:p w:rsidR="00196C83" w:rsidRDefault="00196C83" w:rsidP="00196C83">
      <w:pPr>
        <w:jc w:val="both"/>
        <w:rPr>
          <w:rFonts w:eastAsiaTheme="minorEastAsia"/>
        </w:rPr>
      </w:pPr>
      <w:r>
        <w:rPr>
          <w:rFonts w:eastAsiaTheme="minorEastAsia"/>
        </w:rPr>
        <w:t>Równanie to stosuje się zarówno do ruchu w kierunku</w:t>
      </w:r>
      <w:r w:rsidR="00D36960">
        <w:rPr>
          <w:rFonts w:eastAsiaTheme="minorEastAsia"/>
        </w:rPr>
        <w:t xml:space="preserve"> osi</w:t>
      </w:r>
      <w:r>
        <w:rPr>
          <w:rFonts w:eastAsiaTheme="minorEastAsia"/>
        </w:rPr>
        <w:t xml:space="preserve"> </w:t>
      </w:r>
      <m:oMath>
        <m:r>
          <w:rPr>
            <w:rFonts w:ascii="Cambria Math" w:eastAsiaTheme="minorEastAsia" w:hAnsi="Cambria Math"/>
          </w:rPr>
          <m:t>x</m:t>
        </m:r>
      </m:oMath>
      <w:r>
        <w:rPr>
          <w:rFonts w:eastAsiaTheme="minorEastAsia"/>
        </w:rPr>
        <w:t xml:space="preserve"> jak i </w:t>
      </w:r>
      <m:oMath>
        <m:r>
          <w:rPr>
            <w:rFonts w:ascii="Cambria Math" w:eastAsiaTheme="minorEastAsia" w:hAnsi="Cambria Math"/>
          </w:rPr>
          <m:t>y</m:t>
        </m:r>
      </m:oMath>
      <w:r>
        <w:rPr>
          <w:rFonts w:eastAsiaTheme="minorEastAsia"/>
        </w:rPr>
        <w:t xml:space="preserve">, ponieważ jest całkowicie niezależne od postaci funkcji siły tarcia </w:t>
      </w:r>
      <m:oMath>
        <m:r>
          <w:rPr>
            <w:rFonts w:ascii="Cambria Math" w:eastAsiaTheme="minorEastAsia" w:hAnsi="Cambria Math"/>
          </w:rPr>
          <m:t>f(t)</m:t>
        </m:r>
      </m:oMath>
      <w:r>
        <w:rPr>
          <w:rFonts w:eastAsiaTheme="minorEastAsia"/>
        </w:rPr>
        <w:t>.</w:t>
      </w:r>
    </w:p>
    <w:p w:rsidR="00607FFA" w:rsidRDefault="00607FFA" w:rsidP="00196C83">
      <w:pPr>
        <w:jc w:val="both"/>
        <w:rPr>
          <w:rFonts w:eastAsiaTheme="minorEastAsia"/>
        </w:rPr>
      </w:pPr>
      <w:r>
        <w:rPr>
          <w:rFonts w:eastAsiaTheme="minorEastAsia"/>
        </w:rPr>
        <w:tab/>
        <w:t>Po podstawieniu do równania 19 wartości z równań 5-8</w:t>
      </w:r>
      <w:r w:rsidR="00D325C8">
        <w:rPr>
          <w:rFonts w:eastAsiaTheme="minorEastAsia"/>
        </w:rPr>
        <w:t xml:space="preserve">, możemy otrzymać końcowe wartości prędkości </w:t>
      </w:r>
      <w:r w:rsidR="000B4C68">
        <w:rPr>
          <w:rFonts w:eastAsiaTheme="minorEastAsia"/>
        </w:rPr>
        <w:t xml:space="preserve">dla kolorowej kuli </w:t>
      </w:r>
      <w:r w:rsidR="00D325C8">
        <w:rPr>
          <w:rFonts w:eastAsiaTheme="minorEastAsia"/>
        </w:rPr>
        <w:t xml:space="preserve">(dla czasu </w:t>
      </w:r>
      <m:oMath>
        <m:r>
          <w:rPr>
            <w:rFonts w:ascii="Cambria Math" w:eastAsiaTheme="minorEastAsia" w:hAnsi="Cambria Math"/>
          </w:rPr>
          <m:t>t'</m:t>
        </m:r>
      </m:oMath>
      <w:r w:rsidR="00D325C8">
        <w:rPr>
          <w:rFonts w:eastAsiaTheme="minorEastAsia"/>
        </w:rPr>
        <w:t>)</w:t>
      </w:r>
    </w:p>
    <w:p w:rsidR="00D325C8" w:rsidRDefault="002B45A9" w:rsidP="006B7A0E">
      <w:pPr>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e>
          <m:sub>
            <m:r>
              <w:rPr>
                <w:rFonts w:ascii="Cambria Math" w:eastAsiaTheme="minorEastAsia" w:hAnsi="Cambria Math"/>
              </w:rPr>
              <m:t>xo2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7</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xo2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7</m:t>
            </m:r>
          </m:den>
        </m:f>
        <m:r>
          <w:rPr>
            <w:rFonts w:ascii="Cambria Math" w:eastAsiaTheme="minorEastAsia" w:hAnsi="Cambria Math"/>
          </w:rPr>
          <m:t>Vsinφcosφ</m:t>
        </m:r>
      </m:oMath>
      <w:r w:rsidR="006B7A0E">
        <w:rPr>
          <w:rFonts w:eastAsiaTheme="minorEastAsia"/>
        </w:rPr>
        <w:t xml:space="preserve"> </w:t>
      </w:r>
      <w:r w:rsidR="006B7A0E">
        <w:rPr>
          <w:rFonts w:eastAsiaTheme="minorEastAsia"/>
        </w:rPr>
        <w:tab/>
      </w:r>
      <w:r w:rsidR="006B7A0E">
        <w:rPr>
          <w:rFonts w:eastAsiaTheme="minorEastAsia"/>
        </w:rPr>
        <w:tab/>
      </w:r>
      <w:r w:rsidR="006B7A0E">
        <w:rPr>
          <w:rFonts w:eastAsiaTheme="minorEastAsia"/>
        </w:rPr>
        <w:tab/>
      </w:r>
      <w:r w:rsidR="006B7A0E">
        <w:rPr>
          <w:rFonts w:eastAsiaTheme="minorEastAsia"/>
        </w:rPr>
        <w:tab/>
      </w:r>
      <w:r w:rsidR="006B7A0E">
        <w:rPr>
          <w:rFonts w:eastAsiaTheme="minorEastAsia"/>
        </w:rPr>
        <w:tab/>
        <w:t>(20)</w:t>
      </w:r>
    </w:p>
    <w:p w:rsidR="001738D3" w:rsidRPr="00196C83" w:rsidRDefault="001738D3" w:rsidP="001738D3">
      <w:pPr>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e>
          <m:sub>
            <m:r>
              <w:rPr>
                <w:rFonts w:ascii="Cambria Math" w:eastAsiaTheme="minorEastAsia" w:hAnsi="Cambria Math"/>
              </w:rPr>
              <m:t>y</m:t>
            </m:r>
            <m:r>
              <w:rPr>
                <w:rFonts w:ascii="Cambria Math" w:eastAsiaTheme="minorEastAsia" w:hAnsi="Cambria Math"/>
              </w:rPr>
              <m:t>o2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7</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r>
              <w:rPr>
                <w:rFonts w:ascii="Cambria Math" w:eastAsiaTheme="minorEastAsia" w:hAnsi="Cambria Math"/>
              </w:rPr>
              <m:t>o2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7</m:t>
            </m:r>
          </m:den>
        </m:f>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2</m:t>
            </m:r>
          </m:sup>
        </m:sSup>
        <m:r>
          <w:rPr>
            <w:rFonts w:ascii="Cambria Math" w:eastAsiaTheme="minorEastAsia" w:hAnsi="Cambria Math"/>
          </w:rPr>
          <m:t>φ</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(21)</w:t>
      </w:r>
    </w:p>
    <w:p w:rsidR="001738D3" w:rsidRDefault="000B4C68" w:rsidP="000B4C68">
      <w:pPr>
        <w:jc w:val="both"/>
        <w:rPr>
          <w:rFonts w:eastAsiaTheme="minorEastAsia"/>
        </w:rPr>
      </w:pPr>
      <w:r>
        <w:rPr>
          <w:rFonts w:eastAsiaTheme="minorEastAsia"/>
        </w:rPr>
        <w:t xml:space="preserve">Z </w:t>
      </w:r>
      <w:r w:rsidR="0011667B">
        <w:rPr>
          <w:rFonts w:eastAsiaTheme="minorEastAsia"/>
        </w:rPr>
        <w:t>uzyskanych prędkości otrzymujemy ten sam kąt, jak dla przypadku nie uwzględniającego tarcia podłoża czyli</w:t>
      </w:r>
    </w:p>
    <w:p w:rsidR="0011667B" w:rsidRDefault="0011667B" w:rsidP="0011667B">
      <w:pPr>
        <w:spacing w:before="240"/>
        <w:jc w:val="right"/>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=φ</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(22)</w:t>
      </w:r>
    </w:p>
    <w:p w:rsidR="00DA655A" w:rsidRDefault="00DA655A" w:rsidP="000B4C68">
      <w:pPr>
        <w:jc w:val="both"/>
        <w:rPr>
          <w:rFonts w:eastAsiaTheme="minorEastAsia"/>
        </w:rPr>
      </w:pPr>
      <w:r>
        <w:rPr>
          <w:rFonts w:eastAsiaTheme="minorEastAsia"/>
        </w:rPr>
        <w:t xml:space="preserve">Wynika z tego jasno, że tarcie podłoża wpływa na prędkość kolorowej kuli, ale nie na </w:t>
      </w:r>
      <w:r w:rsidR="00D234BC">
        <w:rPr>
          <w:rFonts w:eastAsiaTheme="minorEastAsia"/>
        </w:rPr>
        <w:t>kierunek.</w:t>
      </w:r>
    </w:p>
    <w:p w:rsidR="0011667B" w:rsidRDefault="00F64E17" w:rsidP="000B4C68">
      <w:pPr>
        <w:jc w:val="both"/>
        <w:rPr>
          <w:rFonts w:eastAsiaTheme="minorEastAsia"/>
        </w:rPr>
      </w:pPr>
      <w:r>
        <w:rPr>
          <w:rFonts w:eastAsiaTheme="minorEastAsia"/>
        </w:rPr>
        <w:t xml:space="preserve">W przypadku kuli białej </w:t>
      </w:r>
      <w:r w:rsidR="0078788E">
        <w:rPr>
          <w:rFonts w:eastAsiaTheme="minorEastAsia"/>
        </w:rPr>
        <w:t>wpływ siły tarcia jest bardziej drastyczny.</w:t>
      </w:r>
      <w:r w:rsidR="00D70FBE">
        <w:rPr>
          <w:rFonts w:eastAsiaTheme="minorEastAsia"/>
        </w:rPr>
        <w:t xml:space="preserve"> </w:t>
      </w:r>
      <w:r w:rsidR="0039617D">
        <w:rPr>
          <w:rFonts w:eastAsiaTheme="minorEastAsia"/>
        </w:rPr>
        <w:t>Analogicznie uzyskujemy poszczególne składowe końcowej prędkości</w:t>
      </w:r>
    </w:p>
    <w:p w:rsidR="00C845CB" w:rsidRDefault="00C845CB" w:rsidP="00C845CB">
      <w:pPr>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e>
          <m:sub>
            <m:r>
              <w:rPr>
                <w:rFonts w:ascii="Cambria Math" w:eastAsiaTheme="minorEastAsia" w:hAnsi="Cambria Math"/>
              </w:rPr>
              <m:t>xc</m:t>
            </m:r>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7</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x</m:t>
            </m:r>
            <m:r>
              <w:rPr>
                <w:rFonts w:ascii="Cambria Math" w:eastAsiaTheme="minorEastAsia" w:hAnsi="Cambria Math"/>
              </w:rPr>
              <m:t>c</m:t>
            </m:r>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7</m:t>
            </m:r>
          </m:den>
        </m:f>
        <m:r>
          <w:rPr>
            <w:rFonts w:ascii="Cambria Math" w:eastAsiaTheme="minorEastAsia" w:hAnsi="Cambria Math"/>
          </w:rPr>
          <m:t>Vsinφcosφ</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(23)</w:t>
      </w:r>
    </w:p>
    <w:p w:rsidR="00D70FBE" w:rsidRDefault="00D70FBE" w:rsidP="00D70FBE">
      <w:pPr>
        <w:jc w:val="both"/>
        <w:rPr>
          <w:rFonts w:eastAsiaTheme="minorEastAsia"/>
        </w:rPr>
      </w:pPr>
      <w:r>
        <w:rPr>
          <w:rFonts w:eastAsiaTheme="minorEastAsia"/>
        </w:rPr>
        <w:t xml:space="preserve">Końcowa prędkość w kierunku osi jest powiększona w stosunku do przypadku bez tarcia, ze względu na początkową rotację kuli wokół osi </w:t>
      </w:r>
      <m:oMath>
        <m:r>
          <w:rPr>
            <w:rFonts w:ascii="Cambria Math" w:eastAsiaTheme="minorEastAsia" w:hAnsi="Cambria Math"/>
          </w:rPr>
          <m:t>x</m:t>
        </m:r>
      </m:oMath>
      <w:r>
        <w:rPr>
          <w:rFonts w:eastAsiaTheme="minorEastAsia"/>
        </w:rPr>
        <w:t>. Ponieważ biała kula przed zderzeniem toczyła się bez poślizgu, stosując równość</w:t>
      </w:r>
      <w:r w:rsidR="00A25E9F">
        <w:rPr>
          <w:rFonts w:eastAsiaTheme="minorEastAsia"/>
        </w:rPr>
        <w:t xml:space="preserve"> </w:t>
      </w:r>
      <m:oMath>
        <m:r>
          <w:rPr>
            <w:rFonts w:ascii="Cambria Math" w:eastAsiaTheme="minorEastAsia" w:hAnsi="Cambria Math"/>
          </w:rPr>
          <m:t>ω</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=V/R</m:t>
        </m:r>
      </m:oMath>
      <w:r>
        <w:rPr>
          <w:rFonts w:eastAsiaTheme="minorEastAsia"/>
        </w:rPr>
        <w:t xml:space="preserve"> otrzymujemy drugą składową </w:t>
      </w:r>
    </w:p>
    <w:p w:rsidR="00C845CB" w:rsidRPr="00196C83" w:rsidRDefault="00C845CB" w:rsidP="00C845CB">
      <w:pPr>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e>
          <m:sub>
            <m:r>
              <w:rPr>
                <w:rFonts w:ascii="Cambria Math" w:eastAsiaTheme="minorEastAsia" w:hAnsi="Cambria Math"/>
              </w:rPr>
              <m:t>y</m:t>
            </m:r>
            <m:r>
              <w:rPr>
                <w:rFonts w:ascii="Cambria Math" w:eastAsiaTheme="minorEastAsia" w:hAnsi="Cambria Math"/>
              </w:rPr>
              <m:t>c</m:t>
            </m:r>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7</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y</m:t>
            </m:r>
            <m:r>
              <w:rPr>
                <w:rFonts w:ascii="Cambria Math" w:eastAsiaTheme="minorEastAsia" w:hAnsi="Cambria Math"/>
              </w:rPr>
              <m:t>c</m:t>
            </m:r>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7</m:t>
            </m:r>
          </m:den>
        </m:f>
        <m:r>
          <w:rPr>
            <w:rFonts w:ascii="Cambria Math" w:eastAsiaTheme="minorEastAsia" w:hAnsi="Cambria Math"/>
          </w:rPr>
          <m:t>V</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7</m:t>
            </m:r>
          </m:den>
        </m:f>
        <m:r>
          <w:rPr>
            <w:rFonts w:ascii="Cambria Math" w:eastAsiaTheme="minorEastAsia" w:hAnsi="Cambria Math"/>
          </w:rPr>
          <m:t>V</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2</m:t>
            </m:r>
          </m:sup>
        </m:sSup>
        <m:r>
          <w:rPr>
            <w:rFonts w:ascii="Cambria Math" w:eastAsiaTheme="minorEastAsia" w:hAnsi="Cambria Math"/>
          </w:rPr>
          <m:t>φ+</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r>
          <w:rPr>
            <w:rFonts w:ascii="Cambria Math" w:eastAsiaTheme="minorEastAsia" w:hAnsi="Cambria Math"/>
          </w:rPr>
          <m:t>]</m:t>
        </m:r>
      </m:oMath>
      <w:r>
        <w:rPr>
          <w:rFonts w:eastAsiaTheme="minorEastAsia"/>
        </w:rPr>
        <w:t xml:space="preserve"> </w:t>
      </w:r>
      <w:r>
        <w:rPr>
          <w:rFonts w:eastAsiaTheme="minorEastAsia"/>
        </w:rPr>
        <w:tab/>
      </w:r>
      <w:r w:rsidR="001160C8">
        <w:rPr>
          <w:rFonts w:eastAsiaTheme="minorEastAsia"/>
        </w:rPr>
        <w:tab/>
      </w:r>
      <w:r>
        <w:rPr>
          <w:rFonts w:eastAsiaTheme="minorEastAsia"/>
        </w:rPr>
        <w:tab/>
      </w:r>
      <w:r>
        <w:rPr>
          <w:rFonts w:eastAsiaTheme="minorEastAsia"/>
        </w:rPr>
        <w:tab/>
        <w:t>(24)</w:t>
      </w:r>
    </w:p>
    <w:p w:rsidR="00F64E17" w:rsidRDefault="00011614" w:rsidP="000B4C68">
      <w:pPr>
        <w:jc w:val="both"/>
        <w:rPr>
          <w:rFonts w:eastAsiaTheme="minorEastAsia"/>
        </w:rPr>
      </w:pPr>
      <w:r>
        <w:rPr>
          <w:rFonts w:eastAsiaTheme="minorEastAsia"/>
        </w:rPr>
        <w:t>Co skutkuje kątem po</w:t>
      </w:r>
      <w:r w:rsidR="00B728AC">
        <w:rPr>
          <w:rFonts w:eastAsiaTheme="minorEastAsia"/>
        </w:rPr>
        <w:t xml:space="preserve"> </w:t>
      </w:r>
      <w:r>
        <w:rPr>
          <w:rFonts w:eastAsiaTheme="minorEastAsia"/>
        </w:rPr>
        <w:t>zderzeni</w:t>
      </w:r>
      <w:r w:rsidR="00B728AC">
        <w:rPr>
          <w:rFonts w:eastAsiaTheme="minorEastAsia"/>
        </w:rPr>
        <w:t>u</w:t>
      </w:r>
    </w:p>
    <w:p w:rsidR="00B728AC" w:rsidRDefault="00B728AC" w:rsidP="001D510D">
      <w:pPr>
        <w:jc w:val="right"/>
        <w:rPr>
          <w:rFonts w:eastAsiaTheme="minorEastAsia"/>
        </w:rPr>
      </w:pPr>
      <m:oMath>
        <m:sSub>
          <m:sSubPr>
            <m:ctrlPr>
              <w:rPr>
                <w:rFonts w:ascii="Cambria Math" w:hAnsi="Cambria Math"/>
                <w:i/>
              </w:rPr>
            </m:ctrlPr>
          </m:sSubPr>
          <m:e>
            <m:r>
              <w:rPr>
                <w:rFonts w:ascii="Cambria Math" w:hAnsi="Cambria Math"/>
              </w:rPr>
              <m:t>θ</m:t>
            </m:r>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e>
                  <m:sub>
                    <m:r>
                      <w:rPr>
                        <w:rFonts w:ascii="Cambria Math" w:eastAsiaTheme="minorEastAsia" w:hAnsi="Cambria Math"/>
                      </w:rPr>
                      <m:t>xc2</m:t>
                    </m:r>
                  </m:sub>
                </m:sSub>
              </m:num>
              <m:den>
                <m:sSub>
                  <m:sSubPr>
                    <m:ctrlPr>
                      <w:rPr>
                        <w:rFonts w:ascii="Cambria Math" w:eastAsiaTheme="minorEastAsia" w:hAnsi="Cambria Math"/>
                        <w:i/>
                      </w:rPr>
                    </m:ctrlPr>
                  </m:sSubPr>
                  <m:e>
                    <m:r>
                      <w:rPr>
                        <w:rFonts w:ascii="Cambria Math" w:eastAsiaTheme="minorEastAsia" w:hAnsi="Cambria Math"/>
                      </w:rPr>
                      <m:t>V</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e>
                    </m:d>
                  </m:e>
                  <m:sub>
                    <m:r>
                      <w:rPr>
                        <w:rFonts w:ascii="Cambria Math" w:eastAsiaTheme="minorEastAsia" w:hAnsi="Cambria Math"/>
                      </w:rPr>
                      <m:t>yc2</m:t>
                    </m:r>
                  </m:sub>
                </m:sSub>
              </m:den>
            </m:f>
          </m:e>
        </m:d>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sinφcosφ</m:t>
            </m:r>
          </m:num>
          <m:den>
            <m:sSup>
              <m:sSupPr>
                <m:ctrlPr>
                  <w:rPr>
                    <w:rFonts w:ascii="Cambria Math" w:hAnsi="Cambria Math"/>
                    <w:i/>
                  </w:rPr>
                </m:ctrlPr>
              </m:sSupPr>
              <m:e>
                <m:r>
                  <w:rPr>
                    <w:rFonts w:ascii="Cambria Math" w:hAnsi="Cambria Math"/>
                  </w:rPr>
                  <m:t>sin</m:t>
                </m:r>
              </m:e>
              <m:sup>
                <m:r>
                  <w:rPr>
                    <w:rFonts w:ascii="Cambria Math" w:hAnsi="Cambria Math"/>
                  </w:rPr>
                  <m:t>2</m:t>
                </m:r>
              </m:sup>
            </m:sSup>
            <m:r>
              <w:rPr>
                <w:rFonts w:ascii="Cambria Math" w:hAnsi="Cambria Math"/>
              </w:rPr>
              <m:t>φ+</m:t>
            </m:r>
            <m:f>
              <m:fPr>
                <m:ctrlPr>
                  <w:rPr>
                    <w:rFonts w:ascii="Cambria Math" w:hAnsi="Cambria Math"/>
                    <w:i/>
                  </w:rPr>
                </m:ctrlPr>
              </m:fPr>
              <m:num>
                <m:r>
                  <w:rPr>
                    <w:rFonts w:ascii="Cambria Math" w:hAnsi="Cambria Math"/>
                  </w:rPr>
                  <m:t>2</m:t>
                </m:r>
              </m:num>
              <m:den>
                <m:r>
                  <w:rPr>
                    <w:rFonts w:ascii="Cambria Math" w:hAnsi="Cambria Math"/>
                  </w:rPr>
                  <m:t>5</m:t>
                </m:r>
              </m:den>
            </m:f>
          </m:den>
        </m:f>
        <m:r>
          <w:rPr>
            <w:rFonts w:ascii="Cambria Math" w:hAnsi="Cambria Math"/>
          </w:rPr>
          <m:t>]</m:t>
        </m:r>
      </m:oMath>
      <w:r w:rsidR="001D510D">
        <w:rPr>
          <w:rFonts w:eastAsiaTheme="minorEastAsia"/>
        </w:rPr>
        <w:t xml:space="preserve"> </w:t>
      </w:r>
      <w:r w:rsidR="001D510D">
        <w:rPr>
          <w:rFonts w:eastAsiaTheme="minorEastAsia"/>
        </w:rPr>
        <w:tab/>
      </w:r>
      <w:r w:rsidR="001D510D">
        <w:rPr>
          <w:rFonts w:eastAsiaTheme="minorEastAsia"/>
        </w:rPr>
        <w:tab/>
      </w:r>
      <w:r w:rsidR="001D510D">
        <w:rPr>
          <w:rFonts w:eastAsiaTheme="minorEastAsia"/>
        </w:rPr>
        <w:tab/>
        <w:t>(25)</w:t>
      </w:r>
    </w:p>
    <w:p w:rsidR="001D510D" w:rsidRDefault="003F6587" w:rsidP="003F6587">
      <w:pPr>
        <w:jc w:val="both"/>
        <w:rPr>
          <w:rFonts w:eastAsiaTheme="minorEastAsia"/>
        </w:rPr>
      </w:pPr>
      <w:r>
        <w:rPr>
          <w:rFonts w:eastAsiaTheme="minorEastAsia"/>
        </w:rPr>
        <w:t>który okazuje się być kątem zupełnie innym niż uzyskany w przypadku braku tarcia podłoża.</w:t>
      </w:r>
      <w:r w:rsidR="009625A0">
        <w:rPr>
          <w:rFonts w:eastAsiaTheme="minorEastAsia"/>
        </w:rPr>
        <w:t xml:space="preserve"> Wyraźnie widać, że d</w:t>
      </w:r>
      <w:r w:rsidR="00E95CF2">
        <w:rPr>
          <w:rFonts w:eastAsiaTheme="minorEastAsia"/>
        </w:rPr>
        <w:t>la tego przypadku zasada 90° nie jest spełniona.</w:t>
      </w:r>
    </w:p>
    <w:p w:rsidR="00EC5EA4" w:rsidRDefault="00EC5EA4" w:rsidP="003F6587">
      <w:pPr>
        <w:jc w:val="both"/>
        <w:rPr>
          <w:rFonts w:eastAsiaTheme="minorEastAsia"/>
        </w:rPr>
      </w:pPr>
    </w:p>
    <w:p w:rsidR="00EC5EA4" w:rsidRDefault="00EC5EA4" w:rsidP="003F6587">
      <w:pPr>
        <w:jc w:val="both"/>
        <w:rPr>
          <w:rFonts w:eastAsiaTheme="minorEastAsia"/>
        </w:rPr>
      </w:pPr>
      <w:r>
        <w:rPr>
          <w:rFonts w:eastAsiaTheme="minorEastAsia"/>
        </w:rPr>
        <w:t>W kolejnej części przyjrzymy się bliżej modelowi uwzględniającemu tarcie podłoża, w szczególności dla przypadku, gdy biała kula przed zderzeniem miała nadaną rotację postępową lub wsteczną.</w:t>
      </w:r>
    </w:p>
    <w:p w:rsidR="00FB0A55" w:rsidRDefault="00FB0A55" w:rsidP="003F6587">
      <w:pPr>
        <w:jc w:val="both"/>
        <w:rPr>
          <w:rFonts w:eastAsiaTheme="minorEastAsia"/>
        </w:rPr>
      </w:pPr>
    </w:p>
    <w:p w:rsidR="00C75285" w:rsidRPr="00852C29" w:rsidRDefault="00FB0A55" w:rsidP="00C75285">
      <w:pPr>
        <w:pStyle w:val="Nagwek3"/>
        <w:shd w:val="clear" w:color="auto" w:fill="FFFFFF"/>
        <w:spacing w:before="72" w:beforeAutospacing="0" w:after="0" w:afterAutospacing="0"/>
        <w:rPr>
          <w:rFonts w:ascii="Arial" w:hAnsi="Arial" w:cs="Arial"/>
          <w:color w:val="000000"/>
          <w:sz w:val="28"/>
          <w:szCs w:val="28"/>
          <w:lang w:val="en-US"/>
        </w:rPr>
      </w:pPr>
      <w:r w:rsidRPr="00852C29">
        <w:rPr>
          <w:rFonts w:eastAsiaTheme="minorEastAsia"/>
          <w:lang w:val="en-US"/>
        </w:rPr>
        <w:br w:type="page"/>
      </w:r>
      <w:r w:rsidR="00C75285" w:rsidRPr="00852C29">
        <w:rPr>
          <w:rStyle w:val="mw-headline"/>
          <w:rFonts w:ascii="Arial" w:hAnsi="Arial" w:cs="Arial"/>
          <w:color w:val="000000"/>
          <w:sz w:val="28"/>
          <w:szCs w:val="28"/>
          <w:lang w:val="en-US"/>
        </w:rPr>
        <w:lastRenderedPageBreak/>
        <w:t>Two- and three-dimensional</w:t>
      </w:r>
      <w:r w:rsidR="00C75285" w:rsidRPr="00852C29">
        <w:rPr>
          <w:rStyle w:val="mw-editsection-bracket"/>
          <w:rFonts w:ascii="Arial" w:hAnsi="Arial" w:cs="Arial"/>
          <w:b w:val="0"/>
          <w:bCs w:val="0"/>
          <w:color w:val="555555"/>
          <w:sz w:val="24"/>
          <w:szCs w:val="24"/>
          <w:lang w:val="en-US"/>
        </w:rPr>
        <w:t>[</w:t>
      </w:r>
      <w:hyperlink r:id="rId17" w:tooltip="Edit section: Two- and three-dimensional" w:history="1">
        <w:r w:rsidR="00C75285" w:rsidRPr="00852C29">
          <w:rPr>
            <w:rStyle w:val="Hipercze"/>
            <w:rFonts w:ascii="Arial" w:hAnsi="Arial" w:cs="Arial"/>
            <w:b w:val="0"/>
            <w:bCs w:val="0"/>
            <w:color w:val="0B0080"/>
            <w:sz w:val="24"/>
            <w:szCs w:val="24"/>
            <w:u w:val="none"/>
            <w:lang w:val="en-US"/>
          </w:rPr>
          <w:t>edit</w:t>
        </w:r>
      </w:hyperlink>
      <w:r w:rsidR="00C75285" w:rsidRPr="00852C29">
        <w:rPr>
          <w:rStyle w:val="mw-editsection-bracket"/>
          <w:rFonts w:ascii="Arial" w:hAnsi="Arial" w:cs="Arial"/>
          <w:b w:val="0"/>
          <w:bCs w:val="0"/>
          <w:color w:val="555555"/>
          <w:sz w:val="24"/>
          <w:szCs w:val="24"/>
          <w:lang w:val="en-US"/>
        </w:rPr>
        <w:t>]</w:t>
      </w:r>
    </w:p>
    <w:p w:rsidR="00C75285" w:rsidRPr="00852C29" w:rsidRDefault="00C75285" w:rsidP="00C75285">
      <w:pPr>
        <w:pStyle w:val="NormalnyWeb"/>
        <w:shd w:val="clear" w:color="auto" w:fill="FFFFFF"/>
        <w:spacing w:before="120" w:beforeAutospacing="0" w:after="120" w:afterAutospacing="0" w:line="336" w:lineRule="atLeast"/>
        <w:rPr>
          <w:rFonts w:ascii="Arial" w:hAnsi="Arial" w:cs="Arial"/>
          <w:color w:val="252525"/>
          <w:sz w:val="21"/>
          <w:szCs w:val="21"/>
          <w:lang w:val="en-US"/>
        </w:rPr>
      </w:pPr>
      <w:r w:rsidRPr="00852C29">
        <w:rPr>
          <w:rFonts w:ascii="Arial" w:hAnsi="Arial" w:cs="Arial"/>
          <w:color w:val="252525"/>
          <w:sz w:val="21"/>
          <w:szCs w:val="21"/>
          <w:lang w:val="en-US"/>
        </w:rPr>
        <w:t>For the case of two colliding bodies in two dimensions, the overall velocity of each body must be split into two perpendicular velocities: one tangent to the common normal surfaces of the colliding bodies at the point of contact, the other along the line of collision. Since the collision only imparts force along the line of collision, the velocities that are tangent to the point of collision do not change. The velocities along the line of collision can then be used in the same equations as a one-dimensional collision. The final velocities can then be calculated from the two new component velocities and will depend on the point of collision. Studies of two-dimensional collisions are conducted for many bodies in the framework of a</w:t>
      </w:r>
      <w:r w:rsidRPr="00852C29">
        <w:rPr>
          <w:rStyle w:val="apple-converted-space"/>
          <w:rFonts w:ascii="Arial" w:hAnsi="Arial" w:cs="Arial"/>
          <w:color w:val="252525"/>
          <w:sz w:val="21"/>
          <w:szCs w:val="21"/>
          <w:lang w:val="en-US"/>
        </w:rPr>
        <w:t> </w:t>
      </w:r>
      <w:hyperlink r:id="rId18" w:tooltip="Two-dimensional gas" w:history="1">
        <w:r w:rsidRPr="00852C29">
          <w:rPr>
            <w:rStyle w:val="Hipercze"/>
            <w:rFonts w:ascii="Arial" w:hAnsi="Arial" w:cs="Arial"/>
            <w:color w:val="0B0080"/>
            <w:sz w:val="21"/>
            <w:szCs w:val="21"/>
            <w:u w:val="none"/>
            <w:lang w:val="en-US"/>
          </w:rPr>
          <w:t>two-dimensional gas</w:t>
        </w:r>
      </w:hyperlink>
      <w:r w:rsidRPr="00852C29">
        <w:rPr>
          <w:rFonts w:ascii="Arial" w:hAnsi="Arial" w:cs="Arial"/>
          <w:color w:val="252525"/>
          <w:sz w:val="21"/>
          <w:szCs w:val="21"/>
          <w:lang w:val="en-US"/>
        </w:rPr>
        <w:t>.</w:t>
      </w:r>
    </w:p>
    <w:p w:rsidR="00C75285" w:rsidRDefault="00C75285" w:rsidP="00C75285">
      <w:pPr>
        <w:shd w:val="clear" w:color="auto" w:fill="F9F9F9"/>
        <w:spacing w:line="336" w:lineRule="atLeast"/>
        <w:jc w:val="center"/>
        <w:rPr>
          <w:rFonts w:ascii="Arial" w:hAnsi="Arial" w:cs="Arial"/>
          <w:color w:val="252525"/>
          <w:sz w:val="20"/>
          <w:szCs w:val="20"/>
        </w:rPr>
      </w:pPr>
      <w:r>
        <w:rPr>
          <w:rFonts w:ascii="Arial" w:hAnsi="Arial" w:cs="Arial"/>
          <w:noProof/>
          <w:color w:val="0B0080"/>
          <w:sz w:val="20"/>
          <w:szCs w:val="20"/>
          <w:lang w:eastAsia="pl-PL"/>
        </w:rPr>
        <w:drawing>
          <wp:inline distT="0" distB="0" distL="0" distR="0">
            <wp:extent cx="3333750" cy="1905000"/>
            <wp:effectExtent l="19050" t="0" r="0" b="0"/>
            <wp:docPr id="6" name="Obraz 6" descr="http://upload.wikimedia.org/wikipedia/commons/2/2c/Elastischer_sto%C3%9F_2D.gif">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2/2c/Elastischer_sto%C3%9F_2D.gif">
                      <a:hlinkClick r:id="rId19"/>
                    </pic:cNvPr>
                    <pic:cNvPicPr>
                      <a:picLocks noChangeAspect="1" noChangeArrowheads="1"/>
                    </pic:cNvPicPr>
                  </pic:nvPicPr>
                  <pic:blipFill>
                    <a:blip r:embed="rId20" cstate="print"/>
                    <a:srcRect/>
                    <a:stretch>
                      <a:fillRect/>
                    </a:stretch>
                  </pic:blipFill>
                  <pic:spPr bwMode="auto">
                    <a:xfrm>
                      <a:off x="0" y="0"/>
                      <a:ext cx="3333750" cy="1905000"/>
                    </a:xfrm>
                    <a:prstGeom prst="rect">
                      <a:avLst/>
                    </a:prstGeom>
                    <a:noFill/>
                    <a:ln w="9525">
                      <a:noFill/>
                      <a:miter lim="800000"/>
                      <a:headEnd/>
                      <a:tailEnd/>
                    </a:ln>
                  </pic:spPr>
                </pic:pic>
              </a:graphicData>
            </a:graphic>
          </wp:inline>
        </w:drawing>
      </w:r>
    </w:p>
    <w:p w:rsidR="00C75285" w:rsidRPr="00852C29" w:rsidRDefault="00C75285" w:rsidP="00C75285">
      <w:pPr>
        <w:shd w:val="clear" w:color="auto" w:fill="F9F9F9"/>
        <w:spacing w:line="336" w:lineRule="atLeast"/>
        <w:rPr>
          <w:rFonts w:ascii="Arial" w:hAnsi="Arial" w:cs="Arial"/>
          <w:color w:val="252525"/>
          <w:sz w:val="18"/>
          <w:szCs w:val="18"/>
          <w:lang w:val="en-US"/>
        </w:rPr>
      </w:pPr>
      <w:r w:rsidRPr="00852C29">
        <w:rPr>
          <w:rFonts w:ascii="Arial" w:hAnsi="Arial" w:cs="Arial"/>
          <w:color w:val="252525"/>
          <w:sz w:val="18"/>
          <w:szCs w:val="18"/>
          <w:lang w:val="en-US"/>
        </w:rPr>
        <w:t>Two-dimensional elastic collision</w:t>
      </w:r>
    </w:p>
    <w:p w:rsidR="00C75285" w:rsidRPr="00852C29" w:rsidRDefault="00C75285" w:rsidP="00C75285">
      <w:pPr>
        <w:pStyle w:val="NormalnyWeb"/>
        <w:shd w:val="clear" w:color="auto" w:fill="FFFFFF"/>
        <w:spacing w:before="120" w:beforeAutospacing="0" w:after="120" w:afterAutospacing="0" w:line="336" w:lineRule="atLeast"/>
        <w:rPr>
          <w:rFonts w:ascii="Arial" w:hAnsi="Arial" w:cs="Arial"/>
          <w:color w:val="252525"/>
          <w:sz w:val="21"/>
          <w:szCs w:val="21"/>
          <w:lang w:val="en-US"/>
        </w:rPr>
      </w:pPr>
      <w:r w:rsidRPr="00852C29">
        <w:rPr>
          <w:rFonts w:ascii="Arial" w:hAnsi="Arial" w:cs="Arial"/>
          <w:color w:val="252525"/>
          <w:sz w:val="21"/>
          <w:szCs w:val="21"/>
          <w:lang w:val="en-US"/>
        </w:rPr>
        <w:t>In a</w:t>
      </w:r>
      <w:r w:rsidRPr="00852C29">
        <w:rPr>
          <w:rStyle w:val="apple-converted-space"/>
          <w:rFonts w:ascii="Arial" w:hAnsi="Arial" w:cs="Arial"/>
          <w:color w:val="252525"/>
          <w:sz w:val="21"/>
          <w:szCs w:val="21"/>
          <w:lang w:val="en-US"/>
        </w:rPr>
        <w:t> </w:t>
      </w:r>
      <w:hyperlink r:id="rId21" w:tooltip="Center of momentum frame" w:history="1">
        <w:r w:rsidRPr="00852C29">
          <w:rPr>
            <w:rStyle w:val="Hipercze"/>
            <w:rFonts w:ascii="Arial" w:hAnsi="Arial" w:cs="Arial"/>
            <w:color w:val="0B0080"/>
            <w:sz w:val="21"/>
            <w:szCs w:val="21"/>
            <w:u w:val="none"/>
            <w:lang w:val="en-US"/>
          </w:rPr>
          <w:t>center of momentum frame</w:t>
        </w:r>
      </w:hyperlink>
      <w:r w:rsidRPr="00852C29">
        <w:rPr>
          <w:rStyle w:val="apple-converted-space"/>
          <w:rFonts w:ascii="Arial" w:hAnsi="Arial" w:cs="Arial"/>
          <w:color w:val="252525"/>
          <w:sz w:val="21"/>
          <w:szCs w:val="21"/>
          <w:lang w:val="en-US"/>
        </w:rPr>
        <w:t> </w:t>
      </w:r>
      <w:r w:rsidRPr="00852C29">
        <w:rPr>
          <w:rFonts w:ascii="Arial" w:hAnsi="Arial" w:cs="Arial"/>
          <w:color w:val="252525"/>
          <w:sz w:val="21"/>
          <w:szCs w:val="21"/>
          <w:lang w:val="en-US"/>
        </w:rPr>
        <w:t>at any time the velocities of the two bodies are in opposite directions, with magnitudes inversely proportional to the masses. In an elastic collision these magnitudes do not change. The directions may change depending on the shapes of the bodies and the point of impact. For example, in the case of spheres the angle depends on the distance between the (parallel) paths of the centers of the two bodies. Any non-zero change of direction is possible: if this distance is zero the velocities are reversed in the collision; if it is close to the sum of the radii of the spheres the two bodies are only slightly deflected.</w:t>
      </w:r>
    </w:p>
    <w:p w:rsidR="00C75285" w:rsidRPr="00852C29" w:rsidRDefault="00C75285" w:rsidP="00C75285">
      <w:pPr>
        <w:pStyle w:val="NormalnyWeb"/>
        <w:shd w:val="clear" w:color="auto" w:fill="FFFFFF"/>
        <w:spacing w:before="120" w:beforeAutospacing="0" w:after="120" w:afterAutospacing="0" w:line="336" w:lineRule="atLeast"/>
        <w:rPr>
          <w:rFonts w:ascii="Arial" w:hAnsi="Arial" w:cs="Arial"/>
          <w:color w:val="252525"/>
          <w:sz w:val="21"/>
          <w:szCs w:val="21"/>
          <w:lang w:val="en-US"/>
        </w:rPr>
      </w:pPr>
      <w:r w:rsidRPr="00852C29">
        <w:rPr>
          <w:rFonts w:ascii="Arial" w:hAnsi="Arial" w:cs="Arial"/>
          <w:color w:val="252525"/>
          <w:sz w:val="21"/>
          <w:szCs w:val="21"/>
          <w:lang w:val="en-US"/>
        </w:rPr>
        <w:t>Assuming that the second particle is at rest before the collision, the angles of deflection of the two particles,</w:t>
      </w:r>
      <w:r w:rsidRPr="00852C29">
        <w:rPr>
          <w:rStyle w:val="apple-converted-space"/>
          <w:rFonts w:ascii="Arial" w:hAnsi="Arial" w:cs="Arial"/>
          <w:color w:val="252525"/>
          <w:sz w:val="21"/>
          <w:szCs w:val="21"/>
          <w:lang w:val="en-US"/>
        </w:rPr>
        <w:t> </w:t>
      </w:r>
      <w:r>
        <w:rPr>
          <w:rFonts w:ascii="Arial" w:hAnsi="Arial" w:cs="Arial"/>
          <w:noProof/>
          <w:color w:val="252525"/>
          <w:sz w:val="21"/>
          <w:szCs w:val="21"/>
        </w:rPr>
        <w:drawing>
          <wp:inline distT="0" distB="0" distL="0" distR="0">
            <wp:extent cx="161925" cy="171450"/>
            <wp:effectExtent l="19050" t="0" r="9525" b="0"/>
            <wp:docPr id="7" name="Obraz 7" descr="\varthet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theta_1"/>
                    <pic:cNvPicPr>
                      <a:picLocks noChangeAspect="1" noChangeArrowheads="1"/>
                    </pic:cNvPicPr>
                  </pic:nvPicPr>
                  <pic:blipFill>
                    <a:blip r:embed="rId22" cstate="print"/>
                    <a:srcRect/>
                    <a:stretch>
                      <a:fillRect/>
                    </a:stretch>
                  </pic:blipFill>
                  <pic:spPr bwMode="auto">
                    <a:xfrm>
                      <a:off x="0" y="0"/>
                      <a:ext cx="161925" cy="171450"/>
                    </a:xfrm>
                    <a:prstGeom prst="rect">
                      <a:avLst/>
                    </a:prstGeom>
                    <a:noFill/>
                    <a:ln w="9525">
                      <a:noFill/>
                      <a:miter lim="800000"/>
                      <a:headEnd/>
                      <a:tailEnd/>
                    </a:ln>
                  </pic:spPr>
                </pic:pic>
              </a:graphicData>
            </a:graphic>
          </wp:inline>
        </w:drawing>
      </w:r>
      <w:r w:rsidRPr="00852C29">
        <w:rPr>
          <w:rStyle w:val="apple-converted-space"/>
          <w:rFonts w:ascii="Arial" w:hAnsi="Arial" w:cs="Arial"/>
          <w:color w:val="252525"/>
          <w:sz w:val="21"/>
          <w:szCs w:val="21"/>
          <w:lang w:val="en-US"/>
        </w:rPr>
        <w:t> </w:t>
      </w:r>
      <w:r w:rsidRPr="00852C29">
        <w:rPr>
          <w:rFonts w:ascii="Arial" w:hAnsi="Arial" w:cs="Arial"/>
          <w:color w:val="252525"/>
          <w:sz w:val="21"/>
          <w:szCs w:val="21"/>
          <w:lang w:val="en-US"/>
        </w:rPr>
        <w:t>and</w:t>
      </w:r>
      <w:r w:rsidRPr="00852C29">
        <w:rPr>
          <w:rStyle w:val="apple-converted-space"/>
          <w:rFonts w:ascii="Arial" w:hAnsi="Arial" w:cs="Arial"/>
          <w:color w:val="252525"/>
          <w:sz w:val="21"/>
          <w:szCs w:val="21"/>
          <w:lang w:val="en-US"/>
        </w:rPr>
        <w:t> </w:t>
      </w:r>
      <w:r>
        <w:rPr>
          <w:rFonts w:ascii="Arial" w:hAnsi="Arial" w:cs="Arial"/>
          <w:noProof/>
          <w:color w:val="252525"/>
          <w:sz w:val="21"/>
          <w:szCs w:val="21"/>
        </w:rPr>
        <w:drawing>
          <wp:inline distT="0" distB="0" distL="0" distR="0">
            <wp:extent cx="171450" cy="161925"/>
            <wp:effectExtent l="19050" t="0" r="0" b="0"/>
            <wp:docPr id="8" name="Obraz 8" descr="\vartheta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artheta_2"/>
                    <pic:cNvPicPr>
                      <a:picLocks noChangeAspect="1" noChangeArrowheads="1"/>
                    </pic:cNvPicPr>
                  </pic:nvPicPr>
                  <pic:blipFill>
                    <a:blip r:embed="rId23" cstate="print"/>
                    <a:srcRect/>
                    <a:stretch>
                      <a:fillRect/>
                    </a:stretch>
                  </pic:blipFill>
                  <pic:spPr bwMode="auto">
                    <a:xfrm>
                      <a:off x="0" y="0"/>
                      <a:ext cx="171450" cy="161925"/>
                    </a:xfrm>
                    <a:prstGeom prst="rect">
                      <a:avLst/>
                    </a:prstGeom>
                    <a:noFill/>
                    <a:ln w="9525">
                      <a:noFill/>
                      <a:miter lim="800000"/>
                      <a:headEnd/>
                      <a:tailEnd/>
                    </a:ln>
                  </pic:spPr>
                </pic:pic>
              </a:graphicData>
            </a:graphic>
          </wp:inline>
        </w:drawing>
      </w:r>
      <w:r w:rsidRPr="00852C29">
        <w:rPr>
          <w:rFonts w:ascii="Arial" w:hAnsi="Arial" w:cs="Arial"/>
          <w:color w:val="252525"/>
          <w:sz w:val="21"/>
          <w:szCs w:val="21"/>
          <w:lang w:val="en-US"/>
        </w:rPr>
        <w:t>, are related to the angle of deflection</w:t>
      </w:r>
      <w:r w:rsidRPr="00852C29">
        <w:rPr>
          <w:rStyle w:val="apple-converted-space"/>
          <w:rFonts w:ascii="Arial" w:hAnsi="Arial" w:cs="Arial"/>
          <w:color w:val="252525"/>
          <w:sz w:val="21"/>
          <w:szCs w:val="21"/>
          <w:lang w:val="en-US"/>
        </w:rPr>
        <w:t> </w:t>
      </w:r>
      <w:r>
        <w:rPr>
          <w:rFonts w:ascii="Arial" w:hAnsi="Arial" w:cs="Arial"/>
          <w:noProof/>
          <w:color w:val="252525"/>
          <w:sz w:val="21"/>
          <w:szCs w:val="21"/>
        </w:rPr>
        <w:drawing>
          <wp:inline distT="0" distB="0" distL="0" distR="0">
            <wp:extent cx="85725" cy="133350"/>
            <wp:effectExtent l="19050" t="0" r="9525" b="0"/>
            <wp:docPr id="9" name="Obraz 9"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ta"/>
                    <pic:cNvPicPr>
                      <a:picLocks noChangeAspect="1" noChangeArrowheads="1"/>
                    </pic:cNvPicPr>
                  </pic:nvPicPr>
                  <pic:blipFill>
                    <a:blip r:embed="rId24" cstate="print"/>
                    <a:srcRect/>
                    <a:stretch>
                      <a:fillRect/>
                    </a:stretch>
                  </pic:blipFill>
                  <pic:spPr bwMode="auto">
                    <a:xfrm>
                      <a:off x="0" y="0"/>
                      <a:ext cx="85725" cy="133350"/>
                    </a:xfrm>
                    <a:prstGeom prst="rect">
                      <a:avLst/>
                    </a:prstGeom>
                    <a:noFill/>
                    <a:ln w="9525">
                      <a:noFill/>
                      <a:miter lim="800000"/>
                      <a:headEnd/>
                      <a:tailEnd/>
                    </a:ln>
                  </pic:spPr>
                </pic:pic>
              </a:graphicData>
            </a:graphic>
          </wp:inline>
        </w:drawing>
      </w:r>
      <w:r w:rsidRPr="00852C29">
        <w:rPr>
          <w:rStyle w:val="apple-converted-space"/>
          <w:rFonts w:ascii="Arial" w:hAnsi="Arial" w:cs="Arial"/>
          <w:color w:val="252525"/>
          <w:sz w:val="21"/>
          <w:szCs w:val="21"/>
          <w:lang w:val="en-US"/>
        </w:rPr>
        <w:t> </w:t>
      </w:r>
      <w:r w:rsidRPr="00852C29">
        <w:rPr>
          <w:rFonts w:ascii="Arial" w:hAnsi="Arial" w:cs="Arial"/>
          <w:color w:val="252525"/>
          <w:sz w:val="21"/>
          <w:szCs w:val="21"/>
          <w:lang w:val="en-US"/>
        </w:rPr>
        <w:t>in the system of the center of mass by</w:t>
      </w:r>
      <w:hyperlink r:id="rId25" w:anchor="cite_note-1" w:history="1">
        <w:r w:rsidRPr="00852C29">
          <w:rPr>
            <w:rStyle w:val="Hipercze"/>
            <w:rFonts w:ascii="Arial" w:hAnsi="Arial" w:cs="Arial"/>
            <w:color w:val="0B0080"/>
            <w:sz w:val="21"/>
            <w:szCs w:val="21"/>
            <w:u w:val="none"/>
            <w:vertAlign w:val="superscript"/>
            <w:lang w:val="en-US"/>
          </w:rPr>
          <w:t>[1]</w:t>
        </w:r>
      </w:hyperlink>
    </w:p>
    <w:p w:rsidR="00C75285" w:rsidRDefault="00C75285" w:rsidP="00C75285">
      <w:pPr>
        <w:shd w:val="clear" w:color="auto" w:fill="FFFFFF"/>
        <w:spacing w:after="24"/>
        <w:ind w:left="720"/>
        <w:rPr>
          <w:rFonts w:ascii="Arial" w:hAnsi="Arial" w:cs="Arial"/>
          <w:color w:val="252525"/>
          <w:sz w:val="21"/>
          <w:szCs w:val="21"/>
        </w:rPr>
      </w:pPr>
      <w:r>
        <w:rPr>
          <w:rFonts w:ascii="Arial" w:hAnsi="Arial" w:cs="Arial"/>
          <w:noProof/>
          <w:color w:val="252525"/>
          <w:sz w:val="21"/>
          <w:szCs w:val="21"/>
          <w:lang w:eastAsia="pl-PL"/>
        </w:rPr>
        <w:drawing>
          <wp:inline distT="0" distB="0" distL="0" distR="0">
            <wp:extent cx="3276600" cy="428625"/>
            <wp:effectExtent l="19050" t="0" r="0" b="0"/>
            <wp:docPr id="10" name="Obraz 10" descr="\tan \vartheta_1=\frac{m_2 \sin \theta}{m_1+m_2 \cos \theta},\qquad&#10;\vartheta_2=\frac{{\pi}-{\thet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n \vartheta_1=\frac{m_2 \sin \theta}{m_1+m_2 \cos \theta},\qquad&#10;\vartheta_2=\frac{{\pi}-{\theta}}{2}."/>
                    <pic:cNvPicPr>
                      <a:picLocks noChangeAspect="1" noChangeArrowheads="1"/>
                    </pic:cNvPicPr>
                  </pic:nvPicPr>
                  <pic:blipFill>
                    <a:blip r:embed="rId26" cstate="print"/>
                    <a:srcRect/>
                    <a:stretch>
                      <a:fillRect/>
                    </a:stretch>
                  </pic:blipFill>
                  <pic:spPr bwMode="auto">
                    <a:xfrm>
                      <a:off x="0" y="0"/>
                      <a:ext cx="3276600" cy="428625"/>
                    </a:xfrm>
                    <a:prstGeom prst="rect">
                      <a:avLst/>
                    </a:prstGeom>
                    <a:noFill/>
                    <a:ln w="9525">
                      <a:noFill/>
                      <a:miter lim="800000"/>
                      <a:headEnd/>
                      <a:tailEnd/>
                    </a:ln>
                  </pic:spPr>
                </pic:pic>
              </a:graphicData>
            </a:graphic>
          </wp:inline>
        </w:drawing>
      </w:r>
    </w:p>
    <w:p w:rsidR="00C75285" w:rsidRPr="00852C29" w:rsidRDefault="00C75285" w:rsidP="00C75285">
      <w:pPr>
        <w:pStyle w:val="NormalnyWeb"/>
        <w:shd w:val="clear" w:color="auto" w:fill="FFFFFF"/>
        <w:spacing w:before="120" w:beforeAutospacing="0" w:after="120" w:afterAutospacing="0" w:line="336" w:lineRule="atLeast"/>
        <w:ind w:left="384"/>
        <w:rPr>
          <w:rFonts w:ascii="Arial" w:hAnsi="Arial" w:cs="Arial"/>
          <w:color w:val="252525"/>
          <w:sz w:val="21"/>
          <w:szCs w:val="21"/>
          <w:lang w:val="en-US"/>
        </w:rPr>
      </w:pPr>
      <w:r w:rsidRPr="00852C29">
        <w:rPr>
          <w:rFonts w:ascii="Arial" w:hAnsi="Arial" w:cs="Arial"/>
          <w:color w:val="252525"/>
          <w:sz w:val="21"/>
          <w:szCs w:val="21"/>
          <w:lang w:val="en-US"/>
        </w:rPr>
        <w:t>The velocities of the particles after the collision are:</w:t>
      </w:r>
    </w:p>
    <w:p w:rsidR="00C75285" w:rsidRDefault="00C75285" w:rsidP="00C75285">
      <w:pPr>
        <w:shd w:val="clear" w:color="auto" w:fill="FFFFFF"/>
        <w:spacing w:after="24"/>
        <w:ind w:left="720"/>
        <w:rPr>
          <w:rFonts w:ascii="Arial" w:hAnsi="Arial" w:cs="Arial"/>
          <w:color w:val="252525"/>
          <w:sz w:val="21"/>
          <w:szCs w:val="21"/>
        </w:rPr>
      </w:pPr>
      <w:r>
        <w:rPr>
          <w:rFonts w:ascii="Arial" w:hAnsi="Arial" w:cs="Arial"/>
          <w:noProof/>
          <w:color w:val="252525"/>
          <w:sz w:val="21"/>
          <w:szCs w:val="21"/>
          <w:lang w:eastAsia="pl-PL"/>
        </w:rPr>
        <w:drawing>
          <wp:inline distT="0" distB="0" distL="0" distR="0">
            <wp:extent cx="5086350" cy="466725"/>
            <wp:effectExtent l="19050" t="0" r="0" b="0"/>
            <wp:docPr id="11" name="Obraz 11" descr="\mathbf{v'_1}=\mathbf{v_1}\frac{\sqrt{m_1^2+m_2^2+2m_1m_2\cos \theta}}{m_1+m_2},\qquad&#10;\mathbf{v'_2}=\mathbf{v_1}\frac{2m_1}{m_1+m_2}\sin \frac{\thet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thbf{v'_1}=\mathbf{v_1}\frac{\sqrt{m_1^2+m_2^2+2m_1m_2\cos \theta}}{m_1+m_2},\qquad&#10;\mathbf{v'_2}=\mathbf{v_1}\frac{2m_1}{m_1+m_2}\sin \frac{\theta}{2}."/>
                    <pic:cNvPicPr>
                      <a:picLocks noChangeAspect="1" noChangeArrowheads="1"/>
                    </pic:cNvPicPr>
                  </pic:nvPicPr>
                  <pic:blipFill>
                    <a:blip r:embed="rId27" cstate="print"/>
                    <a:srcRect/>
                    <a:stretch>
                      <a:fillRect/>
                    </a:stretch>
                  </pic:blipFill>
                  <pic:spPr bwMode="auto">
                    <a:xfrm>
                      <a:off x="0" y="0"/>
                      <a:ext cx="5086350" cy="466725"/>
                    </a:xfrm>
                    <a:prstGeom prst="rect">
                      <a:avLst/>
                    </a:prstGeom>
                    <a:noFill/>
                    <a:ln w="9525">
                      <a:noFill/>
                      <a:miter lim="800000"/>
                      <a:headEnd/>
                      <a:tailEnd/>
                    </a:ln>
                  </pic:spPr>
                </pic:pic>
              </a:graphicData>
            </a:graphic>
          </wp:inline>
        </w:drawing>
      </w:r>
    </w:p>
    <w:p w:rsidR="00C75285" w:rsidRPr="00852C29" w:rsidRDefault="00C75285" w:rsidP="00C75285">
      <w:pPr>
        <w:pStyle w:val="Nagwek3"/>
        <w:shd w:val="clear" w:color="auto" w:fill="FFFFFF"/>
        <w:spacing w:before="72" w:beforeAutospacing="0" w:after="0" w:afterAutospacing="0"/>
        <w:ind w:left="768"/>
        <w:rPr>
          <w:rFonts w:ascii="Arial" w:hAnsi="Arial" w:cs="Arial"/>
          <w:color w:val="000000"/>
          <w:sz w:val="28"/>
          <w:szCs w:val="28"/>
          <w:lang w:val="en-US"/>
        </w:rPr>
      </w:pPr>
      <w:r w:rsidRPr="00852C29">
        <w:rPr>
          <w:rStyle w:val="mw-headline"/>
          <w:rFonts w:ascii="Arial" w:hAnsi="Arial" w:cs="Arial"/>
          <w:color w:val="000000"/>
          <w:sz w:val="28"/>
          <w:szCs w:val="28"/>
          <w:lang w:val="en-US"/>
        </w:rPr>
        <w:t>Two-Dimensional Collision With Two Moving Objects</w:t>
      </w:r>
      <w:r w:rsidRPr="00852C29">
        <w:rPr>
          <w:rStyle w:val="mw-editsection-bracket"/>
          <w:rFonts w:ascii="Arial" w:hAnsi="Arial" w:cs="Arial"/>
          <w:b w:val="0"/>
          <w:bCs w:val="0"/>
          <w:color w:val="555555"/>
          <w:sz w:val="24"/>
          <w:szCs w:val="24"/>
          <w:lang w:val="en-US"/>
        </w:rPr>
        <w:t>[</w:t>
      </w:r>
      <w:hyperlink r:id="rId28" w:tooltip="Edit section: Two-Dimensional Collision With Two Moving Objects" w:history="1">
        <w:r w:rsidRPr="00852C29">
          <w:rPr>
            <w:rStyle w:val="Hipercze"/>
            <w:rFonts w:ascii="Arial" w:hAnsi="Arial" w:cs="Arial"/>
            <w:b w:val="0"/>
            <w:bCs w:val="0"/>
            <w:color w:val="0B0080"/>
            <w:sz w:val="24"/>
            <w:szCs w:val="24"/>
            <w:u w:val="none"/>
            <w:lang w:val="en-US"/>
          </w:rPr>
          <w:t>edit</w:t>
        </w:r>
      </w:hyperlink>
      <w:r w:rsidRPr="00852C29">
        <w:rPr>
          <w:rStyle w:val="mw-editsection-bracket"/>
          <w:rFonts w:ascii="Arial" w:hAnsi="Arial" w:cs="Arial"/>
          <w:b w:val="0"/>
          <w:bCs w:val="0"/>
          <w:color w:val="555555"/>
          <w:sz w:val="24"/>
          <w:szCs w:val="24"/>
          <w:lang w:val="en-US"/>
        </w:rPr>
        <w:t>]</w:t>
      </w:r>
    </w:p>
    <w:p w:rsidR="00C75285" w:rsidRPr="00852C29" w:rsidRDefault="00C75285" w:rsidP="00C75285">
      <w:pPr>
        <w:pStyle w:val="NormalnyWeb"/>
        <w:shd w:val="clear" w:color="auto" w:fill="FFFFFF"/>
        <w:spacing w:before="120" w:beforeAutospacing="0" w:after="120" w:afterAutospacing="0" w:line="336" w:lineRule="atLeast"/>
        <w:ind w:left="768"/>
        <w:rPr>
          <w:rFonts w:ascii="Arial" w:hAnsi="Arial" w:cs="Arial"/>
          <w:color w:val="252525"/>
          <w:sz w:val="21"/>
          <w:szCs w:val="21"/>
          <w:lang w:val="en-US"/>
        </w:rPr>
      </w:pPr>
      <w:r w:rsidRPr="00852C29">
        <w:rPr>
          <w:rFonts w:ascii="Arial" w:hAnsi="Arial" w:cs="Arial"/>
          <w:color w:val="252525"/>
          <w:sz w:val="21"/>
          <w:szCs w:val="21"/>
          <w:lang w:val="en-US"/>
        </w:rPr>
        <w:t>The final x and y velocities of the first ball can be calculated as:</w:t>
      </w:r>
      <w:hyperlink r:id="rId29" w:anchor="cite_note-2" w:history="1">
        <w:r w:rsidRPr="00852C29">
          <w:rPr>
            <w:rStyle w:val="Hipercze"/>
            <w:rFonts w:ascii="Arial" w:hAnsi="Arial" w:cs="Arial"/>
            <w:color w:val="0B0080"/>
            <w:sz w:val="21"/>
            <w:szCs w:val="21"/>
            <w:u w:val="none"/>
            <w:vertAlign w:val="superscript"/>
            <w:lang w:val="en-US"/>
          </w:rPr>
          <w:t>[2]</w:t>
        </w:r>
      </w:hyperlink>
    </w:p>
    <w:p w:rsidR="00C75285" w:rsidRDefault="00C75285" w:rsidP="00C75285">
      <w:pPr>
        <w:shd w:val="clear" w:color="auto" w:fill="FFFFFF"/>
        <w:spacing w:after="24"/>
        <w:ind w:left="720"/>
        <w:rPr>
          <w:rFonts w:ascii="Arial" w:hAnsi="Arial" w:cs="Arial"/>
          <w:color w:val="252525"/>
          <w:sz w:val="21"/>
          <w:szCs w:val="21"/>
        </w:rPr>
      </w:pPr>
      <w:r>
        <w:rPr>
          <w:rFonts w:ascii="Arial" w:hAnsi="Arial" w:cs="Arial"/>
          <w:noProof/>
          <w:color w:val="252525"/>
          <w:sz w:val="21"/>
          <w:szCs w:val="21"/>
          <w:lang w:eastAsia="pl-PL"/>
        </w:rPr>
        <w:lastRenderedPageBreak/>
        <w:drawing>
          <wp:inline distT="0" distB="0" distL="0" distR="0">
            <wp:extent cx="4686300" cy="1962150"/>
            <wp:effectExtent l="19050" t="0" r="0" b="0"/>
            <wp:docPr id="12" name="Obraz 12" descr="\begin{align}&#10;v'_{1x}&amp;=\frac{v_{1}\cos(\theta_1-\varphi)(m_1-m_2)+2m_2v_{2}\cos(\theta_2-\varphi)}{m_1+m_2}\cos(\varphi)&#10;\\[0.2em]&#10;&amp;\quad+v_{1}\sin(\theta_1-\varphi)\cos(\varphi+\frac{\pi}{2})&#10;\\[0.8em]&#10;v'_{1y}&amp;=\frac{v_{1}\cos(\theta_1-\varphi)(m_1-m_2)+2m_2v_{2}\cos(\theta_2-\varphi)}{m_1+m_2}\sin(\varphi)&#10;\\[0.2em]&#10;&amp;\quad+v_{1}\sin(\theta_1-\varphi)\sin(\varphi+\frac{\pi}{2})&#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egin{align}&#10;v'_{1x}&amp;=\frac{v_{1}\cos(\theta_1-\varphi)(m_1-m_2)+2m_2v_{2}\cos(\theta_2-\varphi)}{m_1+m_2}\cos(\varphi)&#10;\\[0.2em]&#10;&amp;\quad+v_{1}\sin(\theta_1-\varphi)\cos(\varphi+\frac{\pi}{2})&#10;\\[0.8em]&#10;v'_{1y}&amp;=\frac{v_{1}\cos(\theta_1-\varphi)(m_1-m_2)+2m_2v_{2}\cos(\theta_2-\varphi)}{m_1+m_2}\sin(\varphi)&#10;\\[0.2em]&#10;&amp;\quad+v_{1}\sin(\theta_1-\varphi)\sin(\varphi+\frac{\pi}{2})&#10;\end{align}"/>
                    <pic:cNvPicPr>
                      <a:picLocks noChangeAspect="1" noChangeArrowheads="1"/>
                    </pic:cNvPicPr>
                  </pic:nvPicPr>
                  <pic:blipFill>
                    <a:blip r:embed="rId30" cstate="print"/>
                    <a:srcRect/>
                    <a:stretch>
                      <a:fillRect/>
                    </a:stretch>
                  </pic:blipFill>
                  <pic:spPr bwMode="auto">
                    <a:xfrm>
                      <a:off x="0" y="0"/>
                      <a:ext cx="4686300" cy="1962150"/>
                    </a:xfrm>
                    <a:prstGeom prst="rect">
                      <a:avLst/>
                    </a:prstGeom>
                    <a:noFill/>
                    <a:ln w="9525">
                      <a:noFill/>
                      <a:miter lim="800000"/>
                      <a:headEnd/>
                      <a:tailEnd/>
                    </a:ln>
                  </pic:spPr>
                </pic:pic>
              </a:graphicData>
            </a:graphic>
          </wp:inline>
        </w:drawing>
      </w:r>
    </w:p>
    <w:p w:rsidR="00C75285" w:rsidRPr="00852C29" w:rsidRDefault="00C75285" w:rsidP="00C75285">
      <w:pPr>
        <w:pStyle w:val="NormalnyWeb"/>
        <w:shd w:val="clear" w:color="auto" w:fill="FFFFFF"/>
        <w:spacing w:before="120" w:beforeAutospacing="0" w:after="120" w:afterAutospacing="0" w:line="336" w:lineRule="atLeast"/>
        <w:ind w:left="1152"/>
        <w:rPr>
          <w:rFonts w:ascii="Arial" w:hAnsi="Arial" w:cs="Arial"/>
          <w:color w:val="252525"/>
          <w:sz w:val="21"/>
          <w:szCs w:val="21"/>
          <w:lang w:val="en-US"/>
        </w:rPr>
      </w:pPr>
      <w:r w:rsidRPr="00852C29">
        <w:rPr>
          <w:rFonts w:ascii="Arial" w:hAnsi="Arial" w:cs="Arial"/>
          <w:color w:val="252525"/>
          <w:sz w:val="21"/>
          <w:szCs w:val="21"/>
          <w:lang w:val="en-US"/>
        </w:rPr>
        <w:t>where</w:t>
      </w:r>
      <w:r w:rsidRPr="00852C29">
        <w:rPr>
          <w:rStyle w:val="apple-converted-space"/>
          <w:rFonts w:ascii="Arial" w:hAnsi="Arial" w:cs="Arial"/>
          <w:color w:val="252525"/>
          <w:sz w:val="21"/>
          <w:szCs w:val="21"/>
          <w:lang w:val="en-US"/>
        </w:rPr>
        <w:t> </w:t>
      </w:r>
      <w:r w:rsidRPr="00852C29">
        <w:rPr>
          <w:rFonts w:ascii="Arial" w:hAnsi="Arial" w:cs="Arial"/>
          <w:i/>
          <w:iCs/>
          <w:color w:val="252525"/>
          <w:sz w:val="21"/>
          <w:szCs w:val="21"/>
          <w:lang w:val="en-US"/>
        </w:rPr>
        <w:t>v</w:t>
      </w:r>
      <w:r w:rsidRPr="00852C29">
        <w:rPr>
          <w:rFonts w:ascii="Arial" w:hAnsi="Arial" w:cs="Arial"/>
          <w:color w:val="252525"/>
          <w:sz w:val="21"/>
          <w:szCs w:val="21"/>
          <w:vertAlign w:val="subscript"/>
          <w:lang w:val="en-US"/>
        </w:rPr>
        <w:t>1</w:t>
      </w:r>
      <w:r w:rsidRPr="00852C29">
        <w:rPr>
          <w:rStyle w:val="apple-converted-space"/>
          <w:rFonts w:ascii="Arial" w:hAnsi="Arial" w:cs="Arial"/>
          <w:color w:val="252525"/>
          <w:sz w:val="21"/>
          <w:szCs w:val="21"/>
          <w:lang w:val="en-US"/>
        </w:rPr>
        <w:t> </w:t>
      </w:r>
      <w:r w:rsidRPr="00852C29">
        <w:rPr>
          <w:rFonts w:ascii="Arial" w:hAnsi="Arial" w:cs="Arial"/>
          <w:color w:val="252525"/>
          <w:sz w:val="21"/>
          <w:szCs w:val="21"/>
          <w:lang w:val="en-US"/>
        </w:rPr>
        <w:t>and</w:t>
      </w:r>
      <w:r w:rsidRPr="00852C29">
        <w:rPr>
          <w:rStyle w:val="apple-converted-space"/>
          <w:rFonts w:ascii="Arial" w:hAnsi="Arial" w:cs="Arial"/>
          <w:color w:val="252525"/>
          <w:sz w:val="21"/>
          <w:szCs w:val="21"/>
          <w:lang w:val="en-US"/>
        </w:rPr>
        <w:t> </w:t>
      </w:r>
      <w:r w:rsidRPr="00852C29">
        <w:rPr>
          <w:rFonts w:ascii="Arial" w:hAnsi="Arial" w:cs="Arial"/>
          <w:i/>
          <w:iCs/>
          <w:color w:val="252525"/>
          <w:sz w:val="21"/>
          <w:szCs w:val="21"/>
          <w:lang w:val="en-US"/>
        </w:rPr>
        <w:t>v</w:t>
      </w:r>
      <w:r w:rsidRPr="00852C29">
        <w:rPr>
          <w:rFonts w:ascii="Arial" w:hAnsi="Arial" w:cs="Arial"/>
          <w:color w:val="252525"/>
          <w:sz w:val="21"/>
          <w:szCs w:val="21"/>
          <w:vertAlign w:val="subscript"/>
          <w:lang w:val="en-US"/>
        </w:rPr>
        <w:t>2</w:t>
      </w:r>
      <w:r w:rsidRPr="00852C29">
        <w:rPr>
          <w:rStyle w:val="apple-converted-space"/>
          <w:rFonts w:ascii="Arial" w:hAnsi="Arial" w:cs="Arial"/>
          <w:color w:val="252525"/>
          <w:sz w:val="21"/>
          <w:szCs w:val="21"/>
          <w:lang w:val="en-US"/>
        </w:rPr>
        <w:t> </w:t>
      </w:r>
      <w:r w:rsidRPr="00852C29">
        <w:rPr>
          <w:rFonts w:ascii="Arial" w:hAnsi="Arial" w:cs="Arial"/>
          <w:color w:val="252525"/>
          <w:sz w:val="21"/>
          <w:szCs w:val="21"/>
          <w:lang w:val="en-US"/>
        </w:rPr>
        <w:t>are the scalar sizes of the two original speeds of the objects,</w:t>
      </w:r>
      <w:r w:rsidRPr="00852C29">
        <w:rPr>
          <w:rStyle w:val="apple-converted-space"/>
          <w:rFonts w:ascii="Arial" w:hAnsi="Arial" w:cs="Arial"/>
          <w:color w:val="252525"/>
          <w:sz w:val="21"/>
          <w:szCs w:val="21"/>
          <w:lang w:val="en-US"/>
        </w:rPr>
        <w:t> </w:t>
      </w:r>
      <w:r w:rsidRPr="00852C29">
        <w:rPr>
          <w:rFonts w:ascii="Arial" w:hAnsi="Arial" w:cs="Arial"/>
          <w:i/>
          <w:iCs/>
          <w:color w:val="252525"/>
          <w:sz w:val="21"/>
          <w:szCs w:val="21"/>
          <w:lang w:val="en-US"/>
        </w:rPr>
        <w:t>m</w:t>
      </w:r>
      <w:r w:rsidRPr="00852C29">
        <w:rPr>
          <w:rFonts w:ascii="Arial" w:hAnsi="Arial" w:cs="Arial"/>
          <w:color w:val="252525"/>
          <w:sz w:val="21"/>
          <w:szCs w:val="21"/>
          <w:vertAlign w:val="subscript"/>
          <w:lang w:val="en-US"/>
        </w:rPr>
        <w:t>1</w:t>
      </w:r>
      <w:r w:rsidRPr="00852C29">
        <w:rPr>
          <w:rStyle w:val="apple-converted-space"/>
          <w:rFonts w:ascii="Arial" w:hAnsi="Arial" w:cs="Arial"/>
          <w:color w:val="252525"/>
          <w:sz w:val="21"/>
          <w:szCs w:val="21"/>
          <w:lang w:val="en-US"/>
        </w:rPr>
        <w:t> </w:t>
      </w:r>
      <w:r w:rsidRPr="00852C29">
        <w:rPr>
          <w:rFonts w:ascii="Arial" w:hAnsi="Arial" w:cs="Arial"/>
          <w:color w:val="252525"/>
          <w:sz w:val="21"/>
          <w:szCs w:val="21"/>
          <w:lang w:val="en-US"/>
        </w:rPr>
        <w:t>and</w:t>
      </w:r>
      <w:r w:rsidRPr="00852C29">
        <w:rPr>
          <w:rStyle w:val="apple-converted-space"/>
          <w:rFonts w:ascii="Arial" w:hAnsi="Arial" w:cs="Arial"/>
          <w:color w:val="252525"/>
          <w:sz w:val="21"/>
          <w:szCs w:val="21"/>
          <w:lang w:val="en-US"/>
        </w:rPr>
        <w:t> </w:t>
      </w:r>
      <w:r w:rsidRPr="00852C29">
        <w:rPr>
          <w:rFonts w:ascii="Arial" w:hAnsi="Arial" w:cs="Arial"/>
          <w:i/>
          <w:iCs/>
          <w:color w:val="252525"/>
          <w:sz w:val="21"/>
          <w:szCs w:val="21"/>
          <w:lang w:val="en-US"/>
        </w:rPr>
        <w:t>m</w:t>
      </w:r>
      <w:r w:rsidRPr="00852C29">
        <w:rPr>
          <w:rFonts w:ascii="Arial" w:hAnsi="Arial" w:cs="Arial"/>
          <w:color w:val="252525"/>
          <w:sz w:val="21"/>
          <w:szCs w:val="21"/>
          <w:vertAlign w:val="subscript"/>
          <w:lang w:val="en-US"/>
        </w:rPr>
        <w:t>2</w:t>
      </w:r>
      <w:r w:rsidRPr="00852C29">
        <w:rPr>
          <w:rStyle w:val="apple-converted-space"/>
          <w:rFonts w:ascii="Arial" w:hAnsi="Arial" w:cs="Arial"/>
          <w:color w:val="252525"/>
          <w:sz w:val="21"/>
          <w:szCs w:val="21"/>
          <w:lang w:val="en-US"/>
        </w:rPr>
        <w:t> </w:t>
      </w:r>
      <w:r w:rsidRPr="00852C29">
        <w:rPr>
          <w:rFonts w:ascii="Arial" w:hAnsi="Arial" w:cs="Arial"/>
          <w:color w:val="252525"/>
          <w:sz w:val="21"/>
          <w:szCs w:val="21"/>
          <w:lang w:val="en-US"/>
        </w:rPr>
        <w:t>are their masses,</w:t>
      </w:r>
      <w:r w:rsidRPr="00852C29">
        <w:rPr>
          <w:rStyle w:val="apple-converted-space"/>
          <w:rFonts w:ascii="Arial" w:hAnsi="Arial" w:cs="Arial"/>
          <w:color w:val="252525"/>
          <w:sz w:val="21"/>
          <w:szCs w:val="21"/>
          <w:lang w:val="en-US"/>
        </w:rPr>
        <w:t> </w:t>
      </w:r>
      <w:r>
        <w:rPr>
          <w:rFonts w:ascii="Arial" w:hAnsi="Arial" w:cs="Arial"/>
          <w:i/>
          <w:iCs/>
          <w:color w:val="252525"/>
          <w:sz w:val="21"/>
          <w:szCs w:val="21"/>
        </w:rPr>
        <w:t>θ</w:t>
      </w:r>
      <w:r w:rsidRPr="00852C29">
        <w:rPr>
          <w:rFonts w:ascii="Arial" w:hAnsi="Arial" w:cs="Arial"/>
          <w:color w:val="252525"/>
          <w:sz w:val="21"/>
          <w:szCs w:val="21"/>
          <w:vertAlign w:val="subscript"/>
          <w:lang w:val="en-US"/>
        </w:rPr>
        <w:t>1</w:t>
      </w:r>
      <w:r w:rsidRPr="00852C29">
        <w:rPr>
          <w:rStyle w:val="apple-converted-space"/>
          <w:rFonts w:ascii="Arial" w:hAnsi="Arial" w:cs="Arial"/>
          <w:color w:val="252525"/>
          <w:sz w:val="21"/>
          <w:szCs w:val="21"/>
          <w:lang w:val="en-US"/>
        </w:rPr>
        <w:t> </w:t>
      </w:r>
      <w:r w:rsidRPr="00852C29">
        <w:rPr>
          <w:rFonts w:ascii="Arial" w:hAnsi="Arial" w:cs="Arial"/>
          <w:color w:val="252525"/>
          <w:sz w:val="21"/>
          <w:szCs w:val="21"/>
          <w:lang w:val="en-US"/>
        </w:rPr>
        <w:t>and</w:t>
      </w:r>
      <w:r w:rsidRPr="00852C29">
        <w:rPr>
          <w:rStyle w:val="apple-converted-space"/>
          <w:rFonts w:ascii="Arial" w:hAnsi="Arial" w:cs="Arial"/>
          <w:color w:val="252525"/>
          <w:sz w:val="21"/>
          <w:szCs w:val="21"/>
          <w:lang w:val="en-US"/>
        </w:rPr>
        <w:t> </w:t>
      </w:r>
      <w:r>
        <w:rPr>
          <w:rFonts w:ascii="Arial" w:hAnsi="Arial" w:cs="Arial"/>
          <w:i/>
          <w:iCs/>
          <w:color w:val="252525"/>
          <w:sz w:val="21"/>
          <w:szCs w:val="21"/>
        </w:rPr>
        <w:t>θ</w:t>
      </w:r>
      <w:r w:rsidRPr="00852C29">
        <w:rPr>
          <w:rFonts w:ascii="Arial" w:hAnsi="Arial" w:cs="Arial"/>
          <w:color w:val="252525"/>
          <w:sz w:val="21"/>
          <w:szCs w:val="21"/>
          <w:vertAlign w:val="subscript"/>
          <w:lang w:val="en-US"/>
        </w:rPr>
        <w:t>2</w:t>
      </w:r>
      <w:r w:rsidRPr="00852C29">
        <w:rPr>
          <w:rStyle w:val="apple-converted-space"/>
          <w:rFonts w:ascii="Arial" w:hAnsi="Arial" w:cs="Arial"/>
          <w:color w:val="252525"/>
          <w:sz w:val="21"/>
          <w:szCs w:val="21"/>
          <w:lang w:val="en-US"/>
        </w:rPr>
        <w:t> </w:t>
      </w:r>
      <w:r w:rsidRPr="00852C29">
        <w:rPr>
          <w:rFonts w:ascii="Arial" w:hAnsi="Arial" w:cs="Arial"/>
          <w:color w:val="252525"/>
          <w:sz w:val="21"/>
          <w:szCs w:val="21"/>
          <w:lang w:val="en-US"/>
        </w:rPr>
        <w:t>are their movement angles, that is,</w:t>
      </w:r>
      <w:r w:rsidRPr="00852C29">
        <w:rPr>
          <w:rStyle w:val="apple-converted-space"/>
          <w:rFonts w:ascii="Arial" w:hAnsi="Arial" w:cs="Arial"/>
          <w:color w:val="252525"/>
          <w:sz w:val="21"/>
          <w:szCs w:val="21"/>
          <w:lang w:val="en-US"/>
        </w:rPr>
        <w:t> </w:t>
      </w:r>
      <w:r>
        <w:rPr>
          <w:rFonts w:ascii="Arial" w:hAnsi="Arial" w:cs="Arial"/>
          <w:noProof/>
          <w:color w:val="252525"/>
          <w:sz w:val="21"/>
          <w:szCs w:val="21"/>
        </w:rPr>
        <w:drawing>
          <wp:inline distT="0" distB="0" distL="0" distR="0">
            <wp:extent cx="2352675" cy="190500"/>
            <wp:effectExtent l="19050" t="0" r="9525" b="0"/>
            <wp:docPr id="13" name="Obraz 13" descr="v_{1x}=v_1\cos\theta_1,\;v_{1y}=v_1\sin\thet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_{1x}=v_1\cos\theta_1,\;v_{1y}=v_1\sin\theta_1"/>
                    <pic:cNvPicPr>
                      <a:picLocks noChangeAspect="1" noChangeArrowheads="1"/>
                    </pic:cNvPicPr>
                  </pic:nvPicPr>
                  <pic:blipFill>
                    <a:blip r:embed="rId31" cstate="print"/>
                    <a:srcRect/>
                    <a:stretch>
                      <a:fillRect/>
                    </a:stretch>
                  </pic:blipFill>
                  <pic:spPr bwMode="auto">
                    <a:xfrm>
                      <a:off x="0" y="0"/>
                      <a:ext cx="2352675" cy="190500"/>
                    </a:xfrm>
                    <a:prstGeom prst="rect">
                      <a:avLst/>
                    </a:prstGeom>
                    <a:noFill/>
                    <a:ln w="9525">
                      <a:noFill/>
                      <a:miter lim="800000"/>
                      <a:headEnd/>
                      <a:tailEnd/>
                    </a:ln>
                  </pic:spPr>
                </pic:pic>
              </a:graphicData>
            </a:graphic>
          </wp:inline>
        </w:drawing>
      </w:r>
      <w:r w:rsidRPr="00852C29">
        <w:rPr>
          <w:rStyle w:val="apple-converted-space"/>
          <w:rFonts w:ascii="Arial" w:hAnsi="Arial" w:cs="Arial"/>
          <w:color w:val="252525"/>
          <w:sz w:val="21"/>
          <w:szCs w:val="21"/>
          <w:lang w:val="en-US"/>
        </w:rPr>
        <w:t> </w:t>
      </w:r>
      <w:r w:rsidRPr="00852C29">
        <w:rPr>
          <w:rFonts w:ascii="Arial" w:hAnsi="Arial" w:cs="Arial"/>
          <w:color w:val="252525"/>
          <w:sz w:val="21"/>
          <w:szCs w:val="21"/>
          <w:lang w:val="en-US"/>
        </w:rPr>
        <w:t>(meaning moving directly down to the right is either a -45° angle, or a 315°angle), and lowercase phi (</w:t>
      </w:r>
      <w:r>
        <w:rPr>
          <w:rFonts w:ascii="Arial" w:hAnsi="Arial" w:cs="Arial"/>
          <w:color w:val="252525"/>
          <w:sz w:val="21"/>
          <w:szCs w:val="21"/>
        </w:rPr>
        <w:t>φ</w:t>
      </w:r>
      <w:r w:rsidRPr="00852C29">
        <w:rPr>
          <w:rFonts w:ascii="Arial" w:hAnsi="Arial" w:cs="Arial"/>
          <w:color w:val="252525"/>
          <w:sz w:val="21"/>
          <w:szCs w:val="21"/>
          <w:lang w:val="en-US"/>
        </w:rPr>
        <w:t>) is the contact angle. (To get the x and y velocities of the second ball, one needs to swap all the '1' subscripts with '2' subscripts.)</w:t>
      </w:r>
    </w:p>
    <w:p w:rsidR="00C75285" w:rsidRPr="00852C29" w:rsidRDefault="00C75285" w:rsidP="00C75285">
      <w:pPr>
        <w:pStyle w:val="NormalnyWeb"/>
        <w:shd w:val="clear" w:color="auto" w:fill="FFFFFF"/>
        <w:spacing w:before="120" w:beforeAutospacing="0" w:after="120" w:afterAutospacing="0" w:line="336" w:lineRule="atLeast"/>
        <w:ind w:left="1152"/>
        <w:rPr>
          <w:rFonts w:ascii="Arial" w:hAnsi="Arial" w:cs="Arial"/>
          <w:color w:val="252525"/>
          <w:sz w:val="21"/>
          <w:szCs w:val="21"/>
          <w:lang w:val="en-US"/>
        </w:rPr>
      </w:pPr>
      <w:r w:rsidRPr="00852C29">
        <w:rPr>
          <w:rFonts w:ascii="Arial" w:hAnsi="Arial" w:cs="Arial"/>
          <w:color w:val="252525"/>
          <w:sz w:val="21"/>
          <w:szCs w:val="21"/>
          <w:lang w:val="en-US"/>
        </w:rPr>
        <w:t>This equation is derived from the fact that the interaction between the two bodies is easily calculated along the contact angle, meaning the velocities of the objects can be calculated in one dimension by rotating the x and y axis to be parallel with the contact angle of the objects, and then rotated back to the original orientation to get the true x and y components of the velocities.</w:t>
      </w:r>
    </w:p>
    <w:p w:rsidR="00C75285" w:rsidRPr="00852C29" w:rsidRDefault="00C75285" w:rsidP="00C75285">
      <w:pPr>
        <w:pStyle w:val="NormalnyWeb"/>
        <w:shd w:val="clear" w:color="auto" w:fill="FFFFFF"/>
        <w:spacing w:before="120" w:beforeAutospacing="0" w:after="120" w:afterAutospacing="0" w:line="336" w:lineRule="atLeast"/>
        <w:ind w:left="1152"/>
        <w:rPr>
          <w:rFonts w:ascii="Arial" w:hAnsi="Arial" w:cs="Arial"/>
          <w:color w:val="252525"/>
          <w:sz w:val="21"/>
          <w:szCs w:val="21"/>
          <w:lang w:val="en-US"/>
        </w:rPr>
      </w:pPr>
      <w:r w:rsidRPr="00852C29">
        <w:rPr>
          <w:rFonts w:ascii="Arial" w:hAnsi="Arial" w:cs="Arial"/>
          <w:color w:val="252525"/>
          <w:sz w:val="21"/>
          <w:szCs w:val="21"/>
          <w:lang w:val="en-US"/>
        </w:rPr>
        <w:t>In an angle-free representation, the changed velocities are computed using the centers</w:t>
      </w:r>
      <w:r w:rsidRPr="00852C29">
        <w:rPr>
          <w:rStyle w:val="apple-converted-space"/>
          <w:rFonts w:ascii="Arial" w:hAnsi="Arial" w:cs="Arial"/>
          <w:color w:val="252525"/>
          <w:sz w:val="21"/>
          <w:szCs w:val="21"/>
          <w:lang w:val="en-US"/>
        </w:rPr>
        <w:t> </w:t>
      </w:r>
      <w:r w:rsidRPr="00852C29">
        <w:rPr>
          <w:rFonts w:ascii="Arial" w:hAnsi="Arial" w:cs="Arial"/>
          <w:b/>
          <w:bCs/>
          <w:color w:val="252525"/>
          <w:sz w:val="21"/>
          <w:szCs w:val="21"/>
          <w:lang w:val="en-US"/>
        </w:rPr>
        <w:t>x</w:t>
      </w:r>
      <w:r w:rsidRPr="00852C29">
        <w:rPr>
          <w:rFonts w:ascii="Arial" w:hAnsi="Arial" w:cs="Arial"/>
          <w:color w:val="252525"/>
          <w:sz w:val="21"/>
          <w:szCs w:val="21"/>
          <w:vertAlign w:val="subscript"/>
          <w:lang w:val="en-US"/>
        </w:rPr>
        <w:t>1</w:t>
      </w:r>
      <w:r w:rsidRPr="00852C29">
        <w:rPr>
          <w:rStyle w:val="apple-converted-space"/>
          <w:rFonts w:ascii="Arial" w:hAnsi="Arial" w:cs="Arial"/>
          <w:color w:val="252525"/>
          <w:sz w:val="21"/>
          <w:szCs w:val="21"/>
          <w:lang w:val="en-US"/>
        </w:rPr>
        <w:t> </w:t>
      </w:r>
      <w:r w:rsidRPr="00852C29">
        <w:rPr>
          <w:rFonts w:ascii="Arial" w:hAnsi="Arial" w:cs="Arial"/>
          <w:color w:val="252525"/>
          <w:sz w:val="21"/>
          <w:szCs w:val="21"/>
          <w:lang w:val="en-US"/>
        </w:rPr>
        <w:t>and</w:t>
      </w:r>
      <w:r w:rsidRPr="00852C29">
        <w:rPr>
          <w:rStyle w:val="apple-converted-space"/>
          <w:rFonts w:ascii="Arial" w:hAnsi="Arial" w:cs="Arial"/>
          <w:color w:val="252525"/>
          <w:sz w:val="21"/>
          <w:szCs w:val="21"/>
          <w:lang w:val="en-US"/>
        </w:rPr>
        <w:t> </w:t>
      </w:r>
      <w:r w:rsidRPr="00852C29">
        <w:rPr>
          <w:rFonts w:ascii="Arial" w:hAnsi="Arial" w:cs="Arial"/>
          <w:b/>
          <w:bCs/>
          <w:color w:val="252525"/>
          <w:sz w:val="21"/>
          <w:szCs w:val="21"/>
          <w:lang w:val="en-US"/>
        </w:rPr>
        <w:t>x</w:t>
      </w:r>
      <w:r w:rsidRPr="00852C29">
        <w:rPr>
          <w:rFonts w:ascii="Arial" w:hAnsi="Arial" w:cs="Arial"/>
          <w:color w:val="252525"/>
          <w:sz w:val="21"/>
          <w:szCs w:val="21"/>
          <w:vertAlign w:val="subscript"/>
          <w:lang w:val="en-US"/>
        </w:rPr>
        <w:t>2</w:t>
      </w:r>
      <w:r w:rsidRPr="00852C29">
        <w:rPr>
          <w:rStyle w:val="apple-converted-space"/>
          <w:rFonts w:ascii="Arial" w:hAnsi="Arial" w:cs="Arial"/>
          <w:color w:val="252525"/>
          <w:sz w:val="21"/>
          <w:szCs w:val="21"/>
          <w:lang w:val="en-US"/>
        </w:rPr>
        <w:t> </w:t>
      </w:r>
      <w:r w:rsidRPr="00852C29">
        <w:rPr>
          <w:rFonts w:ascii="Arial" w:hAnsi="Arial" w:cs="Arial"/>
          <w:color w:val="252525"/>
          <w:sz w:val="21"/>
          <w:szCs w:val="21"/>
          <w:lang w:val="en-US"/>
        </w:rPr>
        <w:t>at the time of contact as</w:t>
      </w:r>
    </w:p>
    <w:p w:rsidR="00C75285" w:rsidRDefault="00C75285" w:rsidP="00C75285">
      <w:pPr>
        <w:shd w:val="clear" w:color="auto" w:fill="FFFFFF"/>
        <w:spacing w:after="24"/>
        <w:ind w:left="720"/>
        <w:rPr>
          <w:rFonts w:ascii="Arial" w:hAnsi="Arial" w:cs="Arial"/>
          <w:color w:val="252525"/>
          <w:sz w:val="21"/>
          <w:szCs w:val="21"/>
        </w:rPr>
      </w:pPr>
      <w:r>
        <w:rPr>
          <w:rFonts w:ascii="Arial" w:hAnsi="Arial" w:cs="Arial"/>
          <w:noProof/>
          <w:color w:val="252525"/>
          <w:sz w:val="21"/>
          <w:szCs w:val="21"/>
          <w:lang w:eastAsia="pl-PL"/>
        </w:rPr>
        <w:drawing>
          <wp:inline distT="0" distB="0" distL="0" distR="0">
            <wp:extent cx="4181475" cy="962025"/>
            <wp:effectExtent l="19050" t="0" r="9525" b="0"/>
            <wp:docPr id="14" name="Obraz 14" descr="\begin{align}&#10;\mathbf{v}'_1&amp;=\mathbf{v}_1-\frac{2\cdot m_2}{m_1+m_2}\cdot \frac{\langle \mathbf{v}_1-\mathbf{v}_2,\,\mathbf{x}_1-\mathbf{x}_2\rangle}{\|\mathbf{x}_1-\mathbf{x}_2\|^2}\cdot(\mathbf{x}_1-\mathbf{x}_2),&#10;\\&#10;\mathbf{v}'_2&amp;=\mathbf{v}_2-\frac{2\cdot m_1}{m_1+m_2}\cdot \frac{\langle \mathbf{v}_2-\mathbf{v}_1,\,\mathbf{x}_2-\mathbf{x}_1\rangle}{\|\mathbf{x}_2-\mathbf{x}_1\|^2}\cdot(\mathbf{x}_2-\mathbf{x}_1)&#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egin{align}&#10;\mathbf{v}'_1&amp;=\mathbf{v}_1-\frac{2\cdot m_2}{m_1+m_2}\cdot \frac{\langle \mathbf{v}_1-\mathbf{v}_2,\,\mathbf{x}_1-\mathbf{x}_2\rangle}{\|\mathbf{x}_1-\mathbf{x}_2\|^2}\cdot(\mathbf{x}_1-\mathbf{x}_2),&#10;\\&#10;\mathbf{v}'_2&amp;=\mathbf{v}_2-\frac{2\cdot m_1}{m_1+m_2}\cdot \frac{\langle \mathbf{v}_2-\mathbf{v}_1,\,\mathbf{x}_2-\mathbf{x}_1\rangle}{\|\mathbf{x}_2-\mathbf{x}_1\|^2}\cdot(\mathbf{x}_2-\mathbf{x}_1)&#10;\end{align}"/>
                    <pic:cNvPicPr>
                      <a:picLocks noChangeAspect="1" noChangeArrowheads="1"/>
                    </pic:cNvPicPr>
                  </pic:nvPicPr>
                  <pic:blipFill>
                    <a:blip r:embed="rId32" cstate="print"/>
                    <a:srcRect/>
                    <a:stretch>
                      <a:fillRect/>
                    </a:stretch>
                  </pic:blipFill>
                  <pic:spPr bwMode="auto">
                    <a:xfrm>
                      <a:off x="0" y="0"/>
                      <a:ext cx="4181475" cy="962025"/>
                    </a:xfrm>
                    <a:prstGeom prst="rect">
                      <a:avLst/>
                    </a:prstGeom>
                    <a:noFill/>
                    <a:ln w="9525">
                      <a:noFill/>
                      <a:miter lim="800000"/>
                      <a:headEnd/>
                      <a:tailEnd/>
                    </a:ln>
                  </pic:spPr>
                </pic:pic>
              </a:graphicData>
            </a:graphic>
          </wp:inline>
        </w:drawing>
      </w:r>
    </w:p>
    <w:p w:rsidR="00C75285" w:rsidRDefault="00C75285">
      <w:pPr>
        <w:rPr>
          <w:rFonts w:eastAsiaTheme="minorEastAsia"/>
        </w:rPr>
      </w:pPr>
      <w:r>
        <w:rPr>
          <w:rFonts w:eastAsiaTheme="minorEastAsia"/>
        </w:rPr>
        <w:br w:type="page"/>
      </w:r>
    </w:p>
    <w:p w:rsidR="00FB0A55" w:rsidRDefault="00FB0A55">
      <w:pPr>
        <w:rPr>
          <w:rFonts w:eastAsiaTheme="minorEastAsia"/>
        </w:rPr>
      </w:pPr>
    </w:p>
    <w:p w:rsidR="00FB0A55" w:rsidRPr="00737C45" w:rsidRDefault="00737C45" w:rsidP="003F6587">
      <w:pPr>
        <w:jc w:val="both"/>
        <w:rPr>
          <w:rFonts w:eastAsiaTheme="minorEastAsia"/>
          <w:b/>
          <w:u w:val="single"/>
        </w:rPr>
      </w:pPr>
      <w:r w:rsidRPr="00737C45">
        <w:rPr>
          <w:rFonts w:eastAsiaTheme="minorEastAsia"/>
          <w:b/>
          <w:u w:val="single"/>
        </w:rPr>
        <w:t>Prędkości początkowe tuż po zderzeniu:</w:t>
      </w:r>
    </w:p>
    <w:p w:rsidR="004A649E" w:rsidRDefault="001F31F2" w:rsidP="001D510D">
      <w:pPr>
        <w:jc w:val="both"/>
        <w:rPr>
          <w:rFonts w:eastAsiaTheme="minorEastAsia"/>
        </w:rPr>
      </w:pPr>
      <w:r>
        <w:rPr>
          <w:rFonts w:eastAsiaTheme="minorEastAsia"/>
        </w:rPr>
        <w:t>W przypadku zderzeń idealnie sprężystych dla dwóch kul, zachowany jest pęd:</w:t>
      </w:r>
    </w:p>
    <w:p w:rsidR="001F31F2" w:rsidRDefault="00125165" w:rsidP="00411B49">
      <w:pPr>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e>
          <m:sup>
            <m:r>
              <w:rPr>
                <w:rFonts w:ascii="Cambria Math" w:eastAsiaTheme="minorEastAsia" w:hAnsi="Cambria Math"/>
              </w:rPr>
              <m:t>'</m:t>
            </m:r>
          </m:sup>
        </m:sSup>
      </m:oMath>
      <w:r>
        <w:rPr>
          <w:rFonts w:eastAsiaTheme="minorEastAsia"/>
        </w:rPr>
        <w:t xml:space="preserve"> </w:t>
      </w:r>
      <w:r>
        <w:rPr>
          <w:rFonts w:eastAsiaTheme="minorEastAsia"/>
        </w:rPr>
        <w:tab/>
      </w:r>
      <w:r w:rsidR="00411B49">
        <w:rPr>
          <w:rFonts w:eastAsiaTheme="minorEastAsia"/>
        </w:rPr>
        <w:tab/>
      </w:r>
      <w:r w:rsidR="00411B49">
        <w:rPr>
          <w:rFonts w:eastAsiaTheme="minorEastAsia"/>
        </w:rPr>
        <w:tab/>
      </w:r>
      <w:r w:rsidR="00411B49">
        <w:rPr>
          <w:rFonts w:eastAsiaTheme="minorEastAsia"/>
        </w:rPr>
        <w:tab/>
      </w:r>
      <w:r>
        <w:rPr>
          <w:rFonts w:eastAsiaTheme="minorEastAsia"/>
        </w:rPr>
        <w:t>(1)</w:t>
      </w:r>
    </w:p>
    <w:p w:rsidR="00125165" w:rsidRDefault="00125165" w:rsidP="00125165">
      <w:pPr>
        <w:jc w:val="both"/>
        <w:rPr>
          <w:rFonts w:eastAsiaTheme="minorEastAsia"/>
        </w:rPr>
      </w:pPr>
      <w:r>
        <w:rPr>
          <w:rFonts w:eastAsiaTheme="minorEastAsia"/>
        </w:rPr>
        <w:t xml:space="preserve">Ponieważ dla identycznych kul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Pr>
          <w:rFonts w:eastAsiaTheme="minorEastAsia"/>
        </w:rPr>
        <w:t>, po przekształceniu równania 1 otrzymujemy</w:t>
      </w:r>
    </w:p>
    <w:p w:rsidR="00125165" w:rsidRDefault="00125165" w:rsidP="00411B49">
      <w:pPr>
        <w:jc w:val="right"/>
        <w:rPr>
          <w:rFonts w:eastAsiaTheme="minorEastAsia"/>
        </w:rPr>
      </w:pP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e>
          <m:sup>
            <m:r>
              <w:rPr>
                <w:rFonts w:ascii="Cambria Math" w:eastAsiaTheme="minorEastAsia" w:hAnsi="Cambria Math"/>
              </w:rPr>
              <m:t>'</m:t>
            </m:r>
          </m:sup>
        </m:sSup>
      </m:oMath>
      <w:r w:rsidR="00411B49">
        <w:rPr>
          <w:rFonts w:eastAsiaTheme="minorEastAsia"/>
        </w:rPr>
        <w:t xml:space="preserve">      </w:t>
      </w:r>
      <w:r w:rsidR="00411B49">
        <w:rPr>
          <w:rFonts w:eastAsiaTheme="minorEastAsia"/>
        </w:rPr>
        <w:tab/>
      </w:r>
      <w:r w:rsidR="00411B49">
        <w:rPr>
          <w:rFonts w:eastAsiaTheme="minorEastAsia"/>
        </w:rPr>
        <w:tab/>
      </w:r>
      <w:r w:rsidR="00411B49">
        <w:rPr>
          <w:rFonts w:eastAsiaTheme="minorEastAsia"/>
        </w:rPr>
        <w:tab/>
      </w:r>
      <w:r w:rsidR="00411B49">
        <w:rPr>
          <w:rFonts w:eastAsiaTheme="minorEastAsia"/>
        </w:rPr>
        <w:tab/>
      </w:r>
      <w:r w:rsidR="00411B49">
        <w:rPr>
          <w:rFonts w:eastAsiaTheme="minorEastAsia"/>
        </w:rPr>
        <w:tab/>
        <w:t>(2</w:t>
      </w:r>
      <w:r>
        <w:rPr>
          <w:rFonts w:eastAsiaTheme="minorEastAsia"/>
        </w:rPr>
        <w:t>)</w:t>
      </w:r>
    </w:p>
    <w:p w:rsidR="000B7CBA" w:rsidRDefault="000B7CBA" w:rsidP="001D510D">
      <w:pPr>
        <w:jc w:val="both"/>
        <w:rPr>
          <w:rFonts w:eastAsiaTheme="minorEastAsia"/>
        </w:rPr>
      </w:pPr>
    </w:p>
    <w:p w:rsidR="001D510D" w:rsidRDefault="004A649E" w:rsidP="001D510D">
      <w:pPr>
        <w:jc w:val="both"/>
        <w:rPr>
          <w:rFonts w:eastAsiaTheme="minorEastAsia"/>
        </w:rPr>
      </w:pPr>
      <w:r>
        <w:rPr>
          <w:rFonts w:eastAsiaTheme="minorEastAsia"/>
        </w:rPr>
        <w:t>Możemy również skorzystać z zasady zachowania energii.</w:t>
      </w:r>
      <w:r w:rsidR="00C14029">
        <w:rPr>
          <w:rFonts w:eastAsiaTheme="minorEastAsia"/>
        </w:rPr>
        <w:t xml:space="preserve"> Oznacza to, że:</w:t>
      </w:r>
    </w:p>
    <w:p w:rsidR="00520368" w:rsidRPr="00196C83" w:rsidRDefault="00520368" w:rsidP="00AE01CB">
      <w:pPr>
        <w:jc w:val="right"/>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e>
          <m:sup>
            <m:r>
              <w:rPr>
                <w:rFonts w:ascii="Cambria Math" w:eastAsiaTheme="minorEastAsia" w:hAnsi="Cambria Math"/>
              </w:rPr>
              <m:t>'2</m:t>
            </m:r>
          </m:sup>
        </m:sSup>
      </m:oMath>
      <w:r w:rsidR="00AE01CB">
        <w:rPr>
          <w:rFonts w:eastAsiaTheme="minorEastAsia"/>
        </w:rPr>
        <w:t xml:space="preserve"> </w:t>
      </w:r>
      <w:r w:rsidR="00AE01CB">
        <w:rPr>
          <w:rFonts w:eastAsiaTheme="minorEastAsia"/>
        </w:rPr>
        <w:tab/>
      </w:r>
      <w:r w:rsidR="00AE01CB">
        <w:rPr>
          <w:rFonts w:eastAsiaTheme="minorEastAsia"/>
        </w:rPr>
        <w:tab/>
      </w:r>
      <w:r w:rsidR="00AE01CB">
        <w:rPr>
          <w:rFonts w:eastAsiaTheme="minorEastAsia"/>
        </w:rPr>
        <w:tab/>
      </w:r>
      <w:r w:rsidR="00AE01CB">
        <w:rPr>
          <w:rFonts w:eastAsiaTheme="minorEastAsia"/>
        </w:rPr>
        <w:tab/>
        <w:t>(</w:t>
      </w:r>
      <w:r w:rsidR="00125165">
        <w:rPr>
          <w:rFonts w:eastAsiaTheme="minorEastAsia"/>
        </w:rPr>
        <w:t>2</w:t>
      </w:r>
      <w:r w:rsidR="00AE01CB">
        <w:rPr>
          <w:rFonts w:eastAsiaTheme="minorEastAsia"/>
        </w:rPr>
        <w:t>)</w:t>
      </w:r>
    </w:p>
    <w:p w:rsidR="00AE01CB" w:rsidRDefault="00520368" w:rsidP="00520368">
      <w:pPr>
        <w:jc w:val="both"/>
        <w:rPr>
          <w:rFonts w:eastAsiaTheme="minorEastAsia"/>
        </w:rPr>
      </w:pPr>
      <w:r>
        <w:rPr>
          <w:rFonts w:eastAsiaTheme="minorEastAsia"/>
        </w:rPr>
        <w:t xml:space="preserve">gdzie indeksy 1,2 oznaczają poszczególne z kul, a prędkości </w:t>
      </w:r>
      <w:proofErr w:type="spellStart"/>
      <w:r>
        <w:rPr>
          <w:rFonts w:eastAsiaTheme="minorEastAsia"/>
        </w:rPr>
        <w:t>primowane</w:t>
      </w:r>
      <w:proofErr w:type="spellEnd"/>
      <w:r>
        <w:rPr>
          <w:rFonts w:eastAsiaTheme="minorEastAsia"/>
        </w:rPr>
        <w:t xml:space="preserve"> są prędkościami po zderzeniu</w:t>
      </w:r>
      <w:r w:rsidR="00AE01CB">
        <w:rPr>
          <w:rFonts w:eastAsiaTheme="minorEastAsia"/>
        </w:rPr>
        <w:t xml:space="preserve">. </w:t>
      </w:r>
    </w:p>
    <w:p w:rsidR="007C7649" w:rsidRPr="00196C83" w:rsidRDefault="00DF65C5" w:rsidP="008E25BB">
      <w:pPr>
        <w:jc w:val="right"/>
        <w:rPr>
          <w:rFonts w:eastAsiaTheme="minorEastAsia"/>
        </w:rPr>
      </w:pPr>
      <m:oMath>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e>
          <m:sup>
            <m:r>
              <w:rPr>
                <w:rFonts w:ascii="Cambria Math" w:eastAsiaTheme="minorEastAsia" w:hAnsi="Cambria Math"/>
              </w:rPr>
              <m:t>'2</m:t>
            </m:r>
          </m:sup>
        </m:sSup>
      </m:oMath>
      <w:r w:rsidR="008E25BB">
        <w:rPr>
          <w:rFonts w:eastAsiaTheme="minorEastAsia"/>
        </w:rPr>
        <w:tab/>
      </w:r>
      <w:r w:rsidR="008E25BB">
        <w:rPr>
          <w:rFonts w:eastAsiaTheme="minorEastAsia"/>
        </w:rPr>
        <w:tab/>
      </w:r>
      <w:r w:rsidR="008E25BB">
        <w:rPr>
          <w:rFonts w:eastAsiaTheme="minorEastAsia"/>
        </w:rPr>
        <w:tab/>
      </w:r>
      <w:r w:rsidR="008E25BB">
        <w:rPr>
          <w:rFonts w:eastAsiaTheme="minorEastAsia"/>
        </w:rPr>
        <w:tab/>
      </w:r>
      <w:r w:rsidR="008E25BB">
        <w:rPr>
          <w:rFonts w:eastAsiaTheme="minorEastAsia"/>
        </w:rPr>
        <w:tab/>
        <w:t>(</w:t>
      </w:r>
      <w:r w:rsidR="00125165">
        <w:rPr>
          <w:rFonts w:eastAsiaTheme="minorEastAsia"/>
        </w:rPr>
        <w:t>3</w:t>
      </w:r>
      <w:r w:rsidR="008E25BB">
        <w:rPr>
          <w:rFonts w:eastAsiaTheme="minorEastAsia"/>
        </w:rPr>
        <w:t>)</w:t>
      </w:r>
    </w:p>
    <w:p w:rsidR="00C14029" w:rsidRDefault="00F55D2B" w:rsidP="001D510D">
      <w:pPr>
        <w:jc w:val="both"/>
        <w:rPr>
          <w:rFonts w:eastAsiaTheme="minorEastAsia"/>
        </w:rPr>
      </w:pPr>
      <w:r>
        <w:rPr>
          <w:rFonts w:eastAsiaTheme="minorEastAsia"/>
        </w:rPr>
        <w:t xml:space="preserve">Korzystając z równania (2) dla odpowiednich wartości  </w:t>
      </w:r>
      <m:oMath>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sup>
            <m:r>
              <w:rPr>
                <w:rFonts w:ascii="Cambria Math" w:eastAsiaTheme="minorEastAsia" w:hAnsi="Cambria Math"/>
              </w:rPr>
              <m:t>'</m:t>
            </m:r>
          </m:sup>
        </m:sSup>
      </m:oMath>
      <w:r>
        <w:rPr>
          <w:rFonts w:eastAsiaTheme="minorEastAsia"/>
        </w:rPr>
        <w:t xml:space="preserve"> i </w:t>
      </w:r>
      <m:oMath>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e>
          <m:sup>
            <m:r>
              <w:rPr>
                <w:rFonts w:ascii="Cambria Math" w:eastAsiaTheme="minorEastAsia" w:hAnsi="Cambria Math"/>
              </w:rPr>
              <m:t>'</m:t>
            </m:r>
          </m:sup>
        </m:sSup>
      </m:oMath>
      <w:r>
        <w:rPr>
          <w:rFonts w:eastAsiaTheme="minorEastAsia"/>
        </w:rPr>
        <w:t xml:space="preserve"> możemy rozwiązać równanie (3). Dla postawienia </w:t>
      </w:r>
      <m:oMath>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sup>
            <m:r>
              <w:rPr>
                <w:rFonts w:ascii="Cambria Math" w:eastAsiaTheme="minorEastAsia" w:hAnsi="Cambria Math"/>
              </w:rPr>
              <m:t>'</m:t>
            </m:r>
          </m:sup>
        </m:sSup>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e>
          <m:sup>
            <m:r>
              <w:rPr>
                <w:rFonts w:ascii="Cambria Math" w:eastAsiaTheme="minorEastAsia" w:hAnsi="Cambria Math"/>
              </w:rPr>
              <m:t>'</m:t>
            </m:r>
          </m:sup>
        </m:sSup>
      </m:oMath>
      <w:r>
        <w:rPr>
          <w:rFonts w:eastAsiaTheme="minorEastAsia"/>
        </w:rPr>
        <w:t xml:space="preserve">      </w:t>
      </w:r>
    </w:p>
    <w:p w:rsidR="008E25BB" w:rsidRPr="00196C83" w:rsidRDefault="008E25BB" w:rsidP="000445EF">
      <w:pPr>
        <w:jc w:val="center"/>
        <w:rPr>
          <w:rFonts w:eastAsiaTheme="minorEastAsia"/>
        </w:rPr>
      </w:pPr>
      <m:oMathPara>
        <m:oMath>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e>
                <m:sup>
                  <m:r>
                    <w:rPr>
                      <w:rFonts w:ascii="Cambria Math" w:eastAsiaTheme="minorEastAsia" w:hAnsi="Cambria Math"/>
                    </w:rPr>
                    <m:t>'</m:t>
                  </m:r>
                </m:sup>
              </m:sSup>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e>
            <m:sup>
              <m:r>
                <w:rPr>
                  <w:rFonts w:ascii="Cambria Math" w:eastAsiaTheme="minorEastAsia" w:hAnsi="Cambria Math"/>
                </w:rPr>
                <m:t>'2</m:t>
              </m:r>
            </m:sup>
          </m:sSup>
        </m:oMath>
      </m:oMathPara>
    </w:p>
    <w:p w:rsidR="004F2789" w:rsidRPr="00196C83" w:rsidRDefault="004F2789" w:rsidP="000445EF">
      <w:pPr>
        <w:jc w:val="center"/>
        <w:rPr>
          <w:rFonts w:eastAsiaTheme="minorEastAsia"/>
        </w:rPr>
      </w:pPr>
      <m:oMathPara>
        <m:oMath>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e>
            <m:sup>
              <m:r>
                <w:rPr>
                  <w:rFonts w:ascii="Cambria Math" w:eastAsiaTheme="minorEastAsia" w:hAnsi="Cambria Math"/>
                </w:rPr>
                <m:t>'2</m:t>
              </m:r>
            </m:sup>
          </m:sSup>
          <m:r>
            <w:rPr>
              <w:rFonts w:ascii="Cambria Math" w:eastAsiaTheme="minorEastAsia" w:hAnsi="Cambria Math"/>
            </w:rPr>
            <m:t>+2</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r>
            <w:rPr>
              <w:rFonts w:ascii="Cambria Math" w:eastAsiaTheme="minorEastAsia" w:hAnsi="Cambria Math"/>
            </w:rPr>
            <m:t>-2</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e>
            <m:sup>
              <m:r>
                <w:rPr>
                  <w:rFonts w:ascii="Cambria Math" w:eastAsiaTheme="minorEastAsia" w:hAnsi="Cambria Math"/>
                </w:rPr>
                <m:t>'</m:t>
              </m:r>
            </m:sup>
          </m:sSup>
          <m:r>
            <w:rPr>
              <w:rFonts w:ascii="Cambria Math" w:eastAsiaTheme="minorEastAsia" w:hAnsi="Cambria Math"/>
            </w:rPr>
            <m:t>-2</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e>
            <m:sup>
              <m:r>
                <w:rPr>
                  <w:rFonts w:ascii="Cambria Math" w:eastAsiaTheme="minorEastAsia" w:hAnsi="Cambria Math"/>
                </w:rPr>
                <m:t>'2</m:t>
              </m:r>
            </m:sup>
          </m:sSup>
        </m:oMath>
      </m:oMathPara>
    </w:p>
    <w:p w:rsidR="000445EF" w:rsidRPr="00196C83" w:rsidRDefault="000445EF" w:rsidP="000445EF">
      <w:pPr>
        <w:jc w:val="center"/>
        <w:rPr>
          <w:rFonts w:eastAsiaTheme="minorEastAsia"/>
        </w:rPr>
      </w:pPr>
      <m:oMathPara>
        <m:oMath>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e>
            <m:sup>
              <m:r>
                <w:rPr>
                  <w:rFonts w:ascii="Cambria Math" w:eastAsiaTheme="minorEastAsia" w:hAnsi="Cambria Math"/>
                </w:rPr>
                <m:t>'2</m:t>
              </m:r>
            </m:sup>
          </m:sSup>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e>
            <m:sup>
              <m:r>
                <w:rPr>
                  <w:rFonts w:ascii="Cambria Math" w:eastAsiaTheme="minorEastAsia" w:hAnsi="Cambria Math"/>
                </w:rPr>
                <m:t>'</m:t>
              </m:r>
            </m:sup>
          </m:sSup>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e>
            <m:sup>
              <m:r>
                <w:rPr>
                  <w:rFonts w:ascii="Cambria Math" w:eastAsiaTheme="minorEastAsia" w:hAnsi="Cambria Math"/>
                </w:rPr>
                <m:t>'</m:t>
              </m:r>
            </m:sup>
          </m:sSup>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r>
            <w:rPr>
              <w:rFonts w:ascii="Cambria Math" w:eastAsiaTheme="minorEastAsia" w:hAnsi="Cambria Math"/>
            </w:rPr>
            <m:t>=0</m:t>
          </m:r>
        </m:oMath>
      </m:oMathPara>
    </w:p>
    <w:p w:rsidR="00FF522D" w:rsidRDefault="00B36755" w:rsidP="00FF522D">
      <w:pPr>
        <w:jc w:val="right"/>
        <w:rPr>
          <w:rFonts w:eastAsiaTheme="minorEastAsia"/>
        </w:rPr>
      </w:pPr>
      <m:oMath>
        <m:d>
          <m:dPr>
            <m:ctrlPr>
              <w:rPr>
                <w:rFonts w:ascii="Cambria Math" w:eastAsiaTheme="minorEastAsia" w:hAnsi="Cambria Math"/>
                <w:i/>
              </w:rPr>
            </m:ctrlPr>
          </m:dPr>
          <m:e>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e>
              <m:sup>
                <m:r>
                  <w:rPr>
                    <w:rFonts w:ascii="Cambria Math" w:eastAsiaTheme="minorEastAsia" w:hAnsi="Cambria Math"/>
                  </w:rPr>
                  <m:t>'</m:t>
                </m:r>
              </m:sup>
            </m:sSup>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d>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e>
          <m:sup>
            <m:r>
              <w:rPr>
                <w:rFonts w:ascii="Cambria Math" w:eastAsiaTheme="minorEastAsia" w:hAnsi="Cambria Math"/>
              </w:rPr>
              <m:t>'</m:t>
            </m:r>
          </m:sup>
        </m:sSup>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r>
          <w:rPr>
            <w:rFonts w:ascii="Cambria Math" w:eastAsiaTheme="minorEastAsia" w:hAnsi="Cambria Math"/>
          </w:rPr>
          <m:t>)</m:t>
        </m:r>
        <m:r>
          <w:rPr>
            <w:rFonts w:ascii="Cambria Math" w:eastAsiaTheme="minorEastAsia" w:hAnsi="Cambria Math"/>
          </w:rPr>
          <m:t>=0</m:t>
        </m:r>
      </m:oMath>
      <w:r>
        <w:rPr>
          <w:rFonts w:eastAsiaTheme="minorEastAsia"/>
        </w:rPr>
        <w:tab/>
      </w:r>
      <w:r w:rsidR="00B56E65">
        <w:rPr>
          <w:rFonts w:eastAsiaTheme="minorEastAsia"/>
        </w:rPr>
        <w:tab/>
      </w:r>
      <w:r>
        <w:rPr>
          <w:rFonts w:eastAsiaTheme="minorEastAsia"/>
        </w:rPr>
        <w:tab/>
      </w:r>
      <w:r>
        <w:rPr>
          <w:rFonts w:eastAsiaTheme="minorEastAsia"/>
        </w:rPr>
        <w:tab/>
      </w:r>
      <w:r>
        <w:rPr>
          <w:rFonts w:eastAsiaTheme="minorEastAsia"/>
        </w:rPr>
        <w:tab/>
        <w:t>(</w:t>
      </w:r>
      <w:r w:rsidR="00125165">
        <w:rPr>
          <w:rFonts w:eastAsiaTheme="minorEastAsia"/>
        </w:rPr>
        <w:t>4</w:t>
      </w:r>
      <w:r>
        <w:rPr>
          <w:rFonts w:eastAsiaTheme="minorEastAsia"/>
        </w:rPr>
        <w:t>)</w:t>
      </w:r>
    </w:p>
    <w:p w:rsidR="006E2E9B" w:rsidRDefault="00FF522D" w:rsidP="00BF0D42">
      <w:pPr>
        <w:jc w:val="both"/>
        <w:rPr>
          <w:rFonts w:eastAsiaTheme="minorEastAsia"/>
        </w:rPr>
      </w:pPr>
      <w:r>
        <w:rPr>
          <w:rFonts w:eastAsiaTheme="minorEastAsia"/>
        </w:rPr>
        <w:t>o</w:t>
      </w:r>
      <w:r w:rsidR="006E2E9B">
        <w:rPr>
          <w:rFonts w:eastAsiaTheme="minorEastAsia"/>
        </w:rPr>
        <w:t>raz analogicznie</w:t>
      </w:r>
      <w:r w:rsidR="00046660">
        <w:rPr>
          <w:rFonts w:eastAsiaTheme="minorEastAsia"/>
        </w:rPr>
        <w:t xml:space="preserve"> dla postawienia </w:t>
      </w:r>
      <m:oMath>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e>
          <m:sup>
            <m:r>
              <w:rPr>
                <w:rFonts w:ascii="Cambria Math" w:eastAsiaTheme="minorEastAsia" w:hAnsi="Cambria Math"/>
              </w:rPr>
              <m:t>'</m:t>
            </m:r>
          </m:sup>
        </m:sSup>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sup>
            <m:r>
              <w:rPr>
                <w:rFonts w:ascii="Cambria Math" w:eastAsiaTheme="minorEastAsia" w:hAnsi="Cambria Math"/>
              </w:rPr>
              <m:t>'</m:t>
            </m:r>
          </m:sup>
        </m:sSup>
      </m:oMath>
      <w:r w:rsidR="00046660">
        <w:rPr>
          <w:rFonts w:eastAsiaTheme="minorEastAsia"/>
        </w:rPr>
        <w:t xml:space="preserve">      </w:t>
      </w:r>
    </w:p>
    <w:p w:rsidR="00154530" w:rsidRPr="00196C83" w:rsidRDefault="00154530" w:rsidP="00154530">
      <w:pPr>
        <w:jc w:val="center"/>
        <w:rPr>
          <w:rFonts w:eastAsiaTheme="minorEastAsia"/>
        </w:rPr>
      </w:pPr>
      <m:oMathPara>
        <m:oMath>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sup>
              <m:r>
                <w:rPr>
                  <w:rFonts w:ascii="Cambria Math" w:eastAsiaTheme="minorEastAsia" w:hAnsi="Cambria Math"/>
                </w:rPr>
                <m:t>'</m:t>
              </m:r>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sup>
                  <m:r>
                    <w:rPr>
                      <w:rFonts w:ascii="Cambria Math" w:eastAsiaTheme="minorEastAsia" w:hAnsi="Cambria Math"/>
                    </w:rPr>
                    <m:t>'</m:t>
                  </m:r>
                </m:sup>
              </m:sSup>
              <m:r>
                <w:rPr>
                  <w:rFonts w:ascii="Cambria Math" w:eastAsiaTheme="minorEastAsia" w:hAnsi="Cambria Math"/>
                </w:rPr>
                <m:t>)</m:t>
              </m:r>
            </m:e>
            <m:sup>
              <m:r>
                <w:rPr>
                  <w:rFonts w:ascii="Cambria Math" w:eastAsiaTheme="minorEastAsia" w:hAnsi="Cambria Math"/>
                </w:rPr>
                <m:t>2</m:t>
              </m:r>
            </m:sup>
          </m:sSup>
        </m:oMath>
      </m:oMathPara>
    </w:p>
    <w:p w:rsidR="00A20910" w:rsidRDefault="00154530" w:rsidP="00154530">
      <w:pPr>
        <w:jc w:val="center"/>
        <w:rPr>
          <w:rFonts w:eastAsiaTheme="minorEastAsia"/>
        </w:rPr>
      </w:pPr>
      <m:oMathPara>
        <m:oMath>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sup>
              <m:r>
                <w:rPr>
                  <w:rFonts w:ascii="Cambria Math" w:eastAsiaTheme="minorEastAsia" w:hAnsi="Cambria Math"/>
                </w:rPr>
                <m:t>'</m:t>
              </m:r>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sup>
              <m:r>
                <w:rPr>
                  <w:rFonts w:ascii="Cambria Math" w:eastAsiaTheme="minorEastAsia" w:hAnsi="Cambria Math"/>
                </w:rPr>
                <m:t>'2</m:t>
              </m:r>
            </m:sup>
          </m:sSup>
          <m:r>
            <w:rPr>
              <w:rFonts w:ascii="Cambria Math" w:eastAsiaTheme="minorEastAsia" w:hAnsi="Cambria Math"/>
            </w:rPr>
            <m:t>+2</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r>
            <w:rPr>
              <w:rFonts w:ascii="Cambria Math" w:eastAsiaTheme="minorEastAsia" w:hAnsi="Cambria Math"/>
            </w:rPr>
            <m:t>-2</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sup>
              <m:r>
                <w:rPr>
                  <w:rFonts w:ascii="Cambria Math" w:eastAsiaTheme="minorEastAsia" w:hAnsi="Cambria Math"/>
                </w:rPr>
                <m:t>'</m:t>
              </m:r>
            </m:sup>
          </m:sSup>
          <m:r>
            <w:rPr>
              <w:rFonts w:ascii="Cambria Math" w:eastAsiaTheme="minorEastAsia" w:hAnsi="Cambria Math"/>
            </w:rPr>
            <m:t>-2</m:t>
          </m:r>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sup>
              <m:r>
                <w:rPr>
                  <w:rFonts w:ascii="Cambria Math" w:eastAsiaTheme="minorEastAsia" w:hAnsi="Cambria Math"/>
                </w:rPr>
                <m:t>'</m:t>
              </m:r>
            </m:sup>
          </m:s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oMath>
      </m:oMathPara>
    </w:p>
    <w:p w:rsidR="00670F7E" w:rsidRDefault="00670F7E" w:rsidP="00154530">
      <w:pPr>
        <w:jc w:val="center"/>
        <w:rPr>
          <w:rFonts w:eastAsiaTheme="minorEastAsia"/>
        </w:rPr>
      </w:pPr>
      <m:oMathPara>
        <m:oMath>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sup>
              <m:r>
                <w:rPr>
                  <w:rFonts w:ascii="Cambria Math" w:eastAsiaTheme="minorEastAsia" w:hAnsi="Cambria Math"/>
                </w:rPr>
                <m:t>'2</m:t>
              </m:r>
            </m:sup>
          </m:sSup>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sup>
              <m:r>
                <w:rPr>
                  <w:rFonts w:ascii="Cambria Math" w:eastAsiaTheme="minorEastAsia" w:hAnsi="Cambria Math"/>
                </w:rPr>
                <m:t>'</m:t>
              </m:r>
            </m:sup>
          </m:sSup>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r>
            <w:rPr>
              <w:rFonts w:ascii="Cambria Math" w:eastAsiaTheme="minorEastAsia" w:hAnsi="Cambria Math"/>
            </w:rPr>
            <m:t>=0</m:t>
          </m:r>
        </m:oMath>
      </m:oMathPara>
    </w:p>
    <w:p w:rsidR="00FF522D" w:rsidRDefault="00154530" w:rsidP="0000667B">
      <w:pPr>
        <w:jc w:val="right"/>
        <w:rPr>
          <w:rFonts w:eastAsiaTheme="minorEastAsia"/>
        </w:rPr>
      </w:pPr>
      <m:oMath>
        <m:d>
          <m:dPr>
            <m:ctrlPr>
              <w:rPr>
                <w:rFonts w:ascii="Cambria Math" w:eastAsiaTheme="minorEastAsia" w:hAnsi="Cambria Math"/>
                <w:i/>
              </w:rPr>
            </m:ctrlPr>
          </m:dPr>
          <m:e>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sup>
                <m:r>
                  <w:rPr>
                    <w:rFonts w:ascii="Cambria Math" w:eastAsiaTheme="minorEastAsia" w:hAnsi="Cambria Math"/>
                  </w:rPr>
                  <m:t>'</m:t>
                </m:r>
              </m:sup>
            </m:sSup>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e>
        </m:d>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sup>
            <m:r>
              <w:rPr>
                <w:rFonts w:ascii="Cambria Math" w:eastAsiaTheme="minorEastAsia" w:hAnsi="Cambria Math"/>
              </w:rPr>
              <m:t>'</m:t>
            </m:r>
          </m:sup>
        </m:sSup>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r>
          <w:rPr>
            <w:rFonts w:ascii="Cambria Math" w:eastAsiaTheme="minorEastAsia" w:hAnsi="Cambria Math"/>
          </w:rPr>
          <m:t>)=0</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(5)</w:t>
      </w:r>
    </w:p>
    <w:p w:rsidR="00FF522D" w:rsidRDefault="00413F04" w:rsidP="00FF522D">
      <w:pPr>
        <w:jc w:val="both"/>
        <w:rPr>
          <w:rFonts w:eastAsiaTheme="minorEastAsia"/>
        </w:rPr>
      </w:pPr>
      <w:r>
        <w:rPr>
          <w:rFonts w:eastAsiaTheme="minorEastAsia"/>
        </w:rPr>
        <w:t>Równania</w:t>
      </w:r>
      <w:r w:rsidR="00FF522D">
        <w:rPr>
          <w:rFonts w:eastAsiaTheme="minorEastAsia"/>
        </w:rPr>
        <w:t xml:space="preserve"> 4 i 5 dla zderzeń idealnie sprężystych mają jedynie dwa możliwe rozwiązania:</w:t>
      </w:r>
    </w:p>
    <w:p w:rsidR="00060056" w:rsidRDefault="006E2E9B" w:rsidP="00060056">
      <w:pPr>
        <w:jc w:val="right"/>
        <w:rPr>
          <w:rFonts w:eastAsiaTheme="minorEastAsia"/>
        </w:rPr>
      </w:pPr>
      <w:r>
        <w:rPr>
          <w:rFonts w:eastAsiaTheme="minorEastAsia"/>
        </w:rPr>
        <w:tab/>
      </w:r>
      <m:oMath>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e>
          <m:sup>
            <m:r>
              <w:rPr>
                <w:rFonts w:ascii="Cambria Math" w:eastAsiaTheme="minorEastAsia" w:hAnsi="Cambria Math"/>
              </w:rPr>
              <m:t>'</m:t>
            </m:r>
          </m:sup>
        </m:sSup>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oMath>
      <w:r w:rsidR="00060056">
        <w:rPr>
          <w:rFonts w:eastAsiaTheme="minorEastAsia"/>
        </w:rPr>
        <w:tab/>
      </w:r>
      <w:r w:rsidR="00060056">
        <w:rPr>
          <w:rFonts w:eastAsiaTheme="minorEastAsia"/>
        </w:rPr>
        <w:tab/>
      </w:r>
      <w:r w:rsidR="00060056">
        <w:rPr>
          <w:rFonts w:eastAsiaTheme="minorEastAsia"/>
        </w:rPr>
        <w:tab/>
      </w:r>
      <w:r w:rsidR="00060056">
        <w:rPr>
          <w:rFonts w:eastAsiaTheme="minorEastAsia"/>
        </w:rPr>
        <w:tab/>
      </w:r>
      <w:r w:rsidR="00060056">
        <w:rPr>
          <w:rFonts w:eastAsiaTheme="minorEastAsia"/>
        </w:rPr>
        <w:tab/>
        <w:t>(6)</w:t>
      </w:r>
    </w:p>
    <w:p w:rsidR="00060056" w:rsidRDefault="00060056" w:rsidP="00060056">
      <w:pPr>
        <w:jc w:val="right"/>
        <w:rPr>
          <w:rFonts w:eastAsiaTheme="minorEastAsia"/>
        </w:rPr>
      </w:pPr>
      <w:r>
        <w:rPr>
          <w:rFonts w:eastAsiaTheme="minorEastAsia"/>
        </w:rPr>
        <w:tab/>
      </w:r>
      <m:oMath>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sup>
            <m:r>
              <w:rPr>
                <w:rFonts w:ascii="Cambria Math" w:eastAsiaTheme="minorEastAsia" w:hAnsi="Cambria Math"/>
              </w:rPr>
              <m:t>'</m:t>
            </m:r>
          </m:sup>
        </m:sSup>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(7)</w:t>
      </w:r>
    </w:p>
    <w:p w:rsidR="006E2E9B" w:rsidRDefault="0068186B" w:rsidP="00FF522D">
      <w:pPr>
        <w:jc w:val="both"/>
        <w:rPr>
          <w:rFonts w:eastAsiaTheme="minorEastAsia"/>
        </w:rPr>
      </w:pPr>
      <w:r>
        <w:rPr>
          <w:rFonts w:eastAsiaTheme="minorEastAsia"/>
        </w:rPr>
        <w:lastRenderedPageBreak/>
        <w:t xml:space="preserve">Uwzględniając warunki początkowe - kula kolorowa stacjonarna - </w:t>
      </w:r>
      <w:r w:rsidR="00304340">
        <w:rPr>
          <w:rFonts w:eastAsiaTheme="minorEastAsia"/>
        </w:rPr>
        <w:t xml:space="preserve">równanie 7 opisuje przypadek szczególny zderzenia </w:t>
      </w:r>
      <w:r w:rsidR="00D71FBA">
        <w:rPr>
          <w:rFonts w:eastAsiaTheme="minorEastAsia"/>
        </w:rPr>
        <w:t xml:space="preserve">idealnie sprężystego </w:t>
      </w:r>
      <w:r w:rsidR="00304340">
        <w:rPr>
          <w:rFonts w:eastAsiaTheme="minorEastAsia"/>
        </w:rPr>
        <w:t>centralnego, w którym</w:t>
      </w:r>
      <w:r w:rsidR="00D71FBA">
        <w:rPr>
          <w:rFonts w:eastAsiaTheme="minorEastAsia"/>
        </w:rPr>
        <w:t xml:space="preserve"> kula biała zatrzymuje się po zderzeniu, przekazując swoją prędkość kuli kolorowej.</w:t>
      </w:r>
    </w:p>
    <w:p w:rsidR="00D71FBA" w:rsidRDefault="00D71FBA" w:rsidP="00FF522D">
      <w:pPr>
        <w:jc w:val="both"/>
        <w:rPr>
          <w:rFonts w:eastAsiaTheme="minorEastAsia"/>
        </w:rPr>
      </w:pPr>
      <w:r>
        <w:rPr>
          <w:rFonts w:eastAsiaTheme="minorEastAsia"/>
        </w:rPr>
        <w:t xml:space="preserve">Równanie 6, modyfikując o indeksy </w:t>
      </w:r>
      <m:oMath>
        <m:r>
          <w:rPr>
            <w:rFonts w:ascii="Cambria Math" w:eastAsiaTheme="minorEastAsia" w:hAnsi="Cambria Math"/>
          </w:rPr>
          <m:t>o</m:t>
        </m:r>
      </m:oMath>
      <w:r>
        <w:rPr>
          <w:rFonts w:eastAsiaTheme="minorEastAsia"/>
        </w:rPr>
        <w:t xml:space="preserve"> oraz </w:t>
      </w:r>
      <m:oMath>
        <m:r>
          <w:rPr>
            <w:rFonts w:ascii="Cambria Math" w:eastAsiaTheme="minorEastAsia" w:hAnsi="Cambria Math"/>
          </w:rPr>
          <m:t>c</m:t>
        </m:r>
      </m:oMath>
      <w:r>
        <w:rPr>
          <w:rFonts w:eastAsiaTheme="minorEastAsia"/>
        </w:rPr>
        <w:t xml:space="preserve"> odpowiednio dla kuli kolorowej i białej oraz 1 i 2 jako przed i po zderzeniu, przedstawione zostanie jako</w:t>
      </w:r>
    </w:p>
    <w:p w:rsidR="00D71FBA" w:rsidRDefault="00D71FBA" w:rsidP="00D71FBA">
      <w:pPr>
        <w:jc w:val="right"/>
        <w:rPr>
          <w:rFonts w:eastAsiaTheme="minorEastAsia"/>
        </w:rPr>
      </w:pPr>
      <m:oMath>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e>
          <m:sup>
            <m:r>
              <w:rPr>
                <w:rFonts w:ascii="Cambria Math" w:eastAsiaTheme="minorEastAsia" w:hAnsi="Cambria Math"/>
              </w:rPr>
              <m:t>'</m:t>
            </m:r>
          </m:sup>
        </m:sSup>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(8)</w:t>
      </w:r>
    </w:p>
    <w:p w:rsidR="0068186B" w:rsidRPr="00196C83" w:rsidRDefault="0068186B" w:rsidP="00FF522D">
      <w:pPr>
        <w:jc w:val="both"/>
        <w:rPr>
          <w:rFonts w:eastAsiaTheme="minorEastAsia"/>
        </w:rPr>
      </w:pPr>
    </w:p>
    <w:p w:rsidR="00BF0D42" w:rsidRPr="00196C83" w:rsidRDefault="00BF0D42" w:rsidP="00BF0D42">
      <w:pPr>
        <w:jc w:val="both"/>
        <w:rPr>
          <w:rFonts w:eastAsiaTheme="minorEastAsia"/>
        </w:rPr>
      </w:pPr>
    </w:p>
    <w:p w:rsidR="003E0740" w:rsidRDefault="003E0740">
      <w:pPr>
        <w:rPr>
          <w:rFonts w:eastAsiaTheme="minorEastAsia"/>
        </w:rPr>
      </w:pPr>
      <w:r>
        <w:rPr>
          <w:rFonts w:eastAsiaTheme="minorEastAsia"/>
        </w:rPr>
        <w:br w:type="page"/>
      </w:r>
    </w:p>
    <w:p w:rsidR="003E0740" w:rsidRPr="00737C45" w:rsidRDefault="003E0740" w:rsidP="003E0740">
      <w:pPr>
        <w:jc w:val="both"/>
        <w:rPr>
          <w:rFonts w:eastAsiaTheme="minorEastAsia"/>
          <w:b/>
          <w:u w:val="single"/>
        </w:rPr>
      </w:pPr>
      <w:r w:rsidRPr="00737C45">
        <w:rPr>
          <w:rFonts w:eastAsiaTheme="minorEastAsia"/>
          <w:b/>
          <w:u w:val="single"/>
        </w:rPr>
        <w:lastRenderedPageBreak/>
        <w:t>Prędkości początkowe tuż po zderzeniu:</w:t>
      </w:r>
    </w:p>
    <w:p w:rsidR="003E0740" w:rsidRDefault="003E0740" w:rsidP="003E0740">
      <w:pPr>
        <w:jc w:val="both"/>
        <w:rPr>
          <w:rFonts w:eastAsiaTheme="minorEastAsia"/>
        </w:rPr>
      </w:pPr>
      <w:r>
        <w:rPr>
          <w:rFonts w:eastAsiaTheme="minorEastAsia"/>
        </w:rPr>
        <w:t>W przypadku zderzeń idealnie sprężystych dla dwóch kul, zachowany jest pęd:</w:t>
      </w:r>
    </w:p>
    <w:p w:rsidR="003E0740" w:rsidRDefault="003E0740" w:rsidP="003E0740">
      <w:pPr>
        <w:jc w:val="right"/>
        <w:rPr>
          <w:rFonts w:eastAsiaTheme="minorEastAsia"/>
        </w:rPr>
      </w:pP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e>
          <m:sup>
            <m:r>
              <w:rPr>
                <w:rFonts w:ascii="Cambria Math" w:eastAsiaTheme="minorEastAsia" w:hAnsi="Cambria Math"/>
              </w:rPr>
              <m:t>'</m:t>
            </m:r>
          </m:sup>
        </m:sSup>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(1)</w:t>
      </w:r>
    </w:p>
    <w:p w:rsidR="003E0740" w:rsidRDefault="003E0740" w:rsidP="003E0740">
      <w:pPr>
        <w:jc w:val="both"/>
        <w:rPr>
          <w:rFonts w:eastAsiaTheme="minorEastAsia"/>
        </w:rPr>
      </w:pPr>
      <w:r>
        <w:rPr>
          <w:rFonts w:eastAsiaTheme="minorEastAsia"/>
        </w:rPr>
        <w:t xml:space="preserve">Ponieważ dla identycznych kul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oMath>
      <w:r>
        <w:rPr>
          <w:rFonts w:eastAsiaTheme="minorEastAsia"/>
        </w:rPr>
        <w:t>, po przekształceniu równania 1 otrzymujemy</w:t>
      </w:r>
    </w:p>
    <w:p w:rsidR="003E0740" w:rsidRDefault="003E0740" w:rsidP="003E0740">
      <w:pPr>
        <w:jc w:val="right"/>
        <w:rPr>
          <w:rFonts w:eastAsiaTheme="minorEastAsia"/>
        </w:rPr>
      </w:pP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e>
          <m:sup>
            <m:r>
              <w:rPr>
                <w:rFonts w:ascii="Cambria Math" w:eastAsiaTheme="minorEastAsia" w:hAnsi="Cambria Math"/>
              </w:rPr>
              <m:t>'</m:t>
            </m:r>
          </m:sup>
        </m:sSup>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(2)</w:t>
      </w:r>
    </w:p>
    <w:p w:rsidR="003E0740" w:rsidRDefault="003E0740" w:rsidP="003E0740">
      <w:pPr>
        <w:jc w:val="both"/>
        <w:rPr>
          <w:rFonts w:eastAsiaTheme="minorEastAsia"/>
        </w:rPr>
      </w:pPr>
    </w:p>
    <w:p w:rsidR="003E0740" w:rsidRDefault="003E0740" w:rsidP="003E0740">
      <w:pPr>
        <w:jc w:val="both"/>
        <w:rPr>
          <w:rFonts w:eastAsiaTheme="minorEastAsia"/>
        </w:rPr>
      </w:pPr>
      <w:r>
        <w:rPr>
          <w:rFonts w:eastAsiaTheme="minorEastAsia"/>
        </w:rPr>
        <w:t>Możemy również skorzystać z zasady zachowania energii. Oznacza to, że:</w:t>
      </w:r>
    </w:p>
    <w:p w:rsidR="003E0740" w:rsidRPr="00196C83" w:rsidRDefault="003E0740" w:rsidP="003E0740">
      <w:pPr>
        <w:jc w:val="right"/>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e>
          <m:sup>
            <m:r>
              <w:rPr>
                <w:rFonts w:ascii="Cambria Math" w:eastAsiaTheme="minorEastAsia" w:hAnsi="Cambria Math"/>
              </w:rPr>
              <m:t>'2</m:t>
            </m:r>
          </m:sup>
        </m:sSup>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(2)</w:t>
      </w:r>
    </w:p>
    <w:p w:rsidR="003E0740" w:rsidRDefault="003E0740" w:rsidP="003E0740">
      <w:pPr>
        <w:jc w:val="both"/>
        <w:rPr>
          <w:rFonts w:eastAsiaTheme="minorEastAsia"/>
        </w:rPr>
      </w:pPr>
      <w:r>
        <w:rPr>
          <w:rFonts w:eastAsiaTheme="minorEastAsia"/>
        </w:rPr>
        <w:t xml:space="preserve">gdzie indeksy 1,2 oznaczają poszczególne z kul, a prędkości </w:t>
      </w:r>
      <w:proofErr w:type="spellStart"/>
      <w:r>
        <w:rPr>
          <w:rFonts w:eastAsiaTheme="minorEastAsia"/>
        </w:rPr>
        <w:t>primowane</w:t>
      </w:r>
      <w:proofErr w:type="spellEnd"/>
      <w:r>
        <w:rPr>
          <w:rFonts w:eastAsiaTheme="minorEastAsia"/>
        </w:rPr>
        <w:t xml:space="preserve"> są prędkościami po zderzeniu. </w:t>
      </w:r>
    </w:p>
    <w:p w:rsidR="003E0740" w:rsidRPr="00196C83" w:rsidRDefault="003E0740" w:rsidP="003E0740">
      <w:pPr>
        <w:jc w:val="right"/>
        <w:rPr>
          <w:rFonts w:eastAsiaTheme="minorEastAsia"/>
        </w:rPr>
      </w:pPr>
      <m:oMath>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e>
          <m:sup>
            <m:r>
              <w:rPr>
                <w:rFonts w:ascii="Cambria Math" w:eastAsiaTheme="minorEastAsia" w:hAnsi="Cambria Math"/>
              </w:rPr>
              <m:t>'2</m:t>
            </m:r>
          </m:sup>
        </m:sSup>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(3)</w:t>
      </w:r>
    </w:p>
    <w:p w:rsidR="003E0740" w:rsidRDefault="003E0740" w:rsidP="003E0740">
      <w:pPr>
        <w:jc w:val="both"/>
        <w:rPr>
          <w:rFonts w:eastAsiaTheme="minorEastAsia"/>
        </w:rPr>
      </w:pPr>
      <w:r>
        <w:rPr>
          <w:rFonts w:eastAsiaTheme="minorEastAsia"/>
        </w:rPr>
        <w:t xml:space="preserve">Korzystając z równania (2) dla odpowiednich wartości  </w:t>
      </w:r>
      <m:oMath>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sup>
            <m:r>
              <w:rPr>
                <w:rFonts w:ascii="Cambria Math" w:eastAsiaTheme="minorEastAsia" w:hAnsi="Cambria Math"/>
              </w:rPr>
              <m:t>'</m:t>
            </m:r>
          </m:sup>
        </m:sSup>
      </m:oMath>
      <w:r>
        <w:rPr>
          <w:rFonts w:eastAsiaTheme="minorEastAsia"/>
        </w:rPr>
        <w:t xml:space="preserve"> i </w:t>
      </w:r>
      <m:oMath>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e>
          <m:sup>
            <m:r>
              <w:rPr>
                <w:rFonts w:ascii="Cambria Math" w:eastAsiaTheme="minorEastAsia" w:hAnsi="Cambria Math"/>
              </w:rPr>
              <m:t>'</m:t>
            </m:r>
          </m:sup>
        </m:sSup>
      </m:oMath>
      <w:r>
        <w:rPr>
          <w:rFonts w:eastAsiaTheme="minorEastAsia"/>
        </w:rPr>
        <w:t xml:space="preserve"> możemy rozwiązać równanie (3). Dla postawienia </w:t>
      </w:r>
      <m:oMath>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sup>
            <m:r>
              <w:rPr>
                <w:rFonts w:ascii="Cambria Math" w:eastAsiaTheme="minorEastAsia" w:hAnsi="Cambria Math"/>
              </w:rPr>
              <m:t>'</m:t>
            </m:r>
          </m:sup>
        </m:sSup>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e>
          <m:sup>
            <m:r>
              <w:rPr>
                <w:rFonts w:ascii="Cambria Math" w:eastAsiaTheme="minorEastAsia" w:hAnsi="Cambria Math"/>
              </w:rPr>
              <m:t>'</m:t>
            </m:r>
          </m:sup>
        </m:sSup>
      </m:oMath>
      <w:r>
        <w:rPr>
          <w:rFonts w:eastAsiaTheme="minorEastAsia"/>
        </w:rPr>
        <w:t xml:space="preserve">      </w:t>
      </w:r>
    </w:p>
    <w:p w:rsidR="003E0740" w:rsidRPr="00196C83" w:rsidRDefault="003E0740" w:rsidP="003E0740">
      <w:pPr>
        <w:jc w:val="center"/>
        <w:rPr>
          <w:rFonts w:eastAsiaTheme="minorEastAsia"/>
        </w:rPr>
      </w:pPr>
      <m:oMathPara>
        <m:oMath>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e>
                <m:sup>
                  <m:r>
                    <w:rPr>
                      <w:rFonts w:ascii="Cambria Math" w:eastAsiaTheme="minorEastAsia" w:hAnsi="Cambria Math"/>
                    </w:rPr>
                    <m:t>'</m:t>
                  </m:r>
                </m:sup>
              </m:sSup>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e>
            <m:sup>
              <m:r>
                <w:rPr>
                  <w:rFonts w:ascii="Cambria Math" w:eastAsiaTheme="minorEastAsia" w:hAnsi="Cambria Math"/>
                </w:rPr>
                <m:t>'2</m:t>
              </m:r>
            </m:sup>
          </m:sSup>
        </m:oMath>
      </m:oMathPara>
    </w:p>
    <w:p w:rsidR="003E0740" w:rsidRPr="00196C83" w:rsidRDefault="003E0740" w:rsidP="003E0740">
      <w:pPr>
        <w:jc w:val="center"/>
        <w:rPr>
          <w:rFonts w:eastAsiaTheme="minorEastAsia"/>
        </w:rPr>
      </w:pPr>
      <m:oMathPara>
        <m:oMath>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e>
            <m:sup>
              <m:r>
                <w:rPr>
                  <w:rFonts w:ascii="Cambria Math" w:eastAsiaTheme="minorEastAsia" w:hAnsi="Cambria Math"/>
                </w:rPr>
                <m:t>'2</m:t>
              </m:r>
            </m:sup>
          </m:sSup>
          <m:r>
            <w:rPr>
              <w:rFonts w:ascii="Cambria Math" w:eastAsiaTheme="minorEastAsia" w:hAnsi="Cambria Math"/>
            </w:rPr>
            <m:t>-2</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e>
            <m:sup>
              <m:r>
                <w:rPr>
                  <w:rFonts w:ascii="Cambria Math" w:eastAsiaTheme="minorEastAsia" w:hAnsi="Cambria Math"/>
                </w:rPr>
                <m:t>'2</m:t>
              </m:r>
            </m:sup>
          </m:sSup>
        </m:oMath>
      </m:oMathPara>
    </w:p>
    <w:p w:rsidR="003E0740" w:rsidRPr="00196C83" w:rsidRDefault="003E0740" w:rsidP="003E0740">
      <w:pPr>
        <w:jc w:val="center"/>
        <w:rPr>
          <w:rFonts w:eastAsiaTheme="minorEastAsia"/>
        </w:rPr>
      </w:pPr>
      <m:oMathPara>
        <m:oMath>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e>
            <m:sup>
              <m:r>
                <w:rPr>
                  <w:rFonts w:ascii="Cambria Math" w:eastAsiaTheme="minorEastAsia" w:hAnsi="Cambria Math"/>
                </w:rPr>
                <m:t>'2</m:t>
              </m:r>
            </m:sup>
          </m:sSup>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e>
            <m:sup>
              <m:r>
                <w:rPr>
                  <w:rFonts w:ascii="Cambria Math" w:eastAsiaTheme="minorEastAsia" w:hAnsi="Cambria Math"/>
                </w:rPr>
                <m:t>'</m:t>
              </m:r>
            </m:sup>
          </m:sSup>
          <m:r>
            <w:rPr>
              <w:rFonts w:ascii="Cambria Math" w:eastAsiaTheme="minorEastAsia" w:hAnsi="Cambria Math"/>
            </w:rPr>
            <m:t>=0</m:t>
          </m:r>
        </m:oMath>
      </m:oMathPara>
    </w:p>
    <w:p w:rsidR="003E0740" w:rsidRDefault="006C72A0" w:rsidP="003E0740">
      <w:pPr>
        <w:jc w:val="right"/>
        <w:rPr>
          <w:rFonts w:eastAsiaTheme="minorEastAsia"/>
        </w:rPr>
      </w:pPr>
      <m:oMath>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e>
          <m:sup>
            <m:r>
              <w:rPr>
                <w:rFonts w:ascii="Cambria Math" w:eastAsiaTheme="minorEastAsia" w:hAnsi="Cambria Math"/>
              </w:rPr>
              <m:t>'</m:t>
            </m:r>
          </m:sup>
        </m:sSup>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r>
          <w:rPr>
            <w:rFonts w:ascii="Cambria Math" w:eastAsiaTheme="minorEastAsia" w:hAnsi="Cambria Math"/>
          </w:rPr>
          <m:t>)=0</m:t>
        </m:r>
      </m:oMath>
      <w:r w:rsidR="003E0740">
        <w:rPr>
          <w:rFonts w:eastAsiaTheme="minorEastAsia"/>
        </w:rPr>
        <w:tab/>
      </w:r>
      <w:r w:rsidR="003E0740">
        <w:rPr>
          <w:rFonts w:eastAsiaTheme="minorEastAsia"/>
        </w:rPr>
        <w:tab/>
      </w:r>
      <w:r w:rsidR="003E0740">
        <w:rPr>
          <w:rFonts w:eastAsiaTheme="minorEastAsia"/>
        </w:rPr>
        <w:tab/>
      </w:r>
      <w:r w:rsidR="003E0740">
        <w:rPr>
          <w:rFonts w:eastAsiaTheme="minorEastAsia"/>
        </w:rPr>
        <w:tab/>
      </w:r>
      <w:r w:rsidR="003E0740">
        <w:rPr>
          <w:rFonts w:eastAsiaTheme="minorEastAsia"/>
        </w:rPr>
        <w:tab/>
        <w:t>(4)</w:t>
      </w:r>
    </w:p>
    <w:p w:rsidR="003E0740" w:rsidRDefault="003E0740" w:rsidP="003E0740">
      <w:pPr>
        <w:jc w:val="both"/>
        <w:rPr>
          <w:rFonts w:eastAsiaTheme="minorEastAsia"/>
        </w:rPr>
      </w:pPr>
      <w:r>
        <w:rPr>
          <w:rFonts w:eastAsiaTheme="minorEastAsia"/>
        </w:rPr>
        <w:t xml:space="preserve">oraz analogicznie dla postawienia </w:t>
      </w:r>
      <m:oMath>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e>
          <m:sup>
            <m:r>
              <w:rPr>
                <w:rFonts w:ascii="Cambria Math" w:eastAsiaTheme="minorEastAsia" w:hAnsi="Cambria Math"/>
              </w:rPr>
              <m:t>'</m:t>
            </m:r>
          </m:sup>
        </m:sSup>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sup>
            <m:r>
              <w:rPr>
                <w:rFonts w:ascii="Cambria Math" w:eastAsiaTheme="minorEastAsia" w:hAnsi="Cambria Math"/>
              </w:rPr>
              <m:t>'</m:t>
            </m:r>
          </m:sup>
        </m:sSup>
      </m:oMath>
      <w:r>
        <w:rPr>
          <w:rFonts w:eastAsiaTheme="minorEastAsia"/>
        </w:rPr>
        <w:t xml:space="preserve">      </w:t>
      </w:r>
    </w:p>
    <w:p w:rsidR="003E0740" w:rsidRPr="00196C83" w:rsidRDefault="003E0740" w:rsidP="003E0740">
      <w:pPr>
        <w:jc w:val="center"/>
        <w:rPr>
          <w:rFonts w:eastAsiaTheme="minorEastAsia"/>
        </w:rPr>
      </w:pPr>
      <m:oMathPara>
        <m:oMath>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sup>
                  <m:r>
                    <w:rPr>
                      <w:rFonts w:ascii="Cambria Math" w:eastAsiaTheme="minorEastAsia" w:hAnsi="Cambria Math"/>
                    </w:rPr>
                    <m:t>'</m:t>
                  </m:r>
                </m:sup>
              </m:sSup>
              <m:r>
                <w:rPr>
                  <w:rFonts w:ascii="Cambria Math" w:eastAsiaTheme="minorEastAsia" w:hAnsi="Cambria Math"/>
                </w:rPr>
                <m:t>)</m:t>
              </m:r>
            </m:e>
            <m:sup>
              <m:r>
                <w:rPr>
                  <w:rFonts w:ascii="Cambria Math" w:eastAsiaTheme="minorEastAsia" w:hAnsi="Cambria Math"/>
                </w:rPr>
                <m:t>2</m:t>
              </m:r>
            </m:sup>
          </m:sSup>
        </m:oMath>
      </m:oMathPara>
    </w:p>
    <w:p w:rsidR="003E0740" w:rsidRDefault="003E0740" w:rsidP="003E0740">
      <w:pPr>
        <w:jc w:val="center"/>
        <w:rPr>
          <w:rFonts w:eastAsiaTheme="minorEastAsia"/>
        </w:rPr>
      </w:pPr>
      <m:oMathPara>
        <m:oMath>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sup>
              <m:r>
                <w:rPr>
                  <w:rFonts w:ascii="Cambria Math" w:eastAsiaTheme="minorEastAsia" w:hAnsi="Cambria Math"/>
                </w:rPr>
                <m:t>'2</m:t>
              </m:r>
            </m:sup>
          </m:sSup>
          <m:r>
            <w:rPr>
              <w:rFonts w:ascii="Cambria Math" w:eastAsiaTheme="minorEastAsia" w:hAnsi="Cambria Math"/>
            </w:rPr>
            <m:t>-2</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sup>
              <m:r>
                <w:rPr>
                  <w:rFonts w:ascii="Cambria Math" w:eastAsiaTheme="minorEastAsia" w:hAnsi="Cambria Math"/>
                </w:rPr>
                <m:t>'</m:t>
              </m:r>
            </m:sup>
          </m:sSup>
        </m:oMath>
      </m:oMathPara>
    </w:p>
    <w:p w:rsidR="003E0740" w:rsidRDefault="003E0740" w:rsidP="003E0740">
      <w:pPr>
        <w:jc w:val="center"/>
        <w:rPr>
          <w:rFonts w:eastAsiaTheme="minorEastAsia"/>
        </w:rPr>
      </w:pPr>
      <m:oMathPara>
        <m:oMath>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sup>
              <m:r>
                <w:rPr>
                  <w:rFonts w:ascii="Cambria Math" w:eastAsiaTheme="minorEastAsia" w:hAnsi="Cambria Math"/>
                </w:rPr>
                <m:t>'2</m:t>
              </m:r>
            </m:sup>
          </m:sSup>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sup>
              <m:r>
                <w:rPr>
                  <w:rFonts w:ascii="Cambria Math" w:eastAsiaTheme="minorEastAsia" w:hAnsi="Cambria Math"/>
                </w:rPr>
                <m:t>'</m:t>
              </m:r>
            </m:sup>
          </m:sSup>
          <m:r>
            <w:rPr>
              <w:rFonts w:ascii="Cambria Math" w:eastAsiaTheme="minorEastAsia" w:hAnsi="Cambria Math"/>
            </w:rPr>
            <m:t>=0</m:t>
          </m:r>
        </m:oMath>
      </m:oMathPara>
    </w:p>
    <w:p w:rsidR="003E0740" w:rsidRDefault="00EC27FD" w:rsidP="003E0740">
      <w:pPr>
        <w:jc w:val="right"/>
        <w:rPr>
          <w:rFonts w:eastAsiaTheme="minorEastAsia"/>
        </w:rPr>
      </w:pPr>
      <m:oMath>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sup>
            <m:r>
              <w:rPr>
                <w:rFonts w:ascii="Cambria Math" w:eastAsiaTheme="minorEastAsia" w:hAnsi="Cambria Math"/>
              </w:rPr>
              <m:t>'</m:t>
            </m:r>
          </m:sup>
        </m:sSup>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sup>
            <m:r>
              <w:rPr>
                <w:rFonts w:ascii="Cambria Math" w:eastAsiaTheme="minorEastAsia" w:hAnsi="Cambria Math"/>
              </w:rPr>
              <m:t>'</m:t>
            </m:r>
          </m:sup>
        </m:sSup>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r>
          <w:rPr>
            <w:rFonts w:ascii="Cambria Math" w:eastAsiaTheme="minorEastAsia" w:hAnsi="Cambria Math"/>
          </w:rPr>
          <m:t>)=0</m:t>
        </m:r>
      </m:oMath>
      <w:r w:rsidR="003E0740">
        <w:rPr>
          <w:rFonts w:eastAsiaTheme="minorEastAsia"/>
        </w:rPr>
        <w:tab/>
      </w:r>
      <w:r w:rsidR="003E0740">
        <w:rPr>
          <w:rFonts w:eastAsiaTheme="minorEastAsia"/>
        </w:rPr>
        <w:tab/>
      </w:r>
      <w:r w:rsidR="003E0740">
        <w:rPr>
          <w:rFonts w:eastAsiaTheme="minorEastAsia"/>
        </w:rPr>
        <w:tab/>
      </w:r>
      <w:r w:rsidR="003E0740">
        <w:rPr>
          <w:rFonts w:eastAsiaTheme="minorEastAsia"/>
        </w:rPr>
        <w:tab/>
      </w:r>
      <w:r w:rsidR="003E0740">
        <w:rPr>
          <w:rFonts w:eastAsiaTheme="minorEastAsia"/>
        </w:rPr>
        <w:tab/>
        <w:t>(5)</w:t>
      </w:r>
    </w:p>
    <w:p w:rsidR="003E0740" w:rsidRDefault="00C3351E" w:rsidP="003E0740">
      <w:pPr>
        <w:jc w:val="both"/>
        <w:rPr>
          <w:rFonts w:eastAsiaTheme="minorEastAsia"/>
        </w:rPr>
      </w:pPr>
      <w:r>
        <w:rPr>
          <w:rFonts w:eastAsiaTheme="minorEastAsia"/>
        </w:rPr>
        <w:t>Przy początkowym założeniu</w:t>
      </w:r>
      <w:r w:rsidR="000F4E3D">
        <w:rPr>
          <w:rFonts w:eastAsiaTheme="minorEastAsia"/>
        </w:rPr>
        <w:t xml:space="preserve">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r>
          <w:rPr>
            <w:rFonts w:ascii="Cambria Math" w:eastAsiaTheme="minorEastAsia" w:hAnsi="Cambria Math"/>
          </w:rPr>
          <m:t>≠0</m:t>
        </m:r>
      </m:oMath>
      <w:r w:rsidR="00CB49A3">
        <w:rPr>
          <w:rFonts w:eastAsiaTheme="minorEastAsia"/>
        </w:rPr>
        <w:t xml:space="preserve"> oraz </w:t>
      </w:r>
      <m:oMath>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r>
          <w:rPr>
            <w:rFonts w:ascii="Cambria Math" w:eastAsiaTheme="minorEastAsia" w:hAnsi="Cambria Math"/>
          </w:rPr>
          <m:t>=0</m:t>
        </m:r>
      </m:oMath>
      <w:r>
        <w:rPr>
          <w:rFonts w:eastAsiaTheme="minorEastAsia"/>
        </w:rPr>
        <w:t>, r</w:t>
      </w:r>
      <w:proofErr w:type="spellStart"/>
      <w:r w:rsidR="003E0740">
        <w:rPr>
          <w:rFonts w:eastAsiaTheme="minorEastAsia"/>
        </w:rPr>
        <w:t>ównania</w:t>
      </w:r>
      <w:proofErr w:type="spellEnd"/>
      <w:r w:rsidR="003E0740">
        <w:rPr>
          <w:rFonts w:eastAsiaTheme="minorEastAsia"/>
        </w:rPr>
        <w:t xml:space="preserve"> 4 i 5 d</w:t>
      </w:r>
      <w:r w:rsidR="00842F0C">
        <w:rPr>
          <w:rFonts w:eastAsiaTheme="minorEastAsia"/>
        </w:rPr>
        <w:t xml:space="preserve">la zderzeń idealnie sprężystych, </w:t>
      </w:r>
      <w:r w:rsidR="003E0740">
        <w:rPr>
          <w:rFonts w:eastAsiaTheme="minorEastAsia"/>
        </w:rPr>
        <w:t>mają jedynie</w:t>
      </w:r>
      <w:r>
        <w:rPr>
          <w:rFonts w:eastAsiaTheme="minorEastAsia"/>
        </w:rPr>
        <w:t xml:space="preserve"> kila</w:t>
      </w:r>
      <w:r w:rsidR="003E0740">
        <w:rPr>
          <w:rFonts w:eastAsiaTheme="minorEastAsia"/>
        </w:rPr>
        <w:t xml:space="preserve"> możliw</w:t>
      </w:r>
      <w:r>
        <w:rPr>
          <w:rFonts w:eastAsiaTheme="minorEastAsia"/>
        </w:rPr>
        <w:t>ych</w:t>
      </w:r>
      <w:r w:rsidR="003E0740">
        <w:rPr>
          <w:rFonts w:eastAsiaTheme="minorEastAsia"/>
        </w:rPr>
        <w:t xml:space="preserve"> </w:t>
      </w:r>
      <w:r>
        <w:rPr>
          <w:rFonts w:eastAsiaTheme="minorEastAsia"/>
        </w:rPr>
        <w:t>rozwiązań</w:t>
      </w:r>
    </w:p>
    <w:p w:rsidR="00B85D7D" w:rsidRDefault="00B85D7D" w:rsidP="00B85D7D">
      <w:pPr>
        <w:jc w:val="right"/>
        <w:rPr>
          <w:rFonts w:eastAsiaTheme="minorEastAsia"/>
        </w:rPr>
      </w:pPr>
      <m:oMath>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e>
          <m:sup>
            <m:r>
              <w:rPr>
                <w:rFonts w:ascii="Cambria Math" w:eastAsiaTheme="minorEastAsia" w:hAnsi="Cambria Math"/>
              </w:rPr>
              <m:t>'</m:t>
            </m:r>
          </m:sup>
        </m:sSup>
        <m:r>
          <w:rPr>
            <w:rFonts w:ascii="Cambria Math" w:eastAsiaTheme="minorEastAsia" w:hAnsi="Cambria Math"/>
          </w:rPr>
          <m:t>=0</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(6)</w:t>
      </w:r>
    </w:p>
    <w:p w:rsidR="00B85D7D" w:rsidRDefault="00B85D7D" w:rsidP="00B85D7D">
      <w:pPr>
        <w:jc w:val="right"/>
        <w:rPr>
          <w:rFonts w:eastAsiaTheme="minorEastAsia"/>
        </w:rPr>
      </w:pPr>
      <m:oMath>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e>
          <m:sup>
            <m:r>
              <w:rPr>
                <w:rFonts w:ascii="Cambria Math" w:eastAsiaTheme="minorEastAsia" w:hAnsi="Cambria Math"/>
              </w:rPr>
              <m:t>'</m:t>
            </m:r>
          </m:sup>
        </m:sSup>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(7)</w:t>
      </w:r>
    </w:p>
    <w:p w:rsidR="00B85D7D" w:rsidRDefault="00B85D7D" w:rsidP="003E0740">
      <w:pPr>
        <w:jc w:val="both"/>
        <w:rPr>
          <w:rFonts w:eastAsiaTheme="minorEastAsia"/>
        </w:rPr>
      </w:pPr>
    </w:p>
    <w:p w:rsidR="000378DD" w:rsidRDefault="000378DD" w:rsidP="000378DD">
      <w:pPr>
        <w:jc w:val="right"/>
        <w:rPr>
          <w:rFonts w:eastAsiaTheme="minorEastAsia"/>
        </w:rPr>
      </w:pPr>
      <m:oMath>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sup>
            <m:r>
              <w:rPr>
                <w:rFonts w:ascii="Cambria Math" w:eastAsiaTheme="minorEastAsia" w:hAnsi="Cambria Math"/>
              </w:rPr>
              <m:t>'</m:t>
            </m:r>
          </m:sup>
        </m:sSup>
        <m:r>
          <w:rPr>
            <w:rFonts w:ascii="Cambria Math" w:eastAsiaTheme="minorEastAsia" w:hAnsi="Cambria Math"/>
          </w:rPr>
          <m:t>=0</m:t>
        </m:r>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r w:rsidR="00621C1A">
        <w:rPr>
          <w:rFonts w:eastAsiaTheme="minorEastAsia"/>
        </w:rPr>
        <w:t>8</w:t>
      </w:r>
      <w:r>
        <w:rPr>
          <w:rFonts w:eastAsiaTheme="minorEastAsia"/>
        </w:rPr>
        <w:t>)</w:t>
      </w:r>
    </w:p>
    <w:p w:rsidR="003E0740" w:rsidRDefault="003E0740" w:rsidP="003E0740">
      <w:pPr>
        <w:jc w:val="right"/>
        <w:rPr>
          <w:rFonts w:eastAsiaTheme="minorEastAsia"/>
        </w:rPr>
      </w:pPr>
      <w:r>
        <w:rPr>
          <w:rFonts w:eastAsiaTheme="minorEastAsia"/>
        </w:rPr>
        <w:tab/>
      </w:r>
      <m:oMath>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e>
          <m:sup>
            <m:r>
              <w:rPr>
                <w:rFonts w:ascii="Cambria Math" w:eastAsiaTheme="minorEastAsia" w:hAnsi="Cambria Math"/>
              </w:rPr>
              <m:t>'</m:t>
            </m:r>
          </m:sup>
        </m:sSup>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r w:rsidR="00621C1A">
        <w:rPr>
          <w:rFonts w:eastAsiaTheme="minorEastAsia"/>
        </w:rPr>
        <w:t>9</w:t>
      </w:r>
      <w:r>
        <w:rPr>
          <w:rFonts w:eastAsiaTheme="minorEastAsia"/>
        </w:rPr>
        <w:t>)</w:t>
      </w:r>
    </w:p>
    <w:p w:rsidR="00CB49A3" w:rsidRDefault="009F217A" w:rsidP="003E0740">
      <w:pPr>
        <w:jc w:val="both"/>
        <w:rPr>
          <w:rFonts w:eastAsiaTheme="minorEastAsia"/>
        </w:rPr>
      </w:pPr>
      <w:r>
        <w:rPr>
          <w:rFonts w:eastAsiaTheme="minorEastAsia"/>
        </w:rPr>
        <w:t>Równania 7 i 8 opisują szczególny przypadek zderzenia idealnie sprężystego centralnego, w efekcie którego biała kula zatrzymuje się, przekazując całą prędkość sprzed zderzenia kuli kolorowej.</w:t>
      </w:r>
    </w:p>
    <w:p w:rsidR="00764882" w:rsidRDefault="00764882" w:rsidP="003E0740">
      <w:pPr>
        <w:jc w:val="both"/>
        <w:rPr>
          <w:rFonts w:eastAsiaTheme="minorEastAsia"/>
        </w:rPr>
      </w:pPr>
      <w:r>
        <w:rPr>
          <w:rFonts w:eastAsiaTheme="minorEastAsia"/>
        </w:rPr>
        <w:t>Równania 6 i 8 oznaczają sytuacje, w których kolejno kula kolorowa i biała po zderzeniu zatrzymuje się.</w:t>
      </w:r>
    </w:p>
    <w:p w:rsidR="003E0740" w:rsidRDefault="003E0740" w:rsidP="003E0740">
      <w:pPr>
        <w:jc w:val="both"/>
        <w:rPr>
          <w:rFonts w:eastAsiaTheme="minorEastAsia"/>
        </w:rPr>
      </w:pPr>
      <w:r>
        <w:rPr>
          <w:rFonts w:eastAsiaTheme="minorEastAsia"/>
        </w:rPr>
        <w:t>Uwzględniając warunki początkowe - kula kolorowa stacjonarna - równanie 7 opisuje przypadek szczególny zderzenia idealnie sprężystego centralnego, w którym kula biała zatrzymuje się po zderzeniu, przekazując swoją prędkość kuli kolorowej.</w:t>
      </w:r>
    </w:p>
    <w:p w:rsidR="003E0740" w:rsidRDefault="003E0740" w:rsidP="003E0740">
      <w:pPr>
        <w:jc w:val="both"/>
        <w:rPr>
          <w:rFonts w:eastAsiaTheme="minorEastAsia"/>
        </w:rPr>
      </w:pPr>
      <w:r>
        <w:rPr>
          <w:rFonts w:eastAsiaTheme="minorEastAsia"/>
        </w:rPr>
        <w:t xml:space="preserve">Równanie 6, modyfikując o indeksy </w:t>
      </w:r>
      <m:oMath>
        <m:r>
          <w:rPr>
            <w:rFonts w:ascii="Cambria Math" w:eastAsiaTheme="minorEastAsia" w:hAnsi="Cambria Math"/>
          </w:rPr>
          <m:t>o</m:t>
        </m:r>
      </m:oMath>
      <w:r>
        <w:rPr>
          <w:rFonts w:eastAsiaTheme="minorEastAsia"/>
        </w:rPr>
        <w:t xml:space="preserve"> oraz </w:t>
      </w:r>
      <m:oMath>
        <m:r>
          <w:rPr>
            <w:rFonts w:ascii="Cambria Math" w:eastAsiaTheme="minorEastAsia" w:hAnsi="Cambria Math"/>
          </w:rPr>
          <m:t>c</m:t>
        </m:r>
      </m:oMath>
      <w:r>
        <w:rPr>
          <w:rFonts w:eastAsiaTheme="minorEastAsia"/>
        </w:rPr>
        <w:t xml:space="preserve"> odpowiednio dla kuli kolorowej i białej oraz 1 i 2 jako przed i po zderzeniu, przedstawione zostanie jako</w:t>
      </w:r>
    </w:p>
    <w:p w:rsidR="003E0740" w:rsidRDefault="003E0740" w:rsidP="003E0740">
      <w:pPr>
        <w:jc w:val="right"/>
        <w:rPr>
          <w:rFonts w:eastAsiaTheme="minorEastAsia"/>
        </w:rPr>
      </w:pPr>
      <m:oMath>
        <m:sSup>
          <m:sSupPr>
            <m:ctrlPr>
              <w:rPr>
                <w:rFonts w:ascii="Cambria Math" w:eastAsiaTheme="minorEastAsia" w:hAnsi="Cambria Math"/>
                <w:i/>
              </w:rPr>
            </m:ctrlPr>
          </m:sSupPr>
          <m:e>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e>
            </m:acc>
          </m:e>
          <m:sup>
            <m:r>
              <w:rPr>
                <w:rFonts w:ascii="Cambria Math" w:eastAsiaTheme="minorEastAsia" w:hAnsi="Cambria Math"/>
              </w:rPr>
              <m:t>'</m:t>
            </m:r>
          </m:sup>
        </m:sSup>
        <m:r>
          <w:rPr>
            <w:rFonts w:ascii="Cambria Math" w:eastAsiaTheme="minorEastAsia" w:hAnsi="Cambria Math"/>
          </w:rPr>
          <m:t>=</m:t>
        </m:r>
        <m:acc>
          <m:accPr>
            <m:chr m:val="⃗"/>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acc>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(8)</w:t>
      </w:r>
    </w:p>
    <w:p w:rsidR="00991FD4" w:rsidRPr="00196C83" w:rsidRDefault="00991FD4" w:rsidP="001D510D">
      <w:pPr>
        <w:jc w:val="both"/>
        <w:rPr>
          <w:rFonts w:eastAsiaTheme="minorEastAsia"/>
        </w:rPr>
      </w:pPr>
    </w:p>
    <w:sectPr w:rsidR="00991FD4" w:rsidRPr="00196C83" w:rsidSect="00B1170A">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451D" w:rsidRDefault="00B9451D" w:rsidP="009F217A">
      <w:pPr>
        <w:spacing w:after="0" w:line="240" w:lineRule="auto"/>
      </w:pPr>
      <w:r>
        <w:separator/>
      </w:r>
    </w:p>
  </w:endnote>
  <w:endnote w:type="continuationSeparator" w:id="0">
    <w:p w:rsidR="00B9451D" w:rsidRDefault="00B9451D" w:rsidP="009F21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Arial">
    <w:panose1 w:val="020B0604020202020204"/>
    <w:charset w:val="EE"/>
    <w:family w:val="swiss"/>
    <w:pitch w:val="variable"/>
    <w:sig w:usb0="20002A87" w:usb1="00000000" w:usb2="00000000"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451D" w:rsidRDefault="00B9451D" w:rsidP="009F217A">
      <w:pPr>
        <w:spacing w:after="0" w:line="240" w:lineRule="auto"/>
      </w:pPr>
      <w:r>
        <w:separator/>
      </w:r>
    </w:p>
  </w:footnote>
  <w:footnote w:type="continuationSeparator" w:id="0">
    <w:p w:rsidR="00B9451D" w:rsidRDefault="00B9451D" w:rsidP="009F21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E293C"/>
    <w:multiLevelType w:val="hybridMultilevel"/>
    <w:tmpl w:val="17322D6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3755763C"/>
    <w:multiLevelType w:val="hybridMultilevel"/>
    <w:tmpl w:val="6602C942"/>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3E4A5095"/>
    <w:multiLevelType w:val="multilevel"/>
    <w:tmpl w:val="4366F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4F6334B"/>
    <w:multiLevelType w:val="hybridMultilevel"/>
    <w:tmpl w:val="135E4092"/>
    <w:lvl w:ilvl="0" w:tplc="35FEAEA6">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6104280C"/>
    <w:multiLevelType w:val="hybridMultilevel"/>
    <w:tmpl w:val="32380A92"/>
    <w:lvl w:ilvl="0" w:tplc="04150019">
      <w:start w:val="1"/>
      <w:numFmt w:val="lowerLetter"/>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B04DE8"/>
    <w:rsid w:val="0000667B"/>
    <w:rsid w:val="00011614"/>
    <w:rsid w:val="000159F4"/>
    <w:rsid w:val="00021932"/>
    <w:rsid w:val="00036931"/>
    <w:rsid w:val="000378DD"/>
    <w:rsid w:val="000445EF"/>
    <w:rsid w:val="00046660"/>
    <w:rsid w:val="000571A4"/>
    <w:rsid w:val="00060056"/>
    <w:rsid w:val="000644E7"/>
    <w:rsid w:val="00075378"/>
    <w:rsid w:val="00080191"/>
    <w:rsid w:val="00086A05"/>
    <w:rsid w:val="000A460A"/>
    <w:rsid w:val="000A5564"/>
    <w:rsid w:val="000B4C68"/>
    <w:rsid w:val="000B7675"/>
    <w:rsid w:val="000B7CBA"/>
    <w:rsid w:val="000D322E"/>
    <w:rsid w:val="000D5763"/>
    <w:rsid w:val="000D5794"/>
    <w:rsid w:val="000D747F"/>
    <w:rsid w:val="000F4E3D"/>
    <w:rsid w:val="000F52BE"/>
    <w:rsid w:val="001122F7"/>
    <w:rsid w:val="001160C8"/>
    <w:rsid w:val="0011667B"/>
    <w:rsid w:val="00122288"/>
    <w:rsid w:val="00123025"/>
    <w:rsid w:val="00123473"/>
    <w:rsid w:val="00125165"/>
    <w:rsid w:val="00125633"/>
    <w:rsid w:val="00141480"/>
    <w:rsid w:val="00143378"/>
    <w:rsid w:val="00143A03"/>
    <w:rsid w:val="0015140E"/>
    <w:rsid w:val="00154530"/>
    <w:rsid w:val="001606F3"/>
    <w:rsid w:val="00167320"/>
    <w:rsid w:val="00167541"/>
    <w:rsid w:val="001738D3"/>
    <w:rsid w:val="001743C7"/>
    <w:rsid w:val="00174B8B"/>
    <w:rsid w:val="00192FC7"/>
    <w:rsid w:val="0019610F"/>
    <w:rsid w:val="00196C83"/>
    <w:rsid w:val="001D314C"/>
    <w:rsid w:val="001D510D"/>
    <w:rsid w:val="001E0027"/>
    <w:rsid w:val="001E5555"/>
    <w:rsid w:val="001F31F2"/>
    <w:rsid w:val="00205DA0"/>
    <w:rsid w:val="0020774D"/>
    <w:rsid w:val="00212A91"/>
    <w:rsid w:val="002273D7"/>
    <w:rsid w:val="002336D7"/>
    <w:rsid w:val="00253615"/>
    <w:rsid w:val="002536F0"/>
    <w:rsid w:val="00262D5F"/>
    <w:rsid w:val="00272243"/>
    <w:rsid w:val="00272A8D"/>
    <w:rsid w:val="00281EA6"/>
    <w:rsid w:val="0029592D"/>
    <w:rsid w:val="002A0536"/>
    <w:rsid w:val="002A2B6F"/>
    <w:rsid w:val="002B45A9"/>
    <w:rsid w:val="002D67D6"/>
    <w:rsid w:val="002D6883"/>
    <w:rsid w:val="002E35BD"/>
    <w:rsid w:val="002E3634"/>
    <w:rsid w:val="00304340"/>
    <w:rsid w:val="00316B82"/>
    <w:rsid w:val="00316CD1"/>
    <w:rsid w:val="00346220"/>
    <w:rsid w:val="003519F3"/>
    <w:rsid w:val="0036231F"/>
    <w:rsid w:val="00367277"/>
    <w:rsid w:val="00367E6D"/>
    <w:rsid w:val="00371EE8"/>
    <w:rsid w:val="003745FF"/>
    <w:rsid w:val="003747E5"/>
    <w:rsid w:val="00385C81"/>
    <w:rsid w:val="0039617D"/>
    <w:rsid w:val="003A4952"/>
    <w:rsid w:val="003B152F"/>
    <w:rsid w:val="003B3099"/>
    <w:rsid w:val="003C6BC4"/>
    <w:rsid w:val="003D24D9"/>
    <w:rsid w:val="003E0740"/>
    <w:rsid w:val="003F3859"/>
    <w:rsid w:val="003F5C26"/>
    <w:rsid w:val="003F6587"/>
    <w:rsid w:val="00411B49"/>
    <w:rsid w:val="0041315C"/>
    <w:rsid w:val="00413F04"/>
    <w:rsid w:val="00415FAB"/>
    <w:rsid w:val="00420C19"/>
    <w:rsid w:val="00425533"/>
    <w:rsid w:val="0042695F"/>
    <w:rsid w:val="00431886"/>
    <w:rsid w:val="00431F20"/>
    <w:rsid w:val="004376C6"/>
    <w:rsid w:val="00443558"/>
    <w:rsid w:val="00451F86"/>
    <w:rsid w:val="004546DC"/>
    <w:rsid w:val="00464E3C"/>
    <w:rsid w:val="00476A06"/>
    <w:rsid w:val="00481699"/>
    <w:rsid w:val="00486ABD"/>
    <w:rsid w:val="0048722B"/>
    <w:rsid w:val="00487DA9"/>
    <w:rsid w:val="0049063D"/>
    <w:rsid w:val="004935E1"/>
    <w:rsid w:val="00494FED"/>
    <w:rsid w:val="004A649E"/>
    <w:rsid w:val="004A7180"/>
    <w:rsid w:val="004C3D3D"/>
    <w:rsid w:val="004C730C"/>
    <w:rsid w:val="004D3D7A"/>
    <w:rsid w:val="004E1158"/>
    <w:rsid w:val="004E37B7"/>
    <w:rsid w:val="004F2181"/>
    <w:rsid w:val="004F2789"/>
    <w:rsid w:val="004F3160"/>
    <w:rsid w:val="00520368"/>
    <w:rsid w:val="005314BA"/>
    <w:rsid w:val="005317C8"/>
    <w:rsid w:val="00537F11"/>
    <w:rsid w:val="00546DE7"/>
    <w:rsid w:val="00552F7C"/>
    <w:rsid w:val="0057295E"/>
    <w:rsid w:val="00573AF8"/>
    <w:rsid w:val="005849FF"/>
    <w:rsid w:val="005A5D98"/>
    <w:rsid w:val="005B2ADD"/>
    <w:rsid w:val="005B2C71"/>
    <w:rsid w:val="005D00BB"/>
    <w:rsid w:val="005F5D5C"/>
    <w:rsid w:val="005F5D76"/>
    <w:rsid w:val="00607AD3"/>
    <w:rsid w:val="00607FFA"/>
    <w:rsid w:val="006211AB"/>
    <w:rsid w:val="00621C1A"/>
    <w:rsid w:val="006239A6"/>
    <w:rsid w:val="00630181"/>
    <w:rsid w:val="00655281"/>
    <w:rsid w:val="00666090"/>
    <w:rsid w:val="00667B0F"/>
    <w:rsid w:val="00670F7E"/>
    <w:rsid w:val="0068186B"/>
    <w:rsid w:val="00681935"/>
    <w:rsid w:val="00696E30"/>
    <w:rsid w:val="006A5D8B"/>
    <w:rsid w:val="006B4841"/>
    <w:rsid w:val="006B7A0E"/>
    <w:rsid w:val="006C72A0"/>
    <w:rsid w:val="006C798A"/>
    <w:rsid w:val="006E2E9B"/>
    <w:rsid w:val="006E7251"/>
    <w:rsid w:val="006F41B6"/>
    <w:rsid w:val="0070475F"/>
    <w:rsid w:val="00705BB2"/>
    <w:rsid w:val="00713658"/>
    <w:rsid w:val="00714391"/>
    <w:rsid w:val="007374E7"/>
    <w:rsid w:val="00737C45"/>
    <w:rsid w:val="00760285"/>
    <w:rsid w:val="00764882"/>
    <w:rsid w:val="00766F3E"/>
    <w:rsid w:val="0077617C"/>
    <w:rsid w:val="00776561"/>
    <w:rsid w:val="00777887"/>
    <w:rsid w:val="007828C5"/>
    <w:rsid w:val="007837D3"/>
    <w:rsid w:val="00784EA4"/>
    <w:rsid w:val="0078788E"/>
    <w:rsid w:val="00787901"/>
    <w:rsid w:val="00791D37"/>
    <w:rsid w:val="00792AC1"/>
    <w:rsid w:val="007A2F59"/>
    <w:rsid w:val="007A6EE3"/>
    <w:rsid w:val="007B35EC"/>
    <w:rsid w:val="007C4613"/>
    <w:rsid w:val="007C7649"/>
    <w:rsid w:val="007D71AA"/>
    <w:rsid w:val="007F1999"/>
    <w:rsid w:val="007F72F0"/>
    <w:rsid w:val="00802D12"/>
    <w:rsid w:val="008141B3"/>
    <w:rsid w:val="00830F06"/>
    <w:rsid w:val="00830F37"/>
    <w:rsid w:val="00842F0C"/>
    <w:rsid w:val="00851CFD"/>
    <w:rsid w:val="00852C29"/>
    <w:rsid w:val="0085592D"/>
    <w:rsid w:val="00862AA2"/>
    <w:rsid w:val="00864FFC"/>
    <w:rsid w:val="008713C4"/>
    <w:rsid w:val="00875A88"/>
    <w:rsid w:val="008824EB"/>
    <w:rsid w:val="00882DC8"/>
    <w:rsid w:val="00894B61"/>
    <w:rsid w:val="008A3D3B"/>
    <w:rsid w:val="008A6B50"/>
    <w:rsid w:val="008C4F82"/>
    <w:rsid w:val="008C6B05"/>
    <w:rsid w:val="008D2C23"/>
    <w:rsid w:val="008D449C"/>
    <w:rsid w:val="008D6176"/>
    <w:rsid w:val="008E25BB"/>
    <w:rsid w:val="00902C7F"/>
    <w:rsid w:val="00902DBC"/>
    <w:rsid w:val="00937123"/>
    <w:rsid w:val="0093717C"/>
    <w:rsid w:val="00941773"/>
    <w:rsid w:val="00952824"/>
    <w:rsid w:val="0096047C"/>
    <w:rsid w:val="009625A0"/>
    <w:rsid w:val="00976FBC"/>
    <w:rsid w:val="009861D2"/>
    <w:rsid w:val="00991FD4"/>
    <w:rsid w:val="00994F87"/>
    <w:rsid w:val="009A2F31"/>
    <w:rsid w:val="009A6FEB"/>
    <w:rsid w:val="009C6FEA"/>
    <w:rsid w:val="009D464D"/>
    <w:rsid w:val="009D52F2"/>
    <w:rsid w:val="009E0261"/>
    <w:rsid w:val="009E6963"/>
    <w:rsid w:val="009F217A"/>
    <w:rsid w:val="009F2BD0"/>
    <w:rsid w:val="00A1188B"/>
    <w:rsid w:val="00A167CF"/>
    <w:rsid w:val="00A167E8"/>
    <w:rsid w:val="00A20910"/>
    <w:rsid w:val="00A25E9F"/>
    <w:rsid w:val="00A431D4"/>
    <w:rsid w:val="00A6367F"/>
    <w:rsid w:val="00A74936"/>
    <w:rsid w:val="00AA3623"/>
    <w:rsid w:val="00AA6C83"/>
    <w:rsid w:val="00AB21D7"/>
    <w:rsid w:val="00AB7EA1"/>
    <w:rsid w:val="00AC5C75"/>
    <w:rsid w:val="00AD6259"/>
    <w:rsid w:val="00AE01CB"/>
    <w:rsid w:val="00AF326B"/>
    <w:rsid w:val="00B04DE8"/>
    <w:rsid w:val="00B10BA7"/>
    <w:rsid w:val="00B1170A"/>
    <w:rsid w:val="00B1277C"/>
    <w:rsid w:val="00B1630F"/>
    <w:rsid w:val="00B30EA6"/>
    <w:rsid w:val="00B33BEC"/>
    <w:rsid w:val="00B3659C"/>
    <w:rsid w:val="00B36755"/>
    <w:rsid w:val="00B56E65"/>
    <w:rsid w:val="00B60EF3"/>
    <w:rsid w:val="00B638A3"/>
    <w:rsid w:val="00B728AC"/>
    <w:rsid w:val="00B7724A"/>
    <w:rsid w:val="00B80349"/>
    <w:rsid w:val="00B81A2A"/>
    <w:rsid w:val="00B85D7D"/>
    <w:rsid w:val="00B90A03"/>
    <w:rsid w:val="00B9418A"/>
    <w:rsid w:val="00B9451D"/>
    <w:rsid w:val="00BA02CE"/>
    <w:rsid w:val="00BA4F84"/>
    <w:rsid w:val="00BB0387"/>
    <w:rsid w:val="00BB1A8D"/>
    <w:rsid w:val="00BB4DFA"/>
    <w:rsid w:val="00BC610E"/>
    <w:rsid w:val="00BE11FE"/>
    <w:rsid w:val="00BF0D42"/>
    <w:rsid w:val="00C00781"/>
    <w:rsid w:val="00C14029"/>
    <w:rsid w:val="00C16672"/>
    <w:rsid w:val="00C20C9C"/>
    <w:rsid w:val="00C27F97"/>
    <w:rsid w:val="00C3351E"/>
    <w:rsid w:val="00C40E8A"/>
    <w:rsid w:val="00C45F1E"/>
    <w:rsid w:val="00C53155"/>
    <w:rsid w:val="00C6594C"/>
    <w:rsid w:val="00C65F29"/>
    <w:rsid w:val="00C743D9"/>
    <w:rsid w:val="00C75285"/>
    <w:rsid w:val="00C80881"/>
    <w:rsid w:val="00C845CB"/>
    <w:rsid w:val="00C97944"/>
    <w:rsid w:val="00C979F7"/>
    <w:rsid w:val="00CB49A3"/>
    <w:rsid w:val="00CD35AC"/>
    <w:rsid w:val="00CE34D7"/>
    <w:rsid w:val="00CE6DB2"/>
    <w:rsid w:val="00CF02AB"/>
    <w:rsid w:val="00D05116"/>
    <w:rsid w:val="00D11347"/>
    <w:rsid w:val="00D11B7B"/>
    <w:rsid w:val="00D123F8"/>
    <w:rsid w:val="00D14525"/>
    <w:rsid w:val="00D16CC7"/>
    <w:rsid w:val="00D234BC"/>
    <w:rsid w:val="00D325C8"/>
    <w:rsid w:val="00D36960"/>
    <w:rsid w:val="00D36D94"/>
    <w:rsid w:val="00D37B4F"/>
    <w:rsid w:val="00D41104"/>
    <w:rsid w:val="00D41A9E"/>
    <w:rsid w:val="00D4242C"/>
    <w:rsid w:val="00D45A45"/>
    <w:rsid w:val="00D70FBE"/>
    <w:rsid w:val="00D71FBA"/>
    <w:rsid w:val="00D72830"/>
    <w:rsid w:val="00D807F2"/>
    <w:rsid w:val="00D8466F"/>
    <w:rsid w:val="00D95941"/>
    <w:rsid w:val="00DA063A"/>
    <w:rsid w:val="00DA6340"/>
    <w:rsid w:val="00DA655A"/>
    <w:rsid w:val="00DD6CD2"/>
    <w:rsid w:val="00DF521C"/>
    <w:rsid w:val="00DF65C5"/>
    <w:rsid w:val="00E21E3C"/>
    <w:rsid w:val="00E25938"/>
    <w:rsid w:val="00E25AD6"/>
    <w:rsid w:val="00E344CF"/>
    <w:rsid w:val="00E45BE1"/>
    <w:rsid w:val="00E47462"/>
    <w:rsid w:val="00E57715"/>
    <w:rsid w:val="00E71B20"/>
    <w:rsid w:val="00E80151"/>
    <w:rsid w:val="00E8166B"/>
    <w:rsid w:val="00E92717"/>
    <w:rsid w:val="00E95751"/>
    <w:rsid w:val="00E95CF2"/>
    <w:rsid w:val="00EA089C"/>
    <w:rsid w:val="00EA295E"/>
    <w:rsid w:val="00EA3922"/>
    <w:rsid w:val="00EB10AD"/>
    <w:rsid w:val="00EB4740"/>
    <w:rsid w:val="00EC1386"/>
    <w:rsid w:val="00EC27FD"/>
    <w:rsid w:val="00EC42DE"/>
    <w:rsid w:val="00EC5EA4"/>
    <w:rsid w:val="00ED2A19"/>
    <w:rsid w:val="00ED63B4"/>
    <w:rsid w:val="00EE0082"/>
    <w:rsid w:val="00EE117B"/>
    <w:rsid w:val="00EE229E"/>
    <w:rsid w:val="00EF0ED3"/>
    <w:rsid w:val="00EF77BA"/>
    <w:rsid w:val="00F01522"/>
    <w:rsid w:val="00F169C5"/>
    <w:rsid w:val="00F24E76"/>
    <w:rsid w:val="00F33607"/>
    <w:rsid w:val="00F42C0C"/>
    <w:rsid w:val="00F47359"/>
    <w:rsid w:val="00F51F24"/>
    <w:rsid w:val="00F556F7"/>
    <w:rsid w:val="00F55D2B"/>
    <w:rsid w:val="00F64E17"/>
    <w:rsid w:val="00F80B3A"/>
    <w:rsid w:val="00F81359"/>
    <w:rsid w:val="00F939DE"/>
    <w:rsid w:val="00FB0A55"/>
    <w:rsid w:val="00FB1805"/>
    <w:rsid w:val="00FB21AE"/>
    <w:rsid w:val="00FB3624"/>
    <w:rsid w:val="00FB7EA6"/>
    <w:rsid w:val="00FC24E0"/>
    <w:rsid w:val="00FC3F84"/>
    <w:rsid w:val="00FC4678"/>
    <w:rsid w:val="00FF18D1"/>
    <w:rsid w:val="00FF522D"/>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1170A"/>
  </w:style>
  <w:style w:type="paragraph" w:styleId="Nagwek2">
    <w:name w:val="heading 2"/>
    <w:basedOn w:val="Normalny"/>
    <w:next w:val="Normalny"/>
    <w:link w:val="Nagwek2Znak"/>
    <w:uiPriority w:val="9"/>
    <w:semiHidden/>
    <w:unhideWhenUsed/>
    <w:qFormat/>
    <w:rsid w:val="00852C2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link w:val="Nagwek3Znak"/>
    <w:uiPriority w:val="9"/>
    <w:qFormat/>
    <w:rsid w:val="00C75285"/>
    <w:p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EA295E"/>
    <w:pPr>
      <w:ind w:left="720"/>
      <w:contextualSpacing/>
    </w:pPr>
  </w:style>
  <w:style w:type="character" w:styleId="Tekstzastpczy">
    <w:name w:val="Placeholder Text"/>
    <w:basedOn w:val="Domylnaczcionkaakapitu"/>
    <w:uiPriority w:val="99"/>
    <w:semiHidden/>
    <w:rsid w:val="00CF02AB"/>
    <w:rPr>
      <w:color w:val="808080"/>
    </w:rPr>
  </w:style>
  <w:style w:type="paragraph" w:styleId="Tekstdymka">
    <w:name w:val="Balloon Text"/>
    <w:basedOn w:val="Normalny"/>
    <w:link w:val="TekstdymkaZnak"/>
    <w:uiPriority w:val="99"/>
    <w:semiHidden/>
    <w:unhideWhenUsed/>
    <w:rsid w:val="00CF02A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F02AB"/>
    <w:rPr>
      <w:rFonts w:ascii="Tahoma" w:hAnsi="Tahoma" w:cs="Tahoma"/>
      <w:sz w:val="16"/>
      <w:szCs w:val="16"/>
    </w:rPr>
  </w:style>
  <w:style w:type="character" w:styleId="Hipercze">
    <w:name w:val="Hyperlink"/>
    <w:basedOn w:val="Domylnaczcionkaakapitu"/>
    <w:uiPriority w:val="99"/>
    <w:unhideWhenUsed/>
    <w:rsid w:val="00952824"/>
    <w:rPr>
      <w:color w:val="0000FF" w:themeColor="hyperlink"/>
      <w:u w:val="single"/>
    </w:rPr>
  </w:style>
  <w:style w:type="character" w:customStyle="1" w:styleId="apple-converted-space">
    <w:name w:val="apple-converted-space"/>
    <w:basedOn w:val="Domylnaczcionkaakapitu"/>
    <w:rsid w:val="00D41A9E"/>
  </w:style>
  <w:style w:type="character" w:styleId="UyteHipercze">
    <w:name w:val="FollowedHyperlink"/>
    <w:basedOn w:val="Domylnaczcionkaakapitu"/>
    <w:uiPriority w:val="99"/>
    <w:semiHidden/>
    <w:unhideWhenUsed/>
    <w:rsid w:val="00C20C9C"/>
    <w:rPr>
      <w:color w:val="800080" w:themeColor="followedHyperlink"/>
      <w:u w:val="single"/>
    </w:rPr>
  </w:style>
  <w:style w:type="paragraph" w:styleId="Legenda">
    <w:name w:val="caption"/>
    <w:basedOn w:val="Normalny"/>
    <w:next w:val="Normalny"/>
    <w:uiPriority w:val="35"/>
    <w:unhideWhenUsed/>
    <w:qFormat/>
    <w:rsid w:val="00FC4678"/>
    <w:pPr>
      <w:spacing w:line="240" w:lineRule="auto"/>
    </w:pPr>
    <w:rPr>
      <w:b/>
      <w:bCs/>
      <w:color w:val="4F81BD" w:themeColor="accent1"/>
      <w:sz w:val="18"/>
      <w:szCs w:val="18"/>
    </w:rPr>
  </w:style>
  <w:style w:type="table" w:styleId="Tabela-Siatka">
    <w:name w:val="Table Grid"/>
    <w:basedOn w:val="Standardowy"/>
    <w:uiPriority w:val="59"/>
    <w:rsid w:val="001D31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kstprzypisukocowego">
    <w:name w:val="endnote text"/>
    <w:basedOn w:val="Normalny"/>
    <w:link w:val="TekstprzypisukocowegoZnak"/>
    <w:uiPriority w:val="99"/>
    <w:semiHidden/>
    <w:unhideWhenUsed/>
    <w:rsid w:val="009F217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9F217A"/>
    <w:rPr>
      <w:sz w:val="20"/>
      <w:szCs w:val="20"/>
    </w:rPr>
  </w:style>
  <w:style w:type="character" w:styleId="Odwoanieprzypisukocowego">
    <w:name w:val="endnote reference"/>
    <w:basedOn w:val="Domylnaczcionkaakapitu"/>
    <w:uiPriority w:val="99"/>
    <w:semiHidden/>
    <w:unhideWhenUsed/>
    <w:rsid w:val="009F217A"/>
    <w:rPr>
      <w:vertAlign w:val="superscript"/>
    </w:rPr>
  </w:style>
  <w:style w:type="character" w:customStyle="1" w:styleId="Nagwek3Znak">
    <w:name w:val="Nagłówek 3 Znak"/>
    <w:basedOn w:val="Domylnaczcionkaakapitu"/>
    <w:link w:val="Nagwek3"/>
    <w:uiPriority w:val="9"/>
    <w:rsid w:val="00C75285"/>
    <w:rPr>
      <w:rFonts w:ascii="Times New Roman" w:eastAsia="Times New Roman" w:hAnsi="Times New Roman" w:cs="Times New Roman"/>
      <w:b/>
      <w:bCs/>
      <w:sz w:val="27"/>
      <w:szCs w:val="27"/>
      <w:lang w:eastAsia="pl-PL"/>
    </w:rPr>
  </w:style>
  <w:style w:type="character" w:customStyle="1" w:styleId="mw-headline">
    <w:name w:val="mw-headline"/>
    <w:basedOn w:val="Domylnaczcionkaakapitu"/>
    <w:rsid w:val="00C75285"/>
  </w:style>
  <w:style w:type="character" w:customStyle="1" w:styleId="mw-editsection">
    <w:name w:val="mw-editsection"/>
    <w:basedOn w:val="Domylnaczcionkaakapitu"/>
    <w:rsid w:val="00C75285"/>
  </w:style>
  <w:style w:type="character" w:customStyle="1" w:styleId="mw-editsection-bracket">
    <w:name w:val="mw-editsection-bracket"/>
    <w:basedOn w:val="Domylnaczcionkaakapitu"/>
    <w:rsid w:val="00C75285"/>
  </w:style>
  <w:style w:type="paragraph" w:styleId="NormalnyWeb">
    <w:name w:val="Normal (Web)"/>
    <w:basedOn w:val="Normalny"/>
    <w:uiPriority w:val="99"/>
    <w:semiHidden/>
    <w:unhideWhenUsed/>
    <w:rsid w:val="00C75285"/>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Nagwek2Znak">
    <w:name w:val="Nagłówek 2 Znak"/>
    <w:basedOn w:val="Domylnaczcionkaakapitu"/>
    <w:link w:val="Nagwek2"/>
    <w:uiPriority w:val="9"/>
    <w:semiHidden/>
    <w:rsid w:val="00852C2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518815284">
      <w:bodyDiv w:val="1"/>
      <w:marLeft w:val="0"/>
      <w:marRight w:val="0"/>
      <w:marTop w:val="0"/>
      <w:marBottom w:val="0"/>
      <w:divBdr>
        <w:top w:val="none" w:sz="0" w:space="0" w:color="auto"/>
        <w:left w:val="none" w:sz="0" w:space="0" w:color="auto"/>
        <w:bottom w:val="none" w:sz="0" w:space="0" w:color="auto"/>
        <w:right w:val="none" w:sz="0" w:space="0" w:color="auto"/>
      </w:divBdr>
      <w:divsChild>
        <w:div w:id="1731032303">
          <w:marLeft w:val="0"/>
          <w:marRight w:val="0"/>
          <w:marTop w:val="0"/>
          <w:marBottom w:val="120"/>
          <w:divBdr>
            <w:top w:val="none" w:sz="0" w:space="0" w:color="auto"/>
            <w:left w:val="none" w:sz="0" w:space="0" w:color="auto"/>
            <w:bottom w:val="none" w:sz="0" w:space="0" w:color="auto"/>
            <w:right w:val="none" w:sz="0" w:space="0" w:color="auto"/>
          </w:divBdr>
          <w:divsChild>
            <w:div w:id="72166396">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97067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fi.unicamp.br/~coluci/f129i/wallace.pdf" TargetMode="External"/><Relationship Id="rId13" Type="http://schemas.openxmlformats.org/officeDocument/2006/relationships/hyperlink" Target="http://www.ifi.unicamp.br/~coluci/f129i/wallace.pdf" TargetMode="External"/><Relationship Id="rId18" Type="http://schemas.openxmlformats.org/officeDocument/2006/relationships/hyperlink" Target="http://en.wikipedia.org/wiki/Two-dimensional_gas"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en.wikipedia.org/wiki/Center_of_momentum_fram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en.wikipedia.org/w/index.php?title=Elastic_collision&amp;action=edit&amp;section=5" TargetMode="External"/><Relationship Id="rId25" Type="http://schemas.openxmlformats.org/officeDocument/2006/relationships/hyperlink" Target="http://en.wikipedia.org/wiki/Elastic_collisio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4.gif"/><Relationship Id="rId29" Type="http://schemas.openxmlformats.org/officeDocument/2006/relationships/hyperlink" Target="http://en.wikipedia.org/wiki/Elastic_collis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al-world-physics-problems.com/physics-of-billiards.html" TargetMode="External"/><Relationship Id="rId24" Type="http://schemas.openxmlformats.org/officeDocument/2006/relationships/image" Target="media/image7.png"/><Relationship Id="rId32"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www.real-world-physics-problems.com/physics-of-billiards.html" TargetMode="External"/><Relationship Id="rId23" Type="http://schemas.openxmlformats.org/officeDocument/2006/relationships/image" Target="media/image6.png"/><Relationship Id="rId28" Type="http://schemas.openxmlformats.org/officeDocument/2006/relationships/hyperlink" Target="http://en.wikipedia.org/w/index.php?title=Elastic_collision&amp;action=edit&amp;section=6" TargetMode="External"/><Relationship Id="rId10" Type="http://schemas.openxmlformats.org/officeDocument/2006/relationships/hyperlink" Target="http://billiards.colostate.edu/technical_proofs/new/TP_A-4.pdf" TargetMode="External"/><Relationship Id="rId19" Type="http://schemas.openxmlformats.org/officeDocument/2006/relationships/hyperlink" Target="http://en.wikipedia.org/wiki/File:Elastischer_sto%C3%9F_2D.gif"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billiards.colostate.edu/physics/Alciatore_SCIAM_article_posted_version.pdf" TargetMode="Externa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0.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F6D7601E-279E-464F-BC51-66694BD7E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687</TotalTime>
  <Pages>12</Pages>
  <Words>2644</Words>
  <Characters>15869</Characters>
  <Application>Microsoft Office Word</Application>
  <DocSecurity>0</DocSecurity>
  <Lines>132</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Ewa Sobieniak</dc:creator>
  <cp:lastModifiedBy>Ewa Sobieniak</cp:lastModifiedBy>
  <cp:revision>314</cp:revision>
  <dcterms:created xsi:type="dcterms:W3CDTF">2014-06-22T09:01:00Z</dcterms:created>
  <dcterms:modified xsi:type="dcterms:W3CDTF">2014-06-22T21:07:00Z</dcterms:modified>
</cp:coreProperties>
</file>