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67DBF" w14:textId="4CC245AE" w:rsidR="00FA2052" w:rsidRDefault="00FA2052" w:rsidP="00FA2052">
      <w:pPr>
        <w:rPr>
          <w:b/>
          <w:bCs/>
        </w:rPr>
      </w:pPr>
      <w:r w:rsidRPr="00FA2052">
        <w:rPr>
          <w:b/>
          <w:bCs/>
        </w:rPr>
        <w:t xml:space="preserve">Harnessing the Power of </w:t>
      </w:r>
      <w:r>
        <w:rPr>
          <w:b/>
          <w:bCs/>
        </w:rPr>
        <w:t xml:space="preserve">Generative AI </w:t>
      </w:r>
      <w:r w:rsidRPr="00FA2052">
        <w:rPr>
          <w:b/>
          <w:bCs/>
        </w:rPr>
        <w:t xml:space="preserve">for Personalized Financial </w:t>
      </w:r>
      <w:r>
        <w:rPr>
          <w:b/>
          <w:bCs/>
        </w:rPr>
        <w:t xml:space="preserve">Planning and </w:t>
      </w:r>
      <w:r w:rsidRPr="00FA2052">
        <w:rPr>
          <w:b/>
          <w:bCs/>
        </w:rPr>
        <w:t>Advice</w:t>
      </w:r>
      <w:r>
        <w:rPr>
          <w:b/>
          <w:bCs/>
        </w:rPr>
        <w:t>.!</w:t>
      </w:r>
    </w:p>
    <w:p w14:paraId="61D6E7F5" w14:textId="1D6DCC1F" w:rsidR="00FA2052" w:rsidRDefault="00FA2052">
      <w:pPr>
        <w:rPr>
          <w:b/>
          <w:bCs/>
        </w:rPr>
      </w:pPr>
      <w:r>
        <w:rPr>
          <w:b/>
          <w:bCs/>
        </w:rPr>
        <w:t>Introduction:</w:t>
      </w:r>
    </w:p>
    <w:p w14:paraId="384D9886" w14:textId="1F56374D" w:rsidR="00FA2052" w:rsidRDefault="006F7FFA" w:rsidP="00FA2052">
      <w:pPr>
        <w:ind w:firstLine="720"/>
      </w:pPr>
      <w:r w:rsidRPr="006F7FFA">
        <w:t xml:space="preserve">Personalized financial advice is crucial because everyone’s financial situation is unique. </w:t>
      </w:r>
      <w:r w:rsidR="00FA2052" w:rsidRPr="00035FDE">
        <w:t>leverages Large Language Model (LLM’s) to create a personalized financial planning assistant for bank customers.</w:t>
      </w:r>
    </w:p>
    <w:p w14:paraId="12662C73" w14:textId="77777777" w:rsidR="00D71A20" w:rsidRDefault="00D71A20" w:rsidP="00FA2052">
      <w:pPr>
        <w:ind w:firstLine="720"/>
      </w:pPr>
    </w:p>
    <w:p w14:paraId="21A6F20C" w14:textId="10D659F1" w:rsidR="00D71A20" w:rsidRDefault="00D71A20" w:rsidP="00FA2052">
      <w:pPr>
        <w:ind w:firstLine="720"/>
      </w:pPr>
      <w:r w:rsidRPr="00D71A20">
        <w:drawing>
          <wp:inline distT="0" distB="0" distL="0" distR="0" wp14:anchorId="0A4538D6" wp14:editId="77DEA2BF">
            <wp:extent cx="5731510" cy="3128645"/>
            <wp:effectExtent l="19050" t="19050" r="21590" b="14605"/>
            <wp:docPr id="436784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84295" name=""/>
                    <pic:cNvPicPr/>
                  </pic:nvPicPr>
                  <pic:blipFill>
                    <a:blip r:embed="rId5"/>
                    <a:stretch>
                      <a:fillRect/>
                    </a:stretch>
                  </pic:blipFill>
                  <pic:spPr>
                    <a:xfrm>
                      <a:off x="0" y="0"/>
                      <a:ext cx="5731510" cy="3128645"/>
                    </a:xfrm>
                    <a:prstGeom prst="rect">
                      <a:avLst/>
                    </a:prstGeom>
                    <a:ln w="12700">
                      <a:solidFill>
                        <a:schemeClr val="tx1"/>
                      </a:solidFill>
                    </a:ln>
                  </pic:spPr>
                </pic:pic>
              </a:graphicData>
            </a:graphic>
          </wp:inline>
        </w:drawing>
      </w:r>
    </w:p>
    <w:p w14:paraId="5319F09E" w14:textId="77777777" w:rsidR="00D71A20" w:rsidRPr="00035FDE" w:rsidRDefault="00D71A20" w:rsidP="00FA2052">
      <w:pPr>
        <w:ind w:firstLine="720"/>
      </w:pPr>
    </w:p>
    <w:p w14:paraId="0B966800" w14:textId="443D4182" w:rsidR="001779CB" w:rsidRPr="001779CB" w:rsidRDefault="001779CB" w:rsidP="001779CB"/>
    <w:p w14:paraId="03B65269" w14:textId="5819BA5D" w:rsidR="001779CB" w:rsidRDefault="001779CB" w:rsidP="001779CB">
      <w:pPr>
        <w:numPr>
          <w:ilvl w:val="0"/>
          <w:numId w:val="1"/>
        </w:numPr>
      </w:pPr>
      <w:r w:rsidRPr="00035FDE">
        <w:rPr>
          <w:b/>
          <w:bCs/>
        </w:rPr>
        <w:t>Synthetic Data</w:t>
      </w:r>
      <w:r w:rsidR="00D71A20">
        <w:rPr>
          <w:b/>
          <w:bCs/>
        </w:rPr>
        <w:t xml:space="preserve"> (Training data)</w:t>
      </w:r>
      <w:r w:rsidRPr="001779CB">
        <w:t xml:space="preserve">: </w:t>
      </w:r>
      <w:r w:rsidRPr="00035FDE">
        <w:t xml:space="preserve">Used customer profile, social media activities, banking transaction data sets to train the model  </w:t>
      </w:r>
    </w:p>
    <w:p w14:paraId="48F732C7" w14:textId="6E0F5CF8" w:rsidR="00F31047" w:rsidRDefault="00F31047" w:rsidP="001779CB">
      <w:pPr>
        <w:numPr>
          <w:ilvl w:val="0"/>
          <w:numId w:val="1"/>
        </w:numPr>
      </w:pPr>
      <w:r>
        <w:rPr>
          <w:b/>
          <w:bCs/>
        </w:rPr>
        <w:t>LLM Model</w:t>
      </w:r>
      <w:r w:rsidRPr="00F31047">
        <w:t>:</w:t>
      </w:r>
      <w:r>
        <w:t xml:space="preserve"> </w:t>
      </w:r>
      <w:proofErr w:type="spellStart"/>
      <w:r w:rsidRPr="00F31047">
        <w:t>gemini</w:t>
      </w:r>
      <w:proofErr w:type="spellEnd"/>
      <w:r w:rsidRPr="00F31047">
        <w:t xml:space="preserve"> 1.5 flash</w:t>
      </w:r>
    </w:p>
    <w:p w14:paraId="53DC0F88" w14:textId="33C9B378" w:rsidR="00D71A20" w:rsidRPr="00035FDE" w:rsidRDefault="00D71A20" w:rsidP="001779CB">
      <w:pPr>
        <w:numPr>
          <w:ilvl w:val="0"/>
          <w:numId w:val="1"/>
        </w:numPr>
      </w:pPr>
      <w:r>
        <w:rPr>
          <w:b/>
          <w:bCs/>
        </w:rPr>
        <w:t xml:space="preserve">Vector </w:t>
      </w:r>
      <w:proofErr w:type="gramStart"/>
      <w:r>
        <w:rPr>
          <w:b/>
          <w:bCs/>
        </w:rPr>
        <w:t xml:space="preserve">DB </w:t>
      </w:r>
      <w:r w:rsidRPr="00D71A20">
        <w:t>:</w:t>
      </w:r>
      <w:proofErr w:type="gramEnd"/>
      <w:r>
        <w:t xml:space="preserve"> </w:t>
      </w:r>
      <w:proofErr w:type="spellStart"/>
      <w:r>
        <w:t>Faiss</w:t>
      </w:r>
      <w:proofErr w:type="spellEnd"/>
    </w:p>
    <w:p w14:paraId="0FA90C6A" w14:textId="6C453F8D" w:rsidR="001779CB" w:rsidRPr="001779CB" w:rsidRDefault="00035FDE" w:rsidP="001779CB">
      <w:pPr>
        <w:numPr>
          <w:ilvl w:val="0"/>
          <w:numId w:val="1"/>
        </w:numPr>
      </w:pPr>
      <w:r w:rsidRPr="00035FDE">
        <w:rPr>
          <w:b/>
          <w:bCs/>
        </w:rPr>
        <w:t xml:space="preserve">Model </w:t>
      </w:r>
      <w:r w:rsidR="00A9764A">
        <w:rPr>
          <w:b/>
          <w:bCs/>
        </w:rPr>
        <w:t>Fine tuning</w:t>
      </w:r>
      <w:r w:rsidR="00BC7C56">
        <w:t>:</w:t>
      </w:r>
      <w:r w:rsidR="001779CB" w:rsidRPr="001779CB">
        <w:t xml:space="preserve"> </w:t>
      </w:r>
      <w:r w:rsidR="00A9764A">
        <w:t>Fine tune</w:t>
      </w:r>
      <w:r>
        <w:t xml:space="preserve"> the </w:t>
      </w:r>
      <w:r w:rsidR="00BF68B8">
        <w:t xml:space="preserve">AI </w:t>
      </w:r>
      <w:r>
        <w:t>model using the</w:t>
      </w:r>
      <w:r w:rsidR="00BF68B8">
        <w:t xml:space="preserve"> </w:t>
      </w:r>
      <w:r w:rsidR="006F7FFA" w:rsidRPr="006F7FFA">
        <w:t xml:space="preserve">Factors like </w:t>
      </w:r>
      <w:r w:rsidR="00BF68B8">
        <w:t xml:space="preserve">customer’s profile, </w:t>
      </w:r>
      <w:r w:rsidR="006F7FFA">
        <w:t xml:space="preserve">age, Job, location, </w:t>
      </w:r>
      <w:r w:rsidR="00BF68B8">
        <w:t xml:space="preserve">income, savings, expense, loan, </w:t>
      </w:r>
      <w:r w:rsidR="006F7FFA">
        <w:t xml:space="preserve">financial goal, </w:t>
      </w:r>
      <w:r w:rsidR="00BF68B8">
        <w:t>preference, interest, banking transaction, and purchase history</w:t>
      </w:r>
      <w:r w:rsidR="006F7FFA">
        <w:t xml:space="preserve"> to determine the </w:t>
      </w:r>
      <w:r w:rsidR="006F7FFA" w:rsidRPr="006F7FFA">
        <w:t>best financial strategies for an individual.</w:t>
      </w:r>
    </w:p>
    <w:p w14:paraId="634DFB7F" w14:textId="720C62F7" w:rsidR="001779CB" w:rsidRPr="001779CB" w:rsidRDefault="00BF68B8" w:rsidP="001779CB">
      <w:pPr>
        <w:numPr>
          <w:ilvl w:val="0"/>
          <w:numId w:val="1"/>
        </w:numPr>
      </w:pPr>
      <w:r>
        <w:rPr>
          <w:b/>
          <w:bCs/>
        </w:rPr>
        <w:t>Personalized</w:t>
      </w:r>
      <w:r w:rsidR="001779CB" w:rsidRPr="001779CB">
        <w:rPr>
          <w:b/>
          <w:bCs/>
        </w:rPr>
        <w:t xml:space="preserve"> Recommendations</w:t>
      </w:r>
      <w:r w:rsidR="001779CB" w:rsidRPr="001779CB">
        <w:t xml:space="preserve">: Tailored to the user’s unique </w:t>
      </w:r>
      <w:r>
        <w:t xml:space="preserve">financial </w:t>
      </w:r>
      <w:r w:rsidR="001779CB" w:rsidRPr="001779CB">
        <w:t>situation</w:t>
      </w:r>
      <w:r>
        <w:t xml:space="preserve">, </w:t>
      </w:r>
      <w:r w:rsidR="005437C3">
        <w:t xml:space="preserve">profile, </w:t>
      </w:r>
      <w:r w:rsidR="005437C3" w:rsidRPr="001779CB">
        <w:t>and</w:t>
      </w:r>
      <w:r w:rsidR="001779CB" w:rsidRPr="001779CB">
        <w:t xml:space="preserve"> goals, the AI generates personalized </w:t>
      </w:r>
      <w:r w:rsidR="005437C3">
        <w:t>advice</w:t>
      </w:r>
      <w:r>
        <w:t xml:space="preserve"> and </w:t>
      </w:r>
      <w:r w:rsidR="001779CB" w:rsidRPr="001779CB">
        <w:t xml:space="preserve">recommendations such as: </w:t>
      </w:r>
    </w:p>
    <w:p w14:paraId="6DA45465" w14:textId="7B30A3B3" w:rsidR="00BC7C56" w:rsidRDefault="00BC7C56" w:rsidP="00921E14">
      <w:pPr>
        <w:numPr>
          <w:ilvl w:val="5"/>
          <w:numId w:val="4"/>
        </w:numPr>
      </w:pPr>
      <w:r>
        <w:t>Saving plan</w:t>
      </w:r>
    </w:p>
    <w:p w14:paraId="41B631CB" w14:textId="12EB72EB" w:rsidR="001779CB" w:rsidRPr="001779CB" w:rsidRDefault="00BC7C56" w:rsidP="00921E14">
      <w:pPr>
        <w:numPr>
          <w:ilvl w:val="5"/>
          <w:numId w:val="4"/>
        </w:numPr>
      </w:pPr>
      <w:r>
        <w:t>Investment</w:t>
      </w:r>
      <w:r w:rsidR="001779CB" w:rsidRPr="001779CB">
        <w:t xml:space="preserve"> strategies </w:t>
      </w:r>
    </w:p>
    <w:p w14:paraId="05A11FDA" w14:textId="77777777" w:rsidR="001779CB" w:rsidRDefault="001779CB" w:rsidP="00921E14">
      <w:pPr>
        <w:numPr>
          <w:ilvl w:val="5"/>
          <w:numId w:val="4"/>
        </w:numPr>
      </w:pPr>
      <w:r w:rsidRPr="001779CB">
        <w:lastRenderedPageBreak/>
        <w:t xml:space="preserve">Risk-based investment opportunities </w:t>
      </w:r>
    </w:p>
    <w:p w14:paraId="1D4A0F15" w14:textId="1760A7D8" w:rsidR="00BC7C56" w:rsidRPr="001779CB" w:rsidRDefault="00BC7C56" w:rsidP="00921E14">
      <w:pPr>
        <w:numPr>
          <w:ilvl w:val="5"/>
          <w:numId w:val="4"/>
        </w:numPr>
      </w:pPr>
      <w:r>
        <w:t>Insurance advises</w:t>
      </w:r>
    </w:p>
    <w:p w14:paraId="114F9F47" w14:textId="21EA0039" w:rsidR="001779CB" w:rsidRDefault="000077CF" w:rsidP="00921E14">
      <w:pPr>
        <w:numPr>
          <w:ilvl w:val="5"/>
          <w:numId w:val="4"/>
        </w:numPr>
      </w:pPr>
      <w:r>
        <w:t xml:space="preserve">Debt Management and </w:t>
      </w:r>
      <w:r w:rsidR="001779CB" w:rsidRPr="001779CB">
        <w:t xml:space="preserve">repayment plans </w:t>
      </w:r>
    </w:p>
    <w:p w14:paraId="26AB358C" w14:textId="4F05197A" w:rsidR="00F26923" w:rsidRPr="001779CB" w:rsidRDefault="00F26923" w:rsidP="00921E14">
      <w:pPr>
        <w:numPr>
          <w:ilvl w:val="5"/>
          <w:numId w:val="4"/>
        </w:numPr>
      </w:pPr>
      <w:r>
        <w:t>Credit card.</w:t>
      </w:r>
    </w:p>
    <w:p w14:paraId="6A3D3C6B" w14:textId="77777777" w:rsidR="001779CB" w:rsidRPr="001779CB" w:rsidRDefault="001779CB" w:rsidP="001779CB">
      <w:pPr>
        <w:numPr>
          <w:ilvl w:val="0"/>
          <w:numId w:val="1"/>
        </w:numPr>
      </w:pPr>
      <w:r w:rsidRPr="001779CB">
        <w:rPr>
          <w:b/>
          <w:bCs/>
        </w:rPr>
        <w:t>Generative Content Creation:</w:t>
      </w:r>
      <w:r w:rsidRPr="001779CB">
        <w:t xml:space="preserve"> The AI can create easy-to-understand reports explaining complex financial concepts. It can also generate personalized financial guides with charts and graphs for better visualization. </w:t>
      </w:r>
    </w:p>
    <w:p w14:paraId="4A43BD78" w14:textId="77777777" w:rsidR="001779CB" w:rsidRPr="001779CB" w:rsidRDefault="001779CB" w:rsidP="001779CB">
      <w:pPr>
        <w:numPr>
          <w:ilvl w:val="0"/>
          <w:numId w:val="1"/>
        </w:numPr>
      </w:pPr>
      <w:r w:rsidRPr="001779CB">
        <w:rPr>
          <w:b/>
          <w:bCs/>
        </w:rPr>
        <w:t>Conversational Interface:</w:t>
      </w:r>
      <w:r w:rsidRPr="001779CB">
        <w:t xml:space="preserve"> A chatbot powered by generative AI acts as a financial advisor, answering user questions and providing guidance. The chatbot adjusts its language and explanations based on the user’s financial literacy. </w:t>
      </w:r>
    </w:p>
    <w:p w14:paraId="23C89450" w14:textId="40E367DE" w:rsidR="001779CB" w:rsidRPr="001779CB" w:rsidRDefault="001779CB" w:rsidP="001779CB">
      <w:pPr>
        <w:rPr>
          <w:b/>
          <w:bCs/>
        </w:rPr>
      </w:pPr>
      <w:r w:rsidRPr="001779CB">
        <w:rPr>
          <w:b/>
          <w:bCs/>
        </w:rPr>
        <w:t xml:space="preserve">Benefits of a </w:t>
      </w:r>
      <w:r w:rsidR="00CF5A58">
        <w:rPr>
          <w:b/>
          <w:bCs/>
        </w:rPr>
        <w:t xml:space="preserve">Personalised </w:t>
      </w:r>
    </w:p>
    <w:p w14:paraId="60EE943B" w14:textId="77777777" w:rsidR="001779CB" w:rsidRPr="001779CB" w:rsidRDefault="001779CB" w:rsidP="001779CB">
      <w:pPr>
        <w:numPr>
          <w:ilvl w:val="0"/>
          <w:numId w:val="2"/>
        </w:numPr>
      </w:pPr>
      <w:r w:rsidRPr="001779CB">
        <w:rPr>
          <w:b/>
          <w:bCs/>
        </w:rPr>
        <w:t>Enhanced Customer Experience</w:t>
      </w:r>
      <w:r w:rsidRPr="001779CB">
        <w:t xml:space="preserve">: Personalized financial guidance empowers customers to make informed decisions. </w:t>
      </w:r>
    </w:p>
    <w:p w14:paraId="7EB7D810" w14:textId="6D708D0A" w:rsidR="001779CB" w:rsidRPr="001779CB" w:rsidRDefault="001779CB" w:rsidP="001779CB">
      <w:pPr>
        <w:numPr>
          <w:ilvl w:val="0"/>
          <w:numId w:val="2"/>
        </w:numPr>
      </w:pPr>
      <w:r w:rsidRPr="001779CB">
        <w:rPr>
          <w:b/>
          <w:bCs/>
        </w:rPr>
        <w:t>Increased Financial Literacy</w:t>
      </w:r>
      <w:r w:rsidRPr="001779CB">
        <w:t xml:space="preserve">: Educational tools and clear explanations improve financial understanding. </w:t>
      </w:r>
    </w:p>
    <w:p w14:paraId="6DE8D672" w14:textId="77777777" w:rsidR="001779CB" w:rsidRPr="001779CB" w:rsidRDefault="001779CB" w:rsidP="001779CB">
      <w:pPr>
        <w:numPr>
          <w:ilvl w:val="0"/>
          <w:numId w:val="3"/>
        </w:numPr>
      </w:pPr>
      <w:r w:rsidRPr="001779CB">
        <w:rPr>
          <w:b/>
          <w:bCs/>
        </w:rPr>
        <w:t>Improved Sales &amp; Retention</w:t>
      </w:r>
      <w:r w:rsidRPr="001779CB">
        <w:t xml:space="preserve">: Proactive assistance strengthens customer relationships and leads to targeted financial product recommendations. </w:t>
      </w:r>
    </w:p>
    <w:p w14:paraId="1877BE57" w14:textId="77777777" w:rsidR="001779CB" w:rsidRDefault="001779CB" w:rsidP="001779CB">
      <w:pPr>
        <w:numPr>
          <w:ilvl w:val="0"/>
          <w:numId w:val="3"/>
        </w:numPr>
      </w:pPr>
      <w:r w:rsidRPr="001779CB">
        <w:rPr>
          <w:b/>
          <w:bCs/>
        </w:rPr>
        <w:t>Data-Driven Decision Making</w:t>
      </w:r>
      <w:r w:rsidRPr="001779CB">
        <w:t xml:space="preserve">: AI simulations enable better risk assessment and informed financial planning. </w:t>
      </w:r>
    </w:p>
    <w:p w14:paraId="1CC33406" w14:textId="77777777" w:rsidR="00F31047" w:rsidRDefault="00F31047" w:rsidP="00F31047"/>
    <w:p w14:paraId="755CE634" w14:textId="0593EF6F" w:rsidR="00F31047" w:rsidRPr="00D71A20" w:rsidRDefault="00D71A20" w:rsidP="00F31047">
      <w:pPr>
        <w:rPr>
          <w:b/>
          <w:bCs/>
        </w:rPr>
      </w:pPr>
      <w:r w:rsidRPr="00D71A20">
        <w:rPr>
          <w:b/>
          <w:bCs/>
        </w:rPr>
        <w:t xml:space="preserve">UI Page And User </w:t>
      </w:r>
      <w:proofErr w:type="gramStart"/>
      <w:r w:rsidRPr="00D71A20">
        <w:rPr>
          <w:b/>
          <w:bCs/>
        </w:rPr>
        <w:t>Flow :</w:t>
      </w:r>
      <w:proofErr w:type="gramEnd"/>
    </w:p>
    <w:p w14:paraId="1D373F38" w14:textId="77777777" w:rsidR="00D71A20" w:rsidRPr="00D71A20" w:rsidRDefault="00D71A20" w:rsidP="00D71A20">
      <w:pPr>
        <w:rPr>
          <w:b/>
          <w:lang w:val="en-US"/>
        </w:rPr>
      </w:pPr>
      <w:r w:rsidRPr="00D71A20">
        <w:rPr>
          <w:b/>
          <w:lang w:val="en-US"/>
        </w:rPr>
        <w:t>AI Login Page</w:t>
      </w:r>
    </w:p>
    <w:p w14:paraId="6B810023" w14:textId="77777777" w:rsidR="00D71A20" w:rsidRPr="00D71A20" w:rsidRDefault="00D71A20" w:rsidP="00D71A20">
      <w:pPr>
        <w:numPr>
          <w:ilvl w:val="0"/>
          <w:numId w:val="5"/>
        </w:numPr>
        <w:rPr>
          <w:lang w:val="en-US"/>
        </w:rPr>
      </w:pPr>
      <w:r w:rsidRPr="00D71A20">
        <w:rPr>
          <w:lang w:val="en-US"/>
        </w:rPr>
        <w:t>The login page provides a seamless and secure authentication experience for users.</w:t>
      </w:r>
    </w:p>
    <w:p w14:paraId="4EEF32C7" w14:textId="133DD761" w:rsidR="00D71A20" w:rsidRPr="00D71A20" w:rsidRDefault="00D71A20" w:rsidP="00D71A20">
      <w:pPr>
        <w:rPr>
          <w:lang w:val="en-US"/>
        </w:rPr>
      </w:pPr>
      <w:r w:rsidRPr="00D71A20">
        <w:rPr>
          <w:lang w:val="en-US"/>
        </w:rPr>
        <w:drawing>
          <wp:inline distT="0" distB="0" distL="0" distR="0" wp14:anchorId="0B9775DD" wp14:editId="4328E74A">
            <wp:extent cx="5715000" cy="2235200"/>
            <wp:effectExtent l="0" t="0" r="0" b="0"/>
            <wp:docPr id="13045680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235200"/>
                    </a:xfrm>
                    <a:prstGeom prst="rect">
                      <a:avLst/>
                    </a:prstGeom>
                    <a:noFill/>
                    <a:ln>
                      <a:noFill/>
                    </a:ln>
                  </pic:spPr>
                </pic:pic>
              </a:graphicData>
            </a:graphic>
          </wp:inline>
        </w:drawing>
      </w:r>
    </w:p>
    <w:p w14:paraId="497BE412" w14:textId="77777777" w:rsidR="00D71A20" w:rsidRPr="00D71A20" w:rsidRDefault="00D71A20" w:rsidP="00D71A20">
      <w:pPr>
        <w:numPr>
          <w:ilvl w:val="0"/>
          <w:numId w:val="5"/>
        </w:numPr>
        <w:rPr>
          <w:lang w:val="en-US"/>
        </w:rPr>
      </w:pPr>
      <w:r w:rsidRPr="00D71A20">
        <w:rPr>
          <w:lang w:val="en-US"/>
        </w:rPr>
        <w:lastRenderedPageBreak/>
        <w:t xml:space="preserve">AI Chat home page </w:t>
      </w:r>
      <w:proofErr w:type="gramStart"/>
      <w:r w:rsidRPr="00D71A20">
        <w:rPr>
          <w:lang w:val="en-US"/>
        </w:rPr>
        <w:t>serve</w:t>
      </w:r>
      <w:proofErr w:type="gramEnd"/>
      <w:r w:rsidRPr="00D71A20">
        <w:rPr>
          <w:lang w:val="en-US"/>
        </w:rPr>
        <w:t xml:space="preserve"> as the central hub for users to engage with an intelligent, conversation AI assistant. Designed for ease of use, efficiency, and personalization, the home page provides seamless access to AI powered chat interaction</w:t>
      </w:r>
    </w:p>
    <w:p w14:paraId="30E94FF8" w14:textId="237E4E8B" w:rsidR="00D71A20" w:rsidRPr="00D71A20" w:rsidRDefault="00D71A20" w:rsidP="00D71A20">
      <w:pPr>
        <w:rPr>
          <w:lang w:val="en-US"/>
        </w:rPr>
      </w:pPr>
      <w:r w:rsidRPr="00D71A20">
        <w:rPr>
          <w:lang w:val="en-US"/>
        </w:rPr>
        <w:drawing>
          <wp:inline distT="0" distB="0" distL="0" distR="0" wp14:anchorId="4C915DC6" wp14:editId="24887F09">
            <wp:extent cx="5715000" cy="2247900"/>
            <wp:effectExtent l="0" t="0" r="0" b="0"/>
            <wp:docPr id="16543578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247900"/>
                    </a:xfrm>
                    <a:prstGeom prst="rect">
                      <a:avLst/>
                    </a:prstGeom>
                    <a:noFill/>
                    <a:ln>
                      <a:noFill/>
                    </a:ln>
                  </pic:spPr>
                </pic:pic>
              </a:graphicData>
            </a:graphic>
          </wp:inline>
        </w:drawing>
      </w:r>
    </w:p>
    <w:p w14:paraId="01ADB73D" w14:textId="77777777" w:rsidR="00D71A20" w:rsidRPr="00D71A20" w:rsidRDefault="00D71A20" w:rsidP="00D71A20">
      <w:pPr>
        <w:rPr>
          <w:lang w:val="en-US"/>
        </w:rPr>
      </w:pPr>
    </w:p>
    <w:p w14:paraId="005B3FFC" w14:textId="77777777" w:rsidR="00D71A20" w:rsidRPr="00D71A20" w:rsidRDefault="00D71A20" w:rsidP="00D71A20">
      <w:pPr>
        <w:numPr>
          <w:ilvl w:val="0"/>
          <w:numId w:val="5"/>
        </w:numPr>
        <w:rPr>
          <w:lang w:val="en-US"/>
        </w:rPr>
      </w:pPr>
      <w:r w:rsidRPr="00D71A20">
        <w:rPr>
          <w:lang w:val="en-US"/>
        </w:rPr>
        <w:t>The Notification Module in AI chat ensures users stay informed about important updates, messages, and system alerts in real-time. Designed for efficiency and user convenience, it offers customizable notifications based on user preferences and interaction patterns.</w:t>
      </w:r>
    </w:p>
    <w:p w14:paraId="47B24917" w14:textId="5698C003" w:rsidR="00D71A20" w:rsidRPr="00D71A20" w:rsidRDefault="00D71A20" w:rsidP="00D71A20">
      <w:pPr>
        <w:rPr>
          <w:lang w:val="en-US"/>
        </w:rPr>
      </w:pPr>
      <w:r w:rsidRPr="00D71A20">
        <w:rPr>
          <w:lang w:val="en-US"/>
        </w:rPr>
        <w:drawing>
          <wp:inline distT="0" distB="0" distL="0" distR="0" wp14:anchorId="7FC7617F" wp14:editId="15401600">
            <wp:extent cx="4305300" cy="2501900"/>
            <wp:effectExtent l="0" t="0" r="0" b="0"/>
            <wp:docPr id="10727359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2501900"/>
                    </a:xfrm>
                    <a:prstGeom prst="rect">
                      <a:avLst/>
                    </a:prstGeom>
                    <a:noFill/>
                    <a:ln>
                      <a:noFill/>
                    </a:ln>
                  </pic:spPr>
                </pic:pic>
              </a:graphicData>
            </a:graphic>
          </wp:inline>
        </w:drawing>
      </w:r>
    </w:p>
    <w:p w14:paraId="1DAADE14" w14:textId="77777777" w:rsidR="00D71A20" w:rsidRPr="00D71A20" w:rsidRDefault="00D71A20" w:rsidP="00D71A20">
      <w:pPr>
        <w:rPr>
          <w:lang w:val="en-US"/>
        </w:rPr>
      </w:pPr>
    </w:p>
    <w:p w14:paraId="3F166FF8" w14:textId="77777777" w:rsidR="00D71A20" w:rsidRPr="00D71A20" w:rsidRDefault="00D71A20" w:rsidP="00D71A20">
      <w:pPr>
        <w:numPr>
          <w:ilvl w:val="0"/>
          <w:numId w:val="5"/>
        </w:numPr>
        <w:rPr>
          <w:lang w:val="en-US"/>
        </w:rPr>
      </w:pPr>
      <w:r w:rsidRPr="00D71A20">
        <w:rPr>
          <w:lang w:val="en-US"/>
        </w:rPr>
        <w:t>The New Chat &amp; History Module in AI chat enables users to start fresh conversations and access past interactions seamlessly. Designed for efficiency, personalization, and security, this module enhances user experience by organizing chat sessions effectively.</w:t>
      </w:r>
    </w:p>
    <w:p w14:paraId="5AD25A9A" w14:textId="26F098B0" w:rsidR="00D71A20" w:rsidRPr="00D71A20" w:rsidRDefault="00D71A20" w:rsidP="00D71A20">
      <w:pPr>
        <w:rPr>
          <w:lang w:val="en-US"/>
        </w:rPr>
      </w:pPr>
      <w:r w:rsidRPr="00D71A20">
        <w:rPr>
          <w:lang w:val="en-US"/>
        </w:rPr>
        <w:lastRenderedPageBreak/>
        <w:drawing>
          <wp:inline distT="0" distB="0" distL="0" distR="0" wp14:anchorId="1EF44CE9" wp14:editId="6371FC80">
            <wp:extent cx="1993900" cy="3263900"/>
            <wp:effectExtent l="0" t="0" r="6350" b="0"/>
            <wp:docPr id="2379707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3900" cy="3263900"/>
                    </a:xfrm>
                    <a:prstGeom prst="rect">
                      <a:avLst/>
                    </a:prstGeom>
                    <a:noFill/>
                    <a:ln>
                      <a:noFill/>
                    </a:ln>
                  </pic:spPr>
                </pic:pic>
              </a:graphicData>
            </a:graphic>
          </wp:inline>
        </w:drawing>
      </w:r>
    </w:p>
    <w:p w14:paraId="4C4D37BC" w14:textId="77777777" w:rsidR="00D71A20" w:rsidRPr="001779CB" w:rsidRDefault="00D71A20" w:rsidP="00F31047"/>
    <w:p w14:paraId="6C2EB421" w14:textId="77777777" w:rsidR="001779CB" w:rsidRPr="00035FDE" w:rsidRDefault="001779CB" w:rsidP="001779CB"/>
    <w:sectPr w:rsidR="001779CB" w:rsidRPr="00035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4790B3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0E40AD3"/>
    <w:multiLevelType w:val="hybridMultilevel"/>
    <w:tmpl w:val="A0D20000"/>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31B3395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60B00A3"/>
    <w:multiLevelType w:val="hybridMultilevel"/>
    <w:tmpl w:val="F72AC3A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4009000F">
      <w:start w:val="1"/>
      <w:numFmt w:val="decimal"/>
      <w:lvlText w:val="%6."/>
      <w:lvlJc w:val="left"/>
      <w:pPr>
        <w:ind w:left="360" w:hanging="360"/>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37348D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68086630">
    <w:abstractNumId w:val="4"/>
  </w:num>
  <w:num w:numId="2" w16cid:durableId="62535785">
    <w:abstractNumId w:val="0"/>
  </w:num>
  <w:num w:numId="3" w16cid:durableId="1183469883">
    <w:abstractNumId w:val="2"/>
  </w:num>
  <w:num w:numId="4" w16cid:durableId="733428731">
    <w:abstractNumId w:val="3"/>
  </w:num>
  <w:num w:numId="5" w16cid:durableId="9946021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52"/>
    <w:rsid w:val="000077CF"/>
    <w:rsid w:val="00035FDE"/>
    <w:rsid w:val="001779CB"/>
    <w:rsid w:val="00283FC5"/>
    <w:rsid w:val="0040678E"/>
    <w:rsid w:val="005437C3"/>
    <w:rsid w:val="006F7FFA"/>
    <w:rsid w:val="007161EB"/>
    <w:rsid w:val="00825B39"/>
    <w:rsid w:val="008C3B35"/>
    <w:rsid w:val="00921E14"/>
    <w:rsid w:val="00A9764A"/>
    <w:rsid w:val="00BC7C56"/>
    <w:rsid w:val="00BF68B8"/>
    <w:rsid w:val="00CF5A58"/>
    <w:rsid w:val="00D71A20"/>
    <w:rsid w:val="00D84D1D"/>
    <w:rsid w:val="00F26923"/>
    <w:rsid w:val="00F31047"/>
    <w:rsid w:val="00FA20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50228"/>
  <w15:chartTrackingRefBased/>
  <w15:docId w15:val="{7F0DE734-573C-4C79-95F8-E456386FE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0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20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20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20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20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20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0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0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0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0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20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20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20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20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20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0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0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052"/>
    <w:rPr>
      <w:rFonts w:eastAsiaTheme="majorEastAsia" w:cstheme="majorBidi"/>
      <w:color w:val="272727" w:themeColor="text1" w:themeTint="D8"/>
    </w:rPr>
  </w:style>
  <w:style w:type="paragraph" w:styleId="Title">
    <w:name w:val="Title"/>
    <w:basedOn w:val="Normal"/>
    <w:next w:val="Normal"/>
    <w:link w:val="TitleChar"/>
    <w:uiPriority w:val="10"/>
    <w:qFormat/>
    <w:rsid w:val="00FA20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0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20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0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052"/>
    <w:pPr>
      <w:spacing w:before="160"/>
      <w:jc w:val="center"/>
    </w:pPr>
    <w:rPr>
      <w:i/>
      <w:iCs/>
      <w:color w:val="404040" w:themeColor="text1" w:themeTint="BF"/>
    </w:rPr>
  </w:style>
  <w:style w:type="character" w:customStyle="1" w:styleId="QuoteChar">
    <w:name w:val="Quote Char"/>
    <w:basedOn w:val="DefaultParagraphFont"/>
    <w:link w:val="Quote"/>
    <w:uiPriority w:val="29"/>
    <w:rsid w:val="00FA2052"/>
    <w:rPr>
      <w:i/>
      <w:iCs/>
      <w:color w:val="404040" w:themeColor="text1" w:themeTint="BF"/>
    </w:rPr>
  </w:style>
  <w:style w:type="paragraph" w:styleId="ListParagraph">
    <w:name w:val="List Paragraph"/>
    <w:basedOn w:val="Normal"/>
    <w:uiPriority w:val="34"/>
    <w:qFormat/>
    <w:rsid w:val="00FA2052"/>
    <w:pPr>
      <w:ind w:left="720"/>
      <w:contextualSpacing/>
    </w:pPr>
  </w:style>
  <w:style w:type="character" w:styleId="IntenseEmphasis">
    <w:name w:val="Intense Emphasis"/>
    <w:basedOn w:val="DefaultParagraphFont"/>
    <w:uiPriority w:val="21"/>
    <w:qFormat/>
    <w:rsid w:val="00FA2052"/>
    <w:rPr>
      <w:i/>
      <w:iCs/>
      <w:color w:val="2F5496" w:themeColor="accent1" w:themeShade="BF"/>
    </w:rPr>
  </w:style>
  <w:style w:type="paragraph" w:styleId="IntenseQuote">
    <w:name w:val="Intense Quote"/>
    <w:basedOn w:val="Normal"/>
    <w:next w:val="Normal"/>
    <w:link w:val="IntenseQuoteChar"/>
    <w:uiPriority w:val="30"/>
    <w:qFormat/>
    <w:rsid w:val="00FA20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2052"/>
    <w:rPr>
      <w:i/>
      <w:iCs/>
      <w:color w:val="2F5496" w:themeColor="accent1" w:themeShade="BF"/>
    </w:rPr>
  </w:style>
  <w:style w:type="character" w:styleId="IntenseReference">
    <w:name w:val="Intense Reference"/>
    <w:basedOn w:val="DefaultParagraphFont"/>
    <w:uiPriority w:val="32"/>
    <w:qFormat/>
    <w:rsid w:val="00FA20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339828">
      <w:bodyDiv w:val="1"/>
      <w:marLeft w:val="0"/>
      <w:marRight w:val="0"/>
      <w:marTop w:val="0"/>
      <w:marBottom w:val="0"/>
      <w:divBdr>
        <w:top w:val="none" w:sz="0" w:space="0" w:color="auto"/>
        <w:left w:val="none" w:sz="0" w:space="0" w:color="auto"/>
        <w:bottom w:val="none" w:sz="0" w:space="0" w:color="auto"/>
        <w:right w:val="none" w:sz="0" w:space="0" w:color="auto"/>
      </w:divBdr>
    </w:div>
    <w:div w:id="744257428">
      <w:bodyDiv w:val="1"/>
      <w:marLeft w:val="0"/>
      <w:marRight w:val="0"/>
      <w:marTop w:val="0"/>
      <w:marBottom w:val="0"/>
      <w:divBdr>
        <w:top w:val="none" w:sz="0" w:space="0" w:color="auto"/>
        <w:left w:val="none" w:sz="0" w:space="0" w:color="auto"/>
        <w:bottom w:val="none" w:sz="0" w:space="0" w:color="auto"/>
        <w:right w:val="none" w:sz="0" w:space="0" w:color="auto"/>
      </w:divBdr>
    </w:div>
    <w:div w:id="837965866">
      <w:bodyDiv w:val="1"/>
      <w:marLeft w:val="0"/>
      <w:marRight w:val="0"/>
      <w:marTop w:val="0"/>
      <w:marBottom w:val="0"/>
      <w:divBdr>
        <w:top w:val="none" w:sz="0" w:space="0" w:color="auto"/>
        <w:left w:val="none" w:sz="0" w:space="0" w:color="auto"/>
        <w:bottom w:val="none" w:sz="0" w:space="0" w:color="auto"/>
        <w:right w:val="none" w:sz="0" w:space="0" w:color="auto"/>
      </w:divBdr>
    </w:div>
    <w:div w:id="193609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4</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Natarajan</dc:creator>
  <cp:keywords/>
  <dc:description/>
  <cp:lastModifiedBy>Karthik Natarajan</cp:lastModifiedBy>
  <cp:revision>25</cp:revision>
  <dcterms:created xsi:type="dcterms:W3CDTF">2025-03-23T15:25:00Z</dcterms:created>
  <dcterms:modified xsi:type="dcterms:W3CDTF">2025-03-26T14:02:00Z</dcterms:modified>
</cp:coreProperties>
</file>