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0260" w:rsidRPr="00D8522C" w:rsidRDefault="00D8522C">
      <w:pPr>
        <w:rPr>
          <w:lang w:val="ru-RU"/>
        </w:rPr>
      </w:pPr>
      <w:r>
        <w:rPr>
          <w:lang w:val="ru-RU"/>
        </w:rPr>
        <w:t>Тест</w:t>
      </w:r>
      <w:bookmarkStart w:id="0" w:name="_GoBack"/>
      <w:bookmarkEnd w:id="0"/>
    </w:p>
    <w:sectPr w:rsidR="00350260" w:rsidRPr="00D8522C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4FF2"/>
    <w:rsid w:val="00350260"/>
    <w:rsid w:val="00D8522C"/>
    <w:rsid w:val="00DE4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B9D5D"/>
  <w15:chartTrackingRefBased/>
  <w15:docId w15:val="{F91F1393-04CD-4DDE-BC09-772C144E8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Madina Toganbaeva</dc:creator>
  <cp:keywords/>
  <dc:description/>
  <cp:lastModifiedBy>Madina Toganbaeva</cp:lastModifiedBy>
  <cp:revision>2</cp:revision>
  <dcterms:created xsi:type="dcterms:W3CDTF">2026-10-13T20:08:00Z</dcterms:created>
  <dcterms:modified xsi:type="dcterms:W3CDTF">2026-10-13T20:08:00Z</dcterms:modified>
</cp:coreProperties>
</file>