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08"/>
        <w:gridCol w:w="3164"/>
        <w:gridCol w:w="1254"/>
        <w:gridCol w:w="320"/>
        <w:gridCol w:w="335"/>
      </w:tblGrid>
      <w:tr w:rsidR="00273F20" w:rsidRPr="00273F20" w:rsidTr="00273F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W24-18 : Edycja w polu Imię - Wersja1 </w:t>
            </w:r>
            <w:r w:rsidRPr="00273F2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3F2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Celem testu jest </w:t>
            </w:r>
            <w:proofErr w:type="spellStart"/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sprawdznie</w:t>
            </w:r>
            <w:proofErr w:type="spellEnd"/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czy można zmienić dane w polu Imię.</w:t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zalogowanym użytkownikiem.</w:t>
            </w:r>
          </w:p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wcześniej wprowadził i zapisał dane w polu Imię.</w:t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273F20" w:rsidRPr="00273F20" w:rsidTr="00273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Imię i wprowadź inne dane. Kliknij Zapisz.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3F20" w:rsidRPr="00273F20" w:rsidRDefault="00273F20" w:rsidP="00273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3F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20"/>
    <w:rsid w:val="00273F20"/>
    <w:rsid w:val="003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DB4D9-4CA4-4707-A130-EE5EC6B0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655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2020-03-17T17:11:00Z</dcterms:modified>
</cp:coreProperties>
</file>