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A491"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and also showing increases in movement rate during the night in response to human activity. Meanwhile we see a decrease in deer movement in response to human activity during the day (Figure 7).</w:t>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 xml:space="preserve">Overall deer density estimates on the study area dependent on camera viewshed estimates were 4.21 deer/km² for a viewshed area of 45m², 3.42 deer/km² for a viewshed area of 65m² and 2.87 deer/km² </w:t>
      </w:r>
      <w:r w:rsidRPr="002505DE">
        <w:rPr>
          <w:rFonts w:eastAsia="Times New Roman"/>
          <w:color w:val="000000"/>
        </w:rPr>
        <w:lastRenderedPageBreak/>
        <w:t>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movement rates. We focused our density estimates in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w:t>
      </w:r>
      <w:r w:rsidRPr="002505DE">
        <w:rPr>
          <w:rFonts w:eastAsia="Times New Roman"/>
          <w:color w:val="000000"/>
        </w:rPr>
        <w:lastRenderedPageBreak/>
        <w:t>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w:t>
      </w:r>
      <w:r w:rsidRPr="002505DE">
        <w:rPr>
          <w:rFonts w:eastAsia="Times New Roman"/>
          <w:color w:val="000000"/>
        </w:rPr>
        <w:lastRenderedPageBreak/>
        <w:t>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w:t>
      </w:r>
      <w:r w:rsidRPr="002505DE">
        <w:rPr>
          <w:rFonts w:eastAsia="Times New Roman"/>
          <w:color w:val="000000"/>
        </w:rPr>
        <w:lastRenderedPageBreak/>
        <w:t>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2DDE34EB" w14:textId="77777777" w:rsidR="008422B6" w:rsidRPr="000E7884" w:rsidRDefault="008422B6" w:rsidP="008422B6">
      <w:pPr>
        <w:spacing w:after="160" w:line="480" w:lineRule="auto"/>
        <w:ind w:right="-540"/>
        <w:rPr>
          <w:rFonts w:eastAsia="Times New Roman"/>
          <w:b/>
          <w:bCs/>
        </w:rPr>
      </w:pPr>
      <w:r w:rsidRPr="00193A49">
        <w:rPr>
          <w:rFonts w:eastAsia="Times New Roman"/>
          <w:b/>
          <w:bCs/>
          <w:color w:val="000000"/>
        </w:rPr>
        <w:t>TTE modeling</w:t>
      </w:r>
    </w:p>
    <w:p w14:paraId="40A0D6A4"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75571F0D" w14:textId="77777777" w:rsidR="008422B6" w:rsidRDefault="008422B6" w:rsidP="008422B6">
      <w:pPr>
        <w:spacing w:line="480" w:lineRule="auto"/>
        <w:jc w:val="center"/>
        <w:rPr>
          <w:rFonts w:eastAsia="Times New Roman"/>
        </w:rPr>
      </w:pPr>
    </w:p>
    <w:p w14:paraId="2A4F2EE2" w14:textId="77777777" w:rsidR="008422B6" w:rsidRPr="002505DE" w:rsidRDefault="008422B6" w:rsidP="008422B6">
      <w:pPr>
        <w:spacing w:line="480" w:lineRule="auto"/>
        <w:jc w:val="center"/>
        <w:rPr>
          <w:rFonts w:eastAsia="Times New Roman"/>
        </w:rPr>
      </w:pPr>
      <w:r>
        <w:rPr>
          <w:rFonts w:eastAsia="Times New Roman"/>
          <w:noProof/>
        </w:rPr>
        <w:lastRenderedPageBreak/>
        <w:drawing>
          <wp:inline distT="0" distB="0" distL="0" distR="0" wp14:anchorId="3AC66300" wp14:editId="67D0DB1A">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4A6B0ED7" w14:textId="77777777" w:rsidR="008422B6" w:rsidRPr="00193A49" w:rsidRDefault="008422B6" w:rsidP="008422B6">
      <w:pPr>
        <w:spacing w:after="160" w:line="480" w:lineRule="auto"/>
        <w:ind w:right="-540"/>
        <w:rPr>
          <w:rFonts w:eastAsia="Times New Roman"/>
          <w:b/>
          <w:bCs/>
        </w:rPr>
      </w:pPr>
      <w:r w:rsidRPr="00193A49">
        <w:rPr>
          <w:rFonts w:eastAsia="Times New Roman"/>
          <w:b/>
          <w:bCs/>
          <w:color w:val="000000"/>
        </w:rPr>
        <w:t xml:space="preserve">Deer </w:t>
      </w:r>
      <w:r>
        <w:rPr>
          <w:rFonts w:eastAsia="Times New Roman"/>
          <w:b/>
          <w:bCs/>
          <w:color w:val="000000"/>
        </w:rPr>
        <w:t>d</w:t>
      </w:r>
      <w:r w:rsidRPr="00193A49">
        <w:rPr>
          <w:rFonts w:eastAsia="Times New Roman"/>
          <w:b/>
          <w:bCs/>
          <w:color w:val="000000"/>
        </w:rPr>
        <w:t xml:space="preserve">ensity </w:t>
      </w:r>
      <w:r>
        <w:rPr>
          <w:rFonts w:eastAsia="Times New Roman"/>
          <w:b/>
          <w:bCs/>
          <w:color w:val="000000"/>
        </w:rPr>
        <w:t>e</w:t>
      </w:r>
      <w:r w:rsidRPr="00193A49">
        <w:rPr>
          <w:rFonts w:eastAsia="Times New Roman"/>
          <w:b/>
          <w:bCs/>
          <w:color w:val="000000"/>
        </w:rPr>
        <w:t>stimates</w:t>
      </w:r>
    </w:p>
    <w:p w14:paraId="082539EE"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w:t>
      </w:r>
      <w:r w:rsidRPr="002505DE">
        <w:rPr>
          <w:rFonts w:eastAsia="Times New Roman"/>
          <w:color w:val="000000"/>
        </w:rPr>
        <w:t xml:space="preserve"> Santini et al. 2022</w:t>
      </w:r>
      <w:r>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xml:space="preserve">). At the landscape level, cameras were placed systematically, and were then placed randomly within grid cells, while trails were targeted within proximity of randomized locations. Cameras were placed randomly at 2 of 3 </w:t>
      </w:r>
      <w:proofErr w:type="gramStart"/>
      <w:r w:rsidRPr="002505DE">
        <w:rPr>
          <w:rFonts w:eastAsia="Times New Roman"/>
          <w:color w:val="000000"/>
        </w:rPr>
        <w:t>scales, and</w:t>
      </w:r>
      <w:proofErr w:type="gramEnd"/>
      <w:r w:rsidRPr="002505DE">
        <w:rPr>
          <w:rFonts w:eastAsia="Times New Roman"/>
          <w:color w:val="000000"/>
        </w:rPr>
        <w:t xml:space="preserve"> followed recommendations of </w:t>
      </w:r>
      <w:r w:rsidRPr="002505DE">
        <w:rPr>
          <w:rFonts w:eastAsia="Times New Roman"/>
          <w:i/>
          <w:iCs/>
          <w:color w:val="000000"/>
        </w:rPr>
        <w:t xml:space="preserve">a priori </w:t>
      </w:r>
      <w:r w:rsidRPr="002505DE">
        <w:rPr>
          <w:rFonts w:eastAsia="Times New Roman"/>
          <w:color w:val="000000"/>
        </w:rPr>
        <w:t>rules for camera deployment (</w:t>
      </w:r>
      <w:proofErr w:type="spellStart"/>
      <w:r w:rsidRPr="002505DE">
        <w:rPr>
          <w:rFonts w:eastAsia="Times New Roman"/>
          <w:color w:val="000000"/>
        </w:rPr>
        <w:t>Loonam</w:t>
      </w:r>
      <w:proofErr w:type="spellEnd"/>
      <w:r w:rsidRPr="002505DE">
        <w:rPr>
          <w:rFonts w:eastAsia="Times New Roman"/>
          <w:color w:val="000000"/>
        </w:rPr>
        <w:t xml:space="preserve"> et al. 2021). Cameras placed randomly at microsite scales could be impractical </w:t>
      </w:r>
      <w:r w:rsidRPr="002505DE">
        <w:rPr>
          <w:rFonts w:eastAsia="Times New Roman"/>
          <w:color w:val="000000"/>
        </w:rPr>
        <w:lastRenderedPageBreak/>
        <w:t>with camera viewsheds potentially being obstructed and censored from analysis (</w:t>
      </w:r>
      <w:proofErr w:type="spellStart"/>
      <w:r w:rsidRPr="002505DE">
        <w:rPr>
          <w:rFonts w:eastAsia="Times New Roman"/>
          <w:color w:val="000000"/>
        </w:rPr>
        <w:t>Loonam</w:t>
      </w:r>
      <w:proofErr w:type="spellEnd"/>
      <w:r w:rsidRPr="002505DE">
        <w:rPr>
          <w:rFonts w:eastAsia="Times New Roman"/>
          <w:color w:val="000000"/>
        </w:rPr>
        <w:t xml:space="preserve"> et al. 2021). We would expect our non-random placement of cameras along travel corridors, would increase detection rate and would once again bias estimates high (</w:t>
      </w:r>
      <w:proofErr w:type="spellStart"/>
      <w:r w:rsidRPr="002505DE">
        <w:rPr>
          <w:rFonts w:eastAsia="Times New Roman"/>
          <w:color w:val="000000"/>
        </w:rPr>
        <w:t>Loonam</w:t>
      </w:r>
      <w:proofErr w:type="spellEnd"/>
      <w:r w:rsidRPr="002505DE">
        <w:rPr>
          <w:rFonts w:eastAsia="Times New Roman"/>
          <w:color w:val="000000"/>
        </w:rPr>
        <w:t xml:space="preserve"> et al. 2021). </w:t>
      </w:r>
    </w:p>
    <w:p w14:paraId="172C218D"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Furthermore, while our model average results were non-significant, our top </w:t>
      </w:r>
      <w:proofErr w:type="gramStart"/>
      <w:r w:rsidRPr="002505DE">
        <w:rPr>
          <w:rFonts w:eastAsia="Times New Roman"/>
          <w:color w:val="000000"/>
        </w:rPr>
        <w:t>models</w:t>
      </w:r>
      <w:proofErr w:type="gramEnd"/>
      <w:r w:rsidRPr="002505DE">
        <w:rPr>
          <w:rFonts w:eastAsia="Times New Roman"/>
          <w:color w:val="000000"/>
        </w:rPr>
        <w:t xml:space="preserve"> of density estimates at individual cameras repeatedly contained human activity and trail density. With these factors explaining the data better than any other included covariates; suggesting trail density, and relative human activity may play a role in decreases in density.</w:t>
      </w:r>
    </w:p>
    <w:p w14:paraId="130FD9A5" w14:textId="77777777" w:rsidR="008422B6" w:rsidRPr="00DD4D69" w:rsidRDefault="008422B6" w:rsidP="008422B6">
      <w:pPr>
        <w:spacing w:after="160" w:line="480" w:lineRule="auto"/>
        <w:ind w:right="-540"/>
        <w:rPr>
          <w:rFonts w:eastAsia="Times New Roman"/>
        </w:rPr>
      </w:pPr>
      <w:r w:rsidRPr="002505DE">
        <w:rPr>
          <w:rFonts w:eastAsia="Times New Roman"/>
          <w:color w:val="000000"/>
        </w:rPr>
        <w:t xml:space="preserve">Nevertheless, the notion of anthropogenic caused habitat degradation, loss or avoidance has been suggested as a mechanism limiting carrying capacity, supporting the evidence of our individual camera density modeling (Forrester and </w:t>
      </w:r>
      <w:proofErr w:type="spellStart"/>
      <w:r w:rsidRPr="002505DE">
        <w:rPr>
          <w:rFonts w:eastAsia="Times New Roman"/>
          <w:color w:val="000000"/>
        </w:rPr>
        <w:t>Wittmer</w:t>
      </w:r>
      <w:proofErr w:type="spellEnd"/>
      <w:r w:rsidRPr="002505DE">
        <w:rPr>
          <w:rFonts w:eastAsia="Times New Roman"/>
          <w:color w:val="000000"/>
        </w:rPr>
        <w:t xml:space="preserve"> 2013, Johnson et al. 2017). Unfortunately, the scope of these competing hypotheses is beyond the capabilities of our study but the possibilities to expand beyond the framework of our study to answer these questions will be discussed later.</w:t>
      </w:r>
    </w:p>
    <w:p w14:paraId="11E96753" w14:textId="46362361" w:rsidR="00B77375" w:rsidRDefault="00745489">
      <w:pPr>
        <w:rPr>
          <w:rFonts w:eastAsia="Times New Roman"/>
          <w:color w:val="000000"/>
        </w:rPr>
      </w:pPr>
      <w:r w:rsidRPr="002505DE">
        <w:rPr>
          <w:rFonts w:eastAsia="Times New Roman"/>
          <w:color w:val="000000"/>
        </w:rPr>
        <w:t>Further study could build on our research using TTE modeling as a less intensive and invasive method for estimating density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w:t>
      </w:r>
    </w:p>
    <w:p w14:paraId="65389E0D" w14:textId="4814467E" w:rsidR="00C96E03" w:rsidRDefault="00C96E03">
      <w:r w:rsidRPr="002505DE">
        <w:rPr>
          <w:rFonts w:eastAsia="Times New Roman"/>
          <w:color w:val="000000"/>
        </w:rPr>
        <w:t xml:space="preserve">Similar research into energy development did not find habituation by mule deer with respect to decreased avoidance of well pads, also observing a concomitant decline in the population over 15 years of development (Sawyer et al. 2017). </w:t>
      </w:r>
      <w:proofErr w:type="gramStart"/>
      <w:r w:rsidRPr="002505DE">
        <w:rPr>
          <w:rFonts w:eastAsia="Times New Roman"/>
          <w:color w:val="000000"/>
        </w:rPr>
        <w:t>However</w:t>
      </w:r>
      <w:proofErr w:type="gramEnd"/>
      <w:r w:rsidRPr="002505DE">
        <w:rPr>
          <w:rFonts w:eastAsia="Times New Roman"/>
          <w:color w:val="000000"/>
        </w:rPr>
        <w:t xml:space="preserve"> responses may differ between these two disturbance types, as the most active phase of natural gas development includes noise and artificial light beyond heavy traffic volumes and human activity (Northrup et al. 2021).</w:t>
      </w:r>
    </w:p>
    <w:sectPr w:rsidR="00C9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202F5F"/>
    <w:rsid w:val="006B297E"/>
    <w:rsid w:val="00745489"/>
    <w:rsid w:val="008422B6"/>
    <w:rsid w:val="00B30C55"/>
    <w:rsid w:val="00B77375"/>
    <w:rsid w:val="00C9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2220</Words>
  <Characters>12659</Characters>
  <Application>Microsoft Office Word</Application>
  <DocSecurity>0</DocSecurity>
  <Lines>105</Lines>
  <Paragraphs>29</Paragraphs>
  <ScaleCrop>false</ScaleCrop>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 Eli F - DNR</cp:lastModifiedBy>
  <cp:revision>5</cp:revision>
  <dcterms:created xsi:type="dcterms:W3CDTF">2025-02-24T04:38:00Z</dcterms:created>
  <dcterms:modified xsi:type="dcterms:W3CDTF">2025-03-31T01:12:00Z</dcterms:modified>
</cp:coreProperties>
</file>