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8BBDDC6" w:rsidR="007037D1" w:rsidRPr="00ED00AF" w:rsidRDefault="00F25B2D" w:rsidP="00234394">
      <w:pPr>
        <w:spacing w:line="480" w:lineRule="auto"/>
        <w:rPr>
          <w:b/>
          <w:lang w:eastAsia="ja-JP"/>
        </w:rPr>
      </w:pPr>
      <w:r>
        <w:rPr>
          <w:b/>
          <w:lang w:eastAsia="ja-JP"/>
        </w:rPr>
        <w:t>Mule Deer Habitat Selection on Managed Winter Range in Response to Recreation</w:t>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2200 Bonforte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2200 Bonforte Blvd, Pueblo, CO 81001</w:t>
      </w:r>
      <w:r>
        <w:rPr>
          <w:color w:val="202124"/>
          <w:shd w:val="clear" w:color="auto" w:fill="FFFFFF"/>
        </w:rPr>
        <w:t xml:space="preserve">, USA. Email: </w:t>
      </w:r>
      <w:hyperlink r:id="rId8"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0" w:author="Stenglein, Jennifer L - DNR" w:date="2024-09-09T07:35:00Z">
        <w:r w:rsidR="0021471F">
          <w:t xml:space="preserve"> of wildlife</w:t>
        </w:r>
      </w:ins>
      <w:r w:rsidR="00361B9E">
        <w:t xml:space="preserve"> have been observed across taxa but linking these changes in </w:t>
      </w:r>
      <w:ins w:id="1" w:author="Stenglein, Jennifer L - DNR" w:date="2024-09-09T07:35:00Z">
        <w:r w:rsidR="0021471F">
          <w:t xml:space="preserve">individual </w:t>
        </w:r>
      </w:ins>
      <w:r w:rsidR="00361B9E">
        <w:t xml:space="preserve">behavior to </w:t>
      </w:r>
      <w:del w:id="2" w:author="Stenglein, Jennifer L - DNR" w:date="2024-09-09T07:35:00Z">
        <w:r w:rsidR="00361B9E" w:rsidDel="0021471F">
          <w:delText xml:space="preserve">changes at the </w:delText>
        </w:r>
      </w:del>
      <w:r w:rsidR="00361B9E">
        <w:t xml:space="preserve">population-level </w:t>
      </w:r>
      <w:ins w:id="3" w:author="Stenglein, Jennifer L - DNR" w:date="2024-09-09T07:35:00Z">
        <w:r w:rsidR="0021471F">
          <w:t xml:space="preserve">responses </w:t>
        </w:r>
      </w:ins>
      <w:r w:rsidR="00361B9E">
        <w:t xml:space="preserve">represents an important step in understanding and mitigating the impact of our everyday presence on ecosystems. Here we present results of </w:t>
      </w:r>
      <w:ins w:id="4" w:author="Stenglein, Jennifer L - DNR" w:date="2024-09-09T07:56:00Z">
        <w:r w:rsidR="009D5062">
          <w:t xml:space="preserve">an integrated step selection analysis (iSSA) of </w:t>
        </w:r>
      </w:ins>
      <w:r w:rsidR="00361B9E">
        <w:t>the habitat selection exhibited by ten mule deer (</w:t>
      </w:r>
      <w:r w:rsidR="00361B9E" w:rsidRPr="00F565B5">
        <w:rPr>
          <w:i/>
          <w:iCs/>
        </w:rPr>
        <w:t>Odocoileus hemionus</w:t>
      </w:r>
      <w:r w:rsidR="00361B9E">
        <w:t xml:space="preserve">) in response to </w:t>
      </w:r>
      <w:del w:id="5" w:author="Stenglein, Jennifer L - DNR" w:date="2024-09-09T07:37:00Z">
        <w:r w:rsidR="00361B9E" w:rsidDel="0021471F">
          <w:delText xml:space="preserve">habitat </w:delText>
        </w:r>
      </w:del>
      <w:ins w:id="6" w:author="Stenglein, Jennifer L - DNR" w:date="2024-09-09T07:37:00Z">
        <w:r w:rsidR="0021471F">
          <w:t xml:space="preserve">environmental </w:t>
        </w:r>
      </w:ins>
      <w:r w:rsidR="00361B9E">
        <w:t xml:space="preserve">and human factors and the possible </w:t>
      </w:r>
      <w:del w:id="7" w:author="Stenglein, Jennifer L - DNR" w:date="2024-09-09T07:37:00Z">
        <w:r w:rsidR="00361B9E" w:rsidDel="0021471F">
          <w:delText xml:space="preserve">influences </w:delText>
        </w:r>
      </w:del>
      <w:ins w:id="8" w:author="Stenglein, Jennifer L - DNR" w:date="2024-09-09T07:37:00Z">
        <w:r w:rsidR="0021471F">
          <w:t xml:space="preserve">impact </w:t>
        </w:r>
      </w:ins>
      <w:r w:rsidR="00361B9E">
        <w:t xml:space="preserve">on </w:t>
      </w:r>
      <w:ins w:id="9" w:author="Stenglein, Jennifer L - DNR" w:date="2024-09-09T07:37:00Z">
        <w:r w:rsidR="0021471F">
          <w:t xml:space="preserve">population </w:t>
        </w:r>
      </w:ins>
      <w:r w:rsidR="00361B9E">
        <w:t xml:space="preserve">density. </w:t>
      </w:r>
      <w:del w:id="10" w:author="Stenglein, Jennifer L - DNR" w:date="2024-09-09T07:58:00Z">
        <w:r w:rsidR="00361B9E" w:rsidDel="009D5062">
          <w:delText xml:space="preserve">Mule deer abundance </w:delText>
        </w:r>
        <w:commentRangeStart w:id="11"/>
        <w:r w:rsidR="00361B9E" w:rsidDel="009D5062">
          <w:delText xml:space="preserve">is </w:delText>
        </w:r>
        <w:commentRangeEnd w:id="11"/>
        <w:r w:rsidR="0021471F" w:rsidDel="009D5062">
          <w:rPr>
            <w:rStyle w:val="CommentReference"/>
          </w:rPr>
          <w:commentReference w:id="11"/>
        </w:r>
        <w:r w:rsidR="00361B9E" w:rsidDel="009D5062">
          <w:delText xml:space="preserve">generally declining </w:delText>
        </w:r>
        <w:r w:rsidR="00361B9E" w:rsidDel="009D5062">
          <w:lastRenderedPageBreak/>
          <w:delText xml:space="preserve">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2" w:author="Stenglein, Jennifer L - DNR" w:date="2024-09-09T07:40:00Z">
        <w:r w:rsidR="00361B9E" w:rsidDel="0021471F">
          <w:delText xml:space="preserve">on </w:delText>
        </w:r>
      </w:del>
      <w:ins w:id="13" w:author="Stenglein, Jennifer L - DNR" w:date="2024-09-09T07:40:00Z">
        <w:r w:rsidR="0021471F">
          <w:t xml:space="preserve">in </w:t>
        </w:r>
      </w:ins>
      <w:r w:rsidR="00361B9E">
        <w:t xml:space="preserve">our study area </w:t>
      </w:r>
      <w:del w:id="14" w:author="Stenglein, Jennifer L - DNR" w:date="2024-09-09T07:39:00Z">
        <w:r w:rsidR="00361B9E" w:rsidDel="0021471F">
          <w:delText xml:space="preserve">show </w:delText>
        </w:r>
      </w:del>
      <w:ins w:id="15" w:author="Stenglein, Jennifer L - DNR" w:date="2024-09-09T07:39:00Z">
        <w:r w:rsidR="0021471F">
          <w:t xml:space="preserve">had </w:t>
        </w:r>
      </w:ins>
      <w:r w:rsidR="00361B9E">
        <w:t>differential habitat use and movement characteristics with time of day</w:t>
      </w:r>
      <w:del w:id="16" w:author="Stenglein, Jennifer L - DNR" w:date="2024-09-09T07:57:00Z">
        <w:r w:rsidR="00361B9E" w:rsidDel="009D5062">
          <w:delText>,</w:delText>
        </w:r>
      </w:del>
      <w:r w:rsidR="00361B9E">
        <w:t xml:space="preserve"> and intensity of human disturbance. </w:t>
      </w:r>
      <w:del w:id="17"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8"/>
      <w:r w:rsidR="00361B9E">
        <w:t xml:space="preserve">different movement responses </w:t>
      </w:r>
      <w:commentRangeEnd w:id="18"/>
      <w:r w:rsidR="009D5062">
        <w:rPr>
          <w:rStyle w:val="CommentReference"/>
        </w:rPr>
        <w:commentReference w:id="18"/>
      </w:r>
      <w:r w:rsidR="00361B9E">
        <w:t xml:space="preserve">with increasing human presence depending on the time of day. </w:t>
      </w:r>
      <w:commentRangeStart w:id="19"/>
      <w:r w:rsidR="00361B9E">
        <w:t>Changes to habitat selection</w:t>
      </w:r>
      <w:del w:id="20"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19"/>
      <w:r w:rsidR="009D5062">
        <w:rPr>
          <w:rStyle w:val="CommentReference"/>
        </w:rPr>
        <w:commentReference w:id="19"/>
      </w:r>
      <w:r w:rsidR="00361B9E">
        <w:t xml:space="preserve">. Pairing </w:t>
      </w:r>
      <w:commentRangeStart w:id="21"/>
      <w:r w:rsidR="00361B9E">
        <w:t xml:space="preserve">our </w:t>
      </w:r>
      <w:commentRangeEnd w:id="21"/>
      <w:r w:rsidR="009D5062">
        <w:rPr>
          <w:rStyle w:val="CommentReference"/>
        </w:rPr>
        <w:commentReference w:id="21"/>
      </w:r>
      <w:r w:rsidR="00361B9E">
        <w:t xml:space="preserve">movement data with camera data, we found evidence for a low density of mule deer on our winter range compared to winter ranges across Colorado possibly caused by human recreation. </w:t>
      </w:r>
      <w:commentRangeStart w:id="22"/>
      <w:r w:rsidR="00361B9E">
        <w:t>Low densities of mule deer has implications for the role density-dependent effects play in modifying the impact of recreation</w:t>
      </w:r>
      <w:commentRangeEnd w:id="22"/>
      <w:r w:rsidR="009D5062">
        <w:rPr>
          <w:rStyle w:val="CommentReference"/>
        </w:rPr>
        <w:commentReference w:id="22"/>
      </w:r>
      <w:r w:rsidR="00361B9E">
        <w:t xml:space="preserve">. </w:t>
      </w:r>
      <w:commentRangeStart w:id="23"/>
      <w:r w:rsidR="00361B9E">
        <w:t>Our study provides critical information on the role human recreation plays in modifying the effectiveness of habitat management on deer winter ranges and possible scenarios this may scale up to impact mule deer populations.</w:t>
      </w:r>
      <w:commentRangeEnd w:id="23"/>
      <w:r w:rsidR="009D5062">
        <w:rPr>
          <w:rStyle w:val="CommentReference"/>
        </w:rPr>
        <w:commentReference w:id="23"/>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4"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0827E92B" w:rsidR="00783B17" w:rsidRDefault="00783B17" w:rsidP="00783B17">
      <w:pPr>
        <w:spacing w:line="480" w:lineRule="auto"/>
        <w:rPr>
          <w:color w:val="000000"/>
        </w:rPr>
      </w:pPr>
      <w:commentRangeStart w:id="25"/>
      <w:r w:rsidRPr="00724CD0">
        <w:rPr>
          <w:color w:val="000000"/>
        </w:rPr>
        <w:t xml:space="preserve">Humans </w:t>
      </w:r>
      <w:commentRangeEnd w:id="25"/>
      <w:r w:rsidR="00DC784A">
        <w:rPr>
          <w:rStyle w:val="CommentReference"/>
        </w:rPr>
        <w:commentReference w:id="25"/>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(Darimont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mitigation,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Merelender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6"/>
      <w:commentRangeStart w:id="27"/>
      <w:r>
        <w:rPr>
          <w:color w:val="000000"/>
        </w:rPr>
        <w:t xml:space="preserve">in part </w:t>
      </w:r>
      <w:commentRangeEnd w:id="26"/>
      <w:r>
        <w:rPr>
          <w:rStyle w:val="CommentReference"/>
          <w:rFonts w:eastAsia="MS Mincho"/>
        </w:rPr>
        <w:commentReference w:id="26"/>
      </w:r>
      <w:commentRangeEnd w:id="27"/>
      <w:r>
        <w:rPr>
          <w:rStyle w:val="CommentReference"/>
          <w:rFonts w:eastAsia="MS Mincho"/>
        </w:rPr>
        <w:commentReference w:id="27"/>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I</w:t>
      </w:r>
      <w:r w:rsidR="007A6F41">
        <w:rPr>
          <w:color w:val="000000"/>
        </w:rPr>
        <w:t>ndividuals may take a more proactive response avoiding risk across the landscape by altering their spatiotemporal niche (</w:t>
      </w:r>
      <w:r w:rsidR="007A6F41" w:rsidRPr="00724CD0">
        <w:rPr>
          <w:color w:val="000000"/>
        </w:rPr>
        <w:t>Lesmerises et al. 2017</w:t>
      </w:r>
      <w:r w:rsidR="007A6F41">
        <w:rPr>
          <w:color w:val="000000"/>
        </w:rPr>
        <w:t xml:space="preserve">, </w:t>
      </w:r>
      <w:r w:rsidR="007A6F41" w:rsidRPr="00724CD0">
        <w:rPr>
          <w:color w:val="000000"/>
        </w:rPr>
        <w:t>Ladle et al. 2019, Suraci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Sévêque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Coppes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01446BA2"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783B17" w:rsidRPr="00724CD0">
        <w:rPr>
          <w:color w:val="000000"/>
        </w:rPr>
        <w:t>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(Tablado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Bombaci and Pejchar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(Bombaci and Pejchar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788953C6"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 xml:space="preserve">on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E7FB9">
        <w:rPr>
          <w:color w:val="000000"/>
        </w:rPr>
        <w:t>which habitats they’re selecting</w:t>
      </w:r>
      <w:r w:rsidR="009F62C1">
        <w:rPr>
          <w:color w:val="000000"/>
        </w:rPr>
        <w:t xml:space="preserve"> avoiding </w:t>
      </w:r>
      <w:r w:rsidR="000E7FB9">
        <w:rPr>
          <w:color w:val="000000"/>
        </w:rPr>
        <w:t>areas</w:t>
      </w:r>
      <w:r w:rsidR="00E8731F">
        <w:rPr>
          <w:color w:val="000000"/>
        </w:rPr>
        <w:t xml:space="preserve"> </w:t>
      </w:r>
      <w:r w:rsidR="009F62C1">
        <w:rPr>
          <w:color w:val="000000"/>
        </w:rPr>
        <w:t>near trails, or changing when they are most active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8"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29" w:author="Wildey,Eli" w:date="2024-09-25T21: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24C8C604" w:rsidR="002505DE" w:rsidRDefault="00D92FB3" w:rsidP="00167887">
      <w:pPr>
        <w:spacing w:after="160" w:line="480" w:lineRule="auto"/>
        <w:ind w:right="-540"/>
        <w:rPr>
          <w:rFonts w:eastAsia="Times New Roman"/>
          <w:color w:val="000000"/>
        </w:rPr>
      </w:pPr>
      <w:commentRangeStart w:id="30"/>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30"/>
      <w:r w:rsidR="008A5359">
        <w:rPr>
          <w:rStyle w:val="CommentReference"/>
        </w:rPr>
        <w:commentReference w:id="30"/>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 hiking, whitewater rafting, skiing and snowboarding.</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1"/>
      <w:r w:rsidR="00BA3DFA" w:rsidRPr="002505DE">
        <w:rPr>
          <w:rFonts w:eastAsia="Times New Roman"/>
          <w:color w:val="000000"/>
        </w:rPr>
        <w:t xml:space="preserve">Methodist Mountain trail network </w:t>
      </w:r>
      <w:commentRangeEnd w:id="31"/>
      <w:r w:rsidR="00420F29">
        <w:rPr>
          <w:rStyle w:val="CommentReference"/>
        </w:rPr>
        <w:commentReference w:id="31"/>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Populus deltoides</w:t>
      </w:r>
      <w:r w:rsidR="00BA3DFA" w:rsidRPr="002505DE">
        <w:rPr>
          <w:rFonts w:eastAsia="Times New Roman"/>
          <w:color w:val="000000"/>
        </w:rPr>
        <w:t xml:space="preserve">) </w:t>
      </w:r>
      <w:r w:rsidR="00BA3DFA" w:rsidRPr="002505DE">
        <w:rPr>
          <w:rFonts w:eastAsia="Times New Roman"/>
          <w:color w:val="000000"/>
        </w:rPr>
        <w:lastRenderedPageBreak/>
        <w:t>growth along major washes and interspersed patches of gambel oak (</w:t>
      </w:r>
      <w:r w:rsidR="00BA3DFA" w:rsidRPr="002505DE">
        <w:rPr>
          <w:rFonts w:eastAsia="Times New Roman"/>
          <w:i/>
          <w:iCs/>
          <w:color w:val="000000"/>
        </w:rPr>
        <w:t>Quercus gambelii</w:t>
      </w:r>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watershed improvement (Miller et al. 2019). This involves thinning of pinyon juniper forest on flat ground accessible to machinery. </w:t>
      </w:r>
      <w:commentRangeStart w:id="32"/>
      <w:r w:rsidR="002505DE" w:rsidRPr="002505DE">
        <w:rPr>
          <w:rFonts w:eastAsia="Times New Roman"/>
          <w:color w:val="000000"/>
        </w:rPr>
        <w:t>This thinned habitat appears on land cover classification layers as “shrub” habitat as opposed to surrounding “forest” habitat</w:t>
      </w:r>
      <w:commentRangeEnd w:id="32"/>
      <w:r w:rsidR="008A5359">
        <w:rPr>
          <w:rStyle w:val="CommentReference"/>
        </w:rPr>
        <w:commentReference w:id="32"/>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Ribes aureum</w:t>
      </w:r>
      <w:r w:rsidR="002505DE" w:rsidRPr="002505DE">
        <w:rPr>
          <w:rFonts w:eastAsia="Times New Roman"/>
          <w:color w:val="000000"/>
        </w:rPr>
        <w:t>), mountain mahogany (</w:t>
      </w:r>
      <w:r w:rsidR="002505DE" w:rsidRPr="002505DE">
        <w:rPr>
          <w:rFonts w:eastAsia="Times New Roman"/>
          <w:i/>
          <w:iCs/>
          <w:color w:val="000000"/>
        </w:rPr>
        <w:t>Cercocarpus ledifolius</w:t>
      </w:r>
      <w:r w:rsidR="002505DE" w:rsidRPr="002505DE">
        <w:rPr>
          <w:rFonts w:eastAsia="Times New Roman"/>
          <w:color w:val="000000"/>
        </w:rPr>
        <w:t>), and rabbitbrush (</w:t>
      </w:r>
      <w:r w:rsidR="002505DE" w:rsidRPr="002505DE">
        <w:rPr>
          <w:rFonts w:eastAsia="Times New Roman"/>
          <w:i/>
          <w:iCs/>
          <w:color w:val="000000"/>
        </w:rPr>
        <w:t>Ericameria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33"/>
      <w:r w:rsidR="002505DE" w:rsidRPr="002505DE">
        <w:rPr>
          <w:rFonts w:eastAsia="Times New Roman"/>
          <w:color w:val="000000"/>
        </w:rPr>
        <w:t>San Luis Valley</w:t>
      </w:r>
      <w:commentRangeEnd w:id="33"/>
      <w:r w:rsidR="008A5359">
        <w:rPr>
          <w:rStyle w:val="CommentReference"/>
        </w:rPr>
        <w:commentReference w:id="33"/>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4"/>
      <w:r>
        <w:rPr>
          <w:rFonts w:eastAsia="Times New Roman"/>
          <w:b/>
          <w:bCs/>
          <w:color w:val="000000"/>
        </w:rPr>
        <w:t xml:space="preserve">Field </w:t>
      </w:r>
      <w:commentRangeEnd w:id="34"/>
      <w:r w:rsidR="008A5359">
        <w:rPr>
          <w:rStyle w:val="CommentReference"/>
        </w:rPr>
        <w:commentReference w:id="34"/>
      </w:r>
      <w:r>
        <w:rPr>
          <w:rFonts w:eastAsia="Times New Roman"/>
          <w:b/>
          <w:bCs/>
          <w:color w:val="000000"/>
        </w:rPr>
        <w:t>methods</w:t>
      </w:r>
    </w:p>
    <w:p w14:paraId="7ABCEC6E" w14:textId="300392FA" w:rsidR="00B740C8" w:rsidRPr="00AF4F8D" w:rsidRDefault="00D62841" w:rsidP="00167887">
      <w:pPr>
        <w:spacing w:after="160" w:line="480" w:lineRule="auto"/>
        <w:ind w:right="-540"/>
        <w:rPr>
          <w:rFonts w:eastAsia="Times New Roman"/>
        </w:rPr>
      </w:pPr>
      <w:r>
        <w:rPr>
          <w:rFonts w:eastAsia="Times New Roman"/>
          <w:color w:val="000000"/>
        </w:rPr>
        <w:t>Six m</w:t>
      </w:r>
      <w:r w:rsidR="008A5359">
        <w:rPr>
          <w:rFonts w:eastAsia="Times New Roman"/>
          <w:color w:val="000000"/>
        </w:rPr>
        <w:t>ule d</w:t>
      </w:r>
      <w:commentRangeStart w:id="35"/>
      <w:r w:rsidR="002505DE" w:rsidRPr="002505DE">
        <w:rPr>
          <w:rFonts w:eastAsia="Times New Roman"/>
          <w:color w:val="000000"/>
        </w:rPr>
        <w:t>eer were captured</w:t>
      </w:r>
      <w:commentRangeEnd w:id="35"/>
      <w:r w:rsidR="005657AE">
        <w:rPr>
          <w:rStyle w:val="CommentReference"/>
        </w:rPr>
        <w:commentReference w:id="35"/>
      </w:r>
      <w:r w:rsidR="002505DE" w:rsidRPr="002505DE">
        <w:rPr>
          <w:rFonts w:eastAsia="Times New Roman"/>
          <w:color w:val="000000"/>
        </w:rPr>
        <w:t xml:space="preserve"> using clover traps baited with corn and alfalfa, </w:t>
      </w:r>
      <w:r>
        <w:rPr>
          <w:rFonts w:eastAsia="Times New Roman"/>
          <w:color w:val="000000"/>
        </w:rPr>
        <w:t>and four were</w:t>
      </w:r>
      <w:r w:rsidR="002505DE" w:rsidRPr="002505DE">
        <w:rPr>
          <w:rFonts w:eastAsia="Times New Roman"/>
          <w:color w:val="000000"/>
        </w:rPr>
        <w:t xml:space="preserve"> free dart</w:t>
      </w:r>
      <w:r>
        <w:rPr>
          <w:rFonts w:eastAsia="Times New Roman"/>
          <w:color w:val="000000"/>
        </w:rPr>
        <w:t>ed</w:t>
      </w:r>
      <w:r w:rsidR="002505DE" w:rsidRPr="002505DE">
        <w:rPr>
          <w:rFonts w:eastAsia="Times New Roman"/>
          <w:color w:val="000000"/>
        </w:rPr>
        <w:t xml:space="preserve"> from a vehicle</w:t>
      </w:r>
      <w:r>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6"/>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6"/>
      <w:r w:rsidR="008A5359">
        <w:rPr>
          <w:rStyle w:val="CommentReference"/>
        </w:rPr>
        <w:commentReference w:id="36"/>
      </w:r>
      <w:r w:rsidR="002432FD">
        <w:rPr>
          <w:rFonts w:eastAsia="Times New Roman"/>
          <w:color w:val="000000"/>
        </w:rPr>
        <w:t>)</w:t>
      </w:r>
      <w:commentRangeStart w:id="37"/>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8"/>
      <w:r w:rsidR="002505DE" w:rsidRPr="002505DE">
        <w:rPr>
          <w:rFonts w:eastAsia="Times New Roman"/>
          <w:color w:val="000000"/>
        </w:rPr>
        <w:t xml:space="preserve">a Cellular Tracking Technology (CTT) </w:t>
      </w:r>
      <w:r>
        <w:rPr>
          <w:rFonts w:eastAsia="Times New Roman"/>
          <w:color w:val="000000"/>
        </w:rPr>
        <w:t>GPS-GSM Solar-powered CTT®-ES400</w:t>
      </w:r>
      <w:r w:rsidR="002505DE" w:rsidRPr="002505DE">
        <w:rPr>
          <w:rFonts w:eastAsia="Times New Roman"/>
          <w:color w:val="000000"/>
        </w:rPr>
        <w:t xml:space="preserve"> </w:t>
      </w:r>
      <w:commentRangeEnd w:id="38"/>
      <w:r w:rsidR="008A5359">
        <w:rPr>
          <w:rStyle w:val="CommentReference"/>
        </w:rPr>
        <w:commentReference w:id="38"/>
      </w:r>
      <w:r w:rsidR="002505DE" w:rsidRPr="002505DE">
        <w:rPr>
          <w:rFonts w:eastAsia="Times New Roman"/>
          <w:color w:val="000000"/>
        </w:rPr>
        <w:t>ear tag placed in their ear</w:t>
      </w:r>
      <w:r>
        <w:rPr>
          <w:rFonts w:eastAsia="Times New Roman"/>
          <w:color w:val="000000"/>
        </w:rPr>
        <w:t xml:space="preserve"> (Cellular Tracking Technologies</w:t>
      </w:r>
      <w:r w:rsidR="009B5B7A">
        <w:rPr>
          <w:rFonts w:eastAsia="Times New Roman"/>
          <w:color w:val="000000"/>
        </w:rPr>
        <w:t>, Cape May, New Jersey</w:t>
      </w:r>
      <w:r>
        <w:rPr>
          <w:rFonts w:eastAsia="Times New Roman"/>
          <w:color w:val="000000"/>
        </w:rPr>
        <w:t>),</w:t>
      </w:r>
      <w:r w:rsidR="002505DE" w:rsidRPr="002505DE">
        <w:rPr>
          <w:rFonts w:eastAsia="Times New Roman"/>
          <w:color w:val="000000"/>
        </w:rPr>
        <w:t xml:space="preserve"> with a cattle tag </w:t>
      </w:r>
      <w:r w:rsidR="002505DE" w:rsidRPr="002505DE">
        <w:rPr>
          <w:rFonts w:eastAsia="Times New Roman"/>
          <w:color w:val="000000"/>
        </w:rPr>
        <w:lastRenderedPageBreak/>
        <w:t>placed in the opposite ear</w:t>
      </w:r>
      <w:commentRangeEnd w:id="37"/>
      <w:r w:rsidR="005657AE">
        <w:rPr>
          <w:rStyle w:val="CommentReference"/>
        </w:rPr>
        <w:commentReference w:id="37"/>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643ADC36" w14:textId="2A43260B" w:rsidR="002D4925" w:rsidRPr="002505DE" w:rsidRDefault="002505DE" w:rsidP="00167887">
      <w:pPr>
        <w:spacing w:line="480" w:lineRule="auto"/>
        <w:rPr>
          <w:rFonts w:eastAsia="Times New Roman"/>
        </w:rPr>
      </w:pPr>
      <w:commentRangeStart w:id="39"/>
      <w:r w:rsidRPr="002505DE">
        <w:rPr>
          <w:rFonts w:eastAsia="Times New Roman"/>
          <w:color w:val="000000"/>
        </w:rPr>
        <w:t xml:space="preserve">We arranged 36 </w:t>
      </w:r>
      <w:commentRangeStart w:id="40"/>
      <w:r w:rsidRPr="002505DE">
        <w:rPr>
          <w:rFonts w:eastAsia="Times New Roman"/>
          <w:color w:val="000000"/>
        </w:rPr>
        <w:t xml:space="preserve">cameras </w:t>
      </w:r>
      <w:commentRangeEnd w:id="40"/>
      <w:r w:rsidR="008A5359">
        <w:rPr>
          <w:rStyle w:val="CommentReference"/>
        </w:rPr>
        <w:commentReference w:id="40"/>
      </w:r>
      <w:r w:rsidRPr="002505DE">
        <w:rPr>
          <w:rFonts w:eastAsia="Times New Roman"/>
          <w:color w:val="000000"/>
        </w:rPr>
        <w:t>in a grid pattern at a spacing of ~400m</w:t>
      </w:r>
      <w:commentRangeEnd w:id="39"/>
      <w:r w:rsidR="005657AE">
        <w:rPr>
          <w:rStyle w:val="CommentReference"/>
        </w:rPr>
        <w:commentReference w:id="39"/>
      </w:r>
      <w:r w:rsidR="00AC5A63">
        <w:rPr>
          <w:rFonts w:eastAsia="Times New Roman"/>
          <w:color w:val="000000"/>
        </w:rPr>
        <w:t xml:space="preserve"> for a </w:t>
      </w:r>
      <w:r w:rsidR="00237C97">
        <w:rPr>
          <w:rFonts w:eastAsia="Times New Roman"/>
          <w:color w:val="000000"/>
        </w:rPr>
        <w:t>total</w:t>
      </w:r>
      <w:r w:rsidR="00AC5A63">
        <w:rPr>
          <w:rFonts w:eastAsia="Times New Roman"/>
          <w:color w:val="000000"/>
        </w:rPr>
        <w:t xml:space="preserve"> grid area of ~5.6km</w:t>
      </w:r>
      <w:r w:rsidRPr="002505DE">
        <w:rPr>
          <w:rFonts w:eastAsia="Times New Roman"/>
          <w:color w:val="000000"/>
        </w:rPr>
        <w:t>.</w:t>
      </w:r>
      <w:r w:rsidR="009B5B7A">
        <w:rPr>
          <w:rFonts w:eastAsia="Times New Roman"/>
          <w:color w:val="000000"/>
        </w:rPr>
        <w:t xml:space="preserve"> 6 LTL Acorns LTL-5310A and 31 Bushnell Prime Low Glow Trail Cameras</w:t>
      </w:r>
      <w:r w:rsidR="00C75F45">
        <w:rPr>
          <w:rFonts w:eastAsia="Times New Roman"/>
          <w:color w:val="000000"/>
        </w:rPr>
        <w:t xml:space="preserve">. Cameras were set to motion trigger and took </w:t>
      </w:r>
      <w:r w:rsidR="004C73A8">
        <w:rPr>
          <w:rFonts w:eastAsia="Times New Roman"/>
          <w:color w:val="000000"/>
        </w:rPr>
        <w:t>5 photos per trigger for Bushnell cameras and 3 pictures per trigger for Acorn cameras,</w:t>
      </w:r>
      <w:r w:rsidR="00C75F45">
        <w:rPr>
          <w:rFonts w:eastAsia="Times New Roman"/>
          <w:color w:val="000000"/>
        </w:rPr>
        <w:t xml:space="preserve"> </w:t>
      </w:r>
      <w:r w:rsidR="004C73A8">
        <w:rPr>
          <w:rFonts w:eastAsia="Times New Roman"/>
          <w:color w:val="000000"/>
        </w:rPr>
        <w:t xml:space="preserve">with </w:t>
      </w:r>
      <w:r w:rsidR="00C75F45">
        <w:rPr>
          <w:rFonts w:eastAsia="Times New Roman"/>
          <w:color w:val="000000"/>
        </w:rPr>
        <w:t>a 1-minute quiet period</w:t>
      </w:r>
      <w:r w:rsidR="004C73A8">
        <w:rPr>
          <w:rFonts w:eastAsia="Times New Roman"/>
          <w:color w:val="000000"/>
        </w:rPr>
        <w:t xml:space="preserve"> and </w:t>
      </w:r>
      <w:r w:rsidR="00237C97">
        <w:rPr>
          <w:rFonts w:eastAsia="Times New Roman"/>
          <w:color w:val="000000"/>
        </w:rPr>
        <w:t xml:space="preserve">a </w:t>
      </w:r>
      <w:r w:rsidR="004C73A8">
        <w:rPr>
          <w:rFonts w:eastAsia="Times New Roman"/>
          <w:color w:val="000000"/>
        </w:rPr>
        <w:t>high sensitivity setting</w:t>
      </w:r>
      <w:r w:rsidR="00C75F45">
        <w:rPr>
          <w:rFonts w:eastAsia="Times New Roman"/>
          <w:color w:val="000000"/>
        </w:rPr>
        <w:t>.</w:t>
      </w:r>
      <w:r w:rsidRPr="002505DE">
        <w:rPr>
          <w:rFonts w:eastAsia="Times New Roman"/>
          <w:color w:val="000000"/>
        </w:rPr>
        <w:t xml:space="preserve"> </w:t>
      </w:r>
      <w:commentRangeStart w:id="41"/>
      <w:r w:rsidRPr="002505DE">
        <w:rPr>
          <w:rFonts w:eastAsia="Times New Roman"/>
          <w:color w:val="000000"/>
        </w:rPr>
        <w:t>Specific camera locations were randomized within a 100m buffer of the center of each grid cell</w:t>
      </w:r>
      <w:commentRangeEnd w:id="41"/>
      <w:r w:rsidR="008A5359">
        <w:rPr>
          <w:rStyle w:val="CommentReference"/>
        </w:rPr>
        <w:commentReference w:id="41"/>
      </w:r>
      <w:r w:rsidR="004C73A8">
        <w:rPr>
          <w:rFonts w:eastAsia="Times New Roman"/>
          <w:color w:val="000000"/>
        </w:rPr>
        <w:t xml:space="preserve"> using QGIS</w:t>
      </w:r>
      <w:r w:rsidRPr="002505DE">
        <w:rPr>
          <w:rFonts w:eastAsia="Times New Roman"/>
          <w:color w:val="000000"/>
        </w:rPr>
        <w:t xml:space="preserve">, following recommendations for </w:t>
      </w:r>
      <w:r w:rsidRPr="002505DE">
        <w:rPr>
          <w:rFonts w:eastAsia="Times New Roman"/>
          <w:i/>
          <w:iCs/>
          <w:color w:val="000000"/>
        </w:rPr>
        <w:t xml:space="preserve">a priori </w:t>
      </w:r>
      <w:r w:rsidRPr="002505DE">
        <w:rPr>
          <w:rFonts w:eastAsia="Times New Roman"/>
          <w:color w:val="000000"/>
        </w:rPr>
        <w:t xml:space="preserve">rules when deploying cameras for our specific analysis (Loonam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w:t>
      </w:r>
      <w:r w:rsidR="00237C97">
        <w:rPr>
          <w:rFonts w:eastAsia="Times New Roman"/>
          <w:color w:val="000000"/>
        </w:rPr>
        <w:t>~</w:t>
      </w:r>
      <w:r w:rsidRPr="002505DE">
        <w:rPr>
          <w:rFonts w:eastAsia="Times New Roman"/>
          <w:color w:val="000000"/>
        </w:rPr>
        <w:t xml:space="preserve">5m off path of travel at a 30 degree angle to maximize exposure time of animals crossing the camera frame. </w:t>
      </w:r>
      <w:commentRangeStart w:id="42"/>
      <w:r w:rsidRPr="002505DE">
        <w:rPr>
          <w:rFonts w:eastAsia="Times New Roman"/>
          <w:color w:val="000000"/>
        </w:rPr>
        <w:t>Cameras were deployed from April 2022- August 2022</w:t>
      </w:r>
      <w:commentRangeEnd w:id="42"/>
      <w:r w:rsidR="008A5359">
        <w:rPr>
          <w:rStyle w:val="CommentReference"/>
        </w:rPr>
        <w:commentReference w:id="42"/>
      </w:r>
      <w:r w:rsidR="004C73A8">
        <w:rPr>
          <w:rFonts w:eastAsia="Times New Roman"/>
          <w:color w:val="000000"/>
        </w:rPr>
        <w:t xml:space="preserve"> and checked once</w:t>
      </w:r>
      <w:r w:rsidR="00237C97">
        <w:rPr>
          <w:rFonts w:eastAsia="Times New Roman"/>
          <w:color w:val="000000"/>
        </w:rPr>
        <w:t>,</w:t>
      </w:r>
      <w:r w:rsidR="004C73A8">
        <w:rPr>
          <w:rFonts w:eastAsia="Times New Roman"/>
          <w:color w:val="000000"/>
        </w:rPr>
        <w:t xml:space="preserve"> approximately halfway through deployment</w:t>
      </w:r>
      <w:r w:rsidRPr="002505DE">
        <w:rPr>
          <w:rFonts w:eastAsia="Times New Roman"/>
          <w:color w:val="000000"/>
        </w:rPr>
        <w:t xml:space="preserve">. Trail camera photos were uploaded to Wildlife Insights for processing photos using an artificial intelligence model trained on 35+ million images (Ahumada et al. 2020). Wildlife Insights was used to filter out blank images, which can be identified 88% of the time with an error rate of less than 2% (Wildlife Insights). Photos tagged as containing an </w:t>
      </w:r>
      <w:r w:rsidRPr="002505DE">
        <w:rPr>
          <w:rFonts w:eastAsia="Times New Roman"/>
          <w:color w:val="000000"/>
        </w:rPr>
        <w:lastRenderedPageBreak/>
        <w:t>animal were reviewed for identification, while a subset of blank images was reviewed for quality assurance.</w:t>
      </w:r>
    </w:p>
    <w:p w14:paraId="07058FF0" w14:textId="3F4B5191" w:rsidR="002505DE" w:rsidRPr="00AF4F8D" w:rsidRDefault="00C421F4" w:rsidP="00167887">
      <w:pPr>
        <w:spacing w:after="160" w:line="480" w:lineRule="auto"/>
        <w:ind w:right="-540"/>
        <w:rPr>
          <w:rFonts w:eastAsia="Times New Roman"/>
          <w:b/>
          <w:bCs/>
        </w:rPr>
      </w:pPr>
      <w:r>
        <w:rPr>
          <w:rFonts w:eastAsia="Times New Roman"/>
          <w:b/>
          <w:bCs/>
          <w:color w:val="000000"/>
        </w:rPr>
        <w:t>C</w:t>
      </w:r>
      <w:r w:rsidR="002505DE" w:rsidRPr="00AF4F8D">
        <w:rPr>
          <w:rFonts w:eastAsia="Times New Roman"/>
          <w:b/>
          <w:bCs/>
          <w:color w:val="000000"/>
        </w:rPr>
        <w:t>ovariates</w:t>
      </w:r>
      <w:r>
        <w:rPr>
          <w:rFonts w:eastAsia="Times New Roman"/>
          <w:b/>
          <w:bCs/>
          <w:color w:val="000000"/>
        </w:rPr>
        <w:t xml:space="preserve"> for</w:t>
      </w:r>
      <w:r w:rsidR="002505DE" w:rsidRPr="00AF4F8D">
        <w:rPr>
          <w:rFonts w:eastAsia="Times New Roman"/>
          <w:b/>
          <w:bCs/>
          <w:color w:val="000000"/>
        </w:rPr>
        <w:t xml:space="preserve"> </w:t>
      </w:r>
      <w:del w:id="43" w:author="Stenglein, Jennifer L - DNR" w:date="2024-09-06T14:44:00Z">
        <w:r w:rsidR="00AF4F8D" w:rsidDel="003D259D">
          <w:rPr>
            <w:rFonts w:eastAsia="Times New Roman"/>
            <w:b/>
            <w:bCs/>
            <w:color w:val="000000"/>
          </w:rPr>
          <w:delText>h</w:delText>
        </w:r>
        <w:r w:rsidR="002505DE"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002505DE" w:rsidRPr="00AF4F8D" w:rsidDel="003D259D">
          <w:rPr>
            <w:rFonts w:eastAsia="Times New Roman"/>
            <w:b/>
            <w:bCs/>
            <w:color w:val="000000"/>
          </w:rPr>
          <w:delText>election</w:delText>
        </w:r>
      </w:del>
      <w:r w:rsidR="00237C97">
        <w:rPr>
          <w:rFonts w:eastAsia="Times New Roman"/>
          <w:b/>
          <w:bCs/>
          <w:color w:val="000000"/>
        </w:rPr>
        <w:t xml:space="preserve"> telemetry</w:t>
      </w:r>
      <w:r>
        <w:rPr>
          <w:rFonts w:eastAsia="Times New Roman"/>
          <w:b/>
          <w:bCs/>
          <w:color w:val="000000"/>
        </w:rPr>
        <w:t xml:space="preserve"> analysis</w:t>
      </w:r>
    </w:p>
    <w:p w14:paraId="7B6F9365" w14:textId="5CA66FEC" w:rsidR="002505DE" w:rsidRPr="002505DE" w:rsidRDefault="002505DE" w:rsidP="00167887">
      <w:pPr>
        <w:spacing w:after="160" w:line="480" w:lineRule="auto"/>
        <w:ind w:right="-540"/>
        <w:rPr>
          <w:rFonts w:eastAsia="Times New Roman"/>
        </w:rPr>
      </w:pPr>
      <w:commentRangeStart w:id="44"/>
      <w:r w:rsidRPr="002505DE">
        <w:rPr>
          <w:rFonts w:eastAsia="Times New Roman"/>
          <w:color w:val="000000"/>
        </w:rPr>
        <w:t xml:space="preserve">Trailheads at either end of the study area </w:t>
      </w:r>
      <w:commentRangeEnd w:id="44"/>
      <w:r w:rsidR="00420F29">
        <w:rPr>
          <w:rStyle w:val="CommentReference"/>
        </w:rPr>
        <w:commentReference w:id="44"/>
      </w:r>
      <w:r w:rsidRPr="002505DE">
        <w:rPr>
          <w:rFonts w:eastAsia="Times New Roman"/>
          <w:color w:val="000000"/>
        </w:rPr>
        <w:t xml:space="preserve">were equipped with </w:t>
      </w:r>
      <w:commentRangeStart w:id="45"/>
      <w:r w:rsidRPr="002505DE">
        <w:rPr>
          <w:rFonts w:eastAsia="Times New Roman"/>
          <w:color w:val="000000"/>
        </w:rPr>
        <w:t xml:space="preserve">infrared trail counters </w:t>
      </w:r>
      <w:commentRangeEnd w:id="45"/>
      <w:r w:rsidR="00420F29">
        <w:rPr>
          <w:rStyle w:val="CommentReference"/>
        </w:rPr>
        <w:commentReference w:id="45"/>
      </w:r>
      <w:r w:rsidRPr="002505DE">
        <w:rPr>
          <w:rFonts w:eastAsia="Times New Roman"/>
          <w:color w:val="000000"/>
        </w:rPr>
        <w:t xml:space="preserve">from which human activity was estimated. </w:t>
      </w:r>
      <w:r w:rsidR="009B5806">
        <w:rPr>
          <w:rFonts w:eastAsia="Times New Roman"/>
          <w:color w:val="000000"/>
        </w:rPr>
        <w:t>A TRAFx trail counter (TRAFx Research Ltd., Canmore, Alberta, CA)</w:t>
      </w:r>
      <w:r w:rsidRPr="002505DE">
        <w:rPr>
          <w:rFonts w:eastAsia="Times New Roman"/>
          <w:color w:val="000000"/>
        </w:rPr>
        <w:t xml:space="preserve"> was placed on the actual trail while </w:t>
      </w:r>
      <w:r w:rsidR="009B5806">
        <w:rPr>
          <w:rFonts w:eastAsia="Times New Roman"/>
          <w:color w:val="000000"/>
        </w:rPr>
        <w:t>a TRAFx vehicle counter (TRAFx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6"/>
      <w:r w:rsidRPr="002505DE">
        <w:rPr>
          <w:rFonts w:eastAsia="Times New Roman"/>
          <w:color w:val="000000"/>
        </w:rPr>
        <w:t xml:space="preserve">accurate index of human activity </w:t>
      </w:r>
      <w:commentRangeEnd w:id="46"/>
      <w:r w:rsidR="003D259D">
        <w:rPr>
          <w:rStyle w:val="CommentReference"/>
        </w:rPr>
        <w:commentReference w:id="46"/>
      </w:r>
      <w:r w:rsidRPr="002505DE">
        <w:rPr>
          <w:rFonts w:eastAsia="Times New Roman"/>
          <w:color w:val="000000"/>
        </w:rPr>
        <w:t>originating from that trailhead. Trail counters recorded the number of people per hour. We summed the number of users from each trailhead and created a rolling average of trail users from the current hour and the previous 3 hours to match our GPS fix interval. Distance to trail for each location was also included as a covariate to test for</w:t>
      </w:r>
      <w:r w:rsidR="00C421F4">
        <w:rPr>
          <w:rFonts w:eastAsia="Times New Roman"/>
          <w:color w:val="000000"/>
        </w:rPr>
        <w:t xml:space="preserve"> avoidance of the trail network</w:t>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“northness”, as deer may preferentially select warmer south-facing slopes in winter (Sawyer et al. 2006, Anderson et al. 2012, Coe et al. 2018).  Land cover classes were modeled using the most recent landcover data from the National Land Cover Database</w:t>
      </w:r>
      <w:ins w:id="47" w:author="Stenglein, Jennifer L - DNR" w:date="2024-09-09T10:15:00Z">
        <w:r w:rsidR="00420F29">
          <w:rPr>
            <w:rFonts w:eastAsia="Times New Roman"/>
            <w:color w:val="000000"/>
          </w:rPr>
          <w:t xml:space="preserve"> </w:t>
        </w:r>
      </w:ins>
      <w:r w:rsidR="00420F29">
        <w:rPr>
          <w:rFonts w:eastAsia="Times New Roman"/>
          <w:color w:val="000000"/>
        </w:rPr>
        <w:t>(NLCD)</w:t>
      </w:r>
      <w:r w:rsidRPr="002505DE">
        <w:rPr>
          <w:rFonts w:eastAsia="Times New Roman"/>
          <w:color w:val="000000"/>
        </w:rPr>
        <w:t xml:space="preserve"> in 2019 (DeWitz 2021). </w:t>
      </w:r>
      <w:r w:rsidRPr="002505DE">
        <w:rPr>
          <w:rFonts w:eastAsia="Times New Roman"/>
          <w:color w:val="000000"/>
        </w:rPr>
        <w:lastRenderedPageBreak/>
        <w:t>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time_of_day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48"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49"/>
      <w:r w:rsidR="002505DE" w:rsidRPr="002505DE">
        <w:rPr>
          <w:rFonts w:eastAsia="Times New Roman"/>
          <w:color w:val="000000"/>
        </w:rPr>
        <w:t>alyzed deer habitat selection using integrated Step Selection Analysis (iSSA)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49"/>
      <w:r w:rsidR="00984EA3">
        <w:rPr>
          <w:rStyle w:val="CommentReference"/>
        </w:rPr>
        <w:commentReference w:id="49"/>
      </w:r>
      <w:r w:rsidR="002505DE" w:rsidRPr="002505DE">
        <w:rPr>
          <w:rFonts w:eastAsia="Times New Roman"/>
          <w:color w:val="000000"/>
        </w:rPr>
        <w:t xml:space="preserve">(Avgar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(Fieberg et al. 2021). Used steps were paired with 20 available steps in this analysis (Avgar et al. 2016, Fieberg et al. 2021). </w:t>
      </w:r>
      <w:r>
        <w:rPr>
          <w:rFonts w:eastAsia="Times New Roman"/>
          <w:color w:val="000000"/>
        </w:rPr>
        <w:t>We</w:t>
      </w:r>
      <w:r w:rsidR="002505DE" w:rsidRPr="002505DE">
        <w:rPr>
          <w:rFonts w:eastAsia="Times New Roman"/>
          <w:color w:val="000000"/>
        </w:rPr>
        <w:t xml:space="preserve"> fit a von Mises distribution to observed turn </w:t>
      </w:r>
      <w:r w:rsidR="002505DE" w:rsidRPr="002505DE">
        <w:rPr>
          <w:rFonts w:eastAsia="Times New Roman"/>
          <w:color w:val="000000"/>
        </w:rPr>
        <w:lastRenderedPageBreak/>
        <w:t xml:space="preserve">angles and a lognormal distribution to observed step lengths as a heavy tailed distribution better fit the probability of larger step </w:t>
      </w:r>
      <w:commentRangeStart w:id="50"/>
      <w:commentRangeStart w:id="51"/>
      <w:r w:rsidR="002505DE" w:rsidRPr="002505DE">
        <w:rPr>
          <w:rFonts w:eastAsia="Times New Roman"/>
          <w:color w:val="000000"/>
        </w:rPr>
        <w:t>lengths</w:t>
      </w:r>
      <w:commentRangeEnd w:id="50"/>
      <w:r>
        <w:rPr>
          <w:rStyle w:val="CommentReference"/>
        </w:rPr>
        <w:commentReference w:id="50"/>
      </w:r>
      <w:commentRangeEnd w:id="51"/>
      <w:r>
        <w:rPr>
          <w:rStyle w:val="CommentReference"/>
        </w:rPr>
        <w:commentReference w:id="51"/>
      </w:r>
      <w:r w:rsidR="002505DE" w:rsidRPr="002505DE">
        <w:rPr>
          <w:rFonts w:eastAsia="Times New Roman"/>
          <w:color w:val="000000"/>
        </w:rPr>
        <w:t xml:space="preserve">. </w:t>
      </w:r>
    </w:p>
    <w:p w14:paraId="370ABDB5" w14:textId="224A70C2"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52"/>
      <w:r w:rsidR="002505DE" w:rsidRPr="002505DE">
        <w:rPr>
          <w:rFonts w:eastAsia="Times New Roman"/>
          <w:color w:val="000000"/>
        </w:rPr>
        <w:t xml:space="preserve">a mixed Poisson regression </w:t>
      </w:r>
      <w:commentRangeEnd w:id="52"/>
      <w:r>
        <w:rPr>
          <w:rStyle w:val="CommentReference"/>
        </w:rPr>
        <w:commentReference w:id="52"/>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iSSA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glmmTMB (Brooks et al. 2017).</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bookmarkStart w:id="53" w:name="_Hlk195126955"/>
            <w:r w:rsidRPr="00511003">
              <w:rPr>
                <w:rFonts w:eastAsia="Times New Roman"/>
                <w:sz w:val="20"/>
                <w:szCs w:val="20"/>
              </w:rPr>
              <w:lastRenderedPageBreak/>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Log step length :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bookmarkEnd w:id="53"/>
    <w:p w14:paraId="321C8C7E" w14:textId="1878DE4A"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w:t>
      </w:r>
      <w:r w:rsidR="002505DE" w:rsidRPr="002505DE">
        <w:rPr>
          <w:rFonts w:eastAsia="Times New Roman"/>
          <w:color w:val="000000"/>
        </w:rPr>
        <w:lastRenderedPageBreak/>
        <w:t xml:space="preserve">angle, cosine-transformed turning angle squared, log step length and the squared log step length. Cosine-transformed step length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(Avgar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(Fieberg et al. 2021)</w:t>
      </w:r>
      <w:r w:rsidR="002505DE" w:rsidRPr="002505DE">
        <w:rPr>
          <w:rFonts w:eastAsia="Times New Roman"/>
          <w:color w:val="000000"/>
        </w:rPr>
        <w:t>. </w:t>
      </w:r>
    </w:p>
    <w:p w14:paraId="0C46790C" w14:textId="0DF21189" w:rsidR="002505DE" w:rsidRPr="002505DE" w:rsidRDefault="002505DE" w:rsidP="00167887">
      <w:pPr>
        <w:spacing w:after="160" w:line="480" w:lineRule="auto"/>
        <w:ind w:right="-540"/>
        <w:rPr>
          <w:rFonts w:eastAsia="Times New Roman"/>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selection. The five models were fit on the whole dataset, </w:t>
      </w:r>
      <w:r w:rsidR="00444C4F">
        <w:rPr>
          <w:rFonts w:eastAsia="Times New Roman"/>
          <w:color w:val="000000"/>
        </w:rPr>
        <w:t>data subsetted by</w:t>
      </w:r>
      <w:r w:rsidRPr="002505DE">
        <w:rPr>
          <w:rFonts w:eastAsia="Times New Roman"/>
          <w:color w:val="000000"/>
        </w:rPr>
        <w:t xml:space="preserve"> night and </w:t>
      </w:r>
      <w:r w:rsidR="00444C4F">
        <w:rPr>
          <w:rFonts w:eastAsia="Times New Roman"/>
          <w:color w:val="000000"/>
        </w:rPr>
        <w:t>data subsetted by</w:t>
      </w:r>
      <w:r w:rsidRPr="002505DE">
        <w:rPr>
          <w:rFonts w:eastAsia="Times New Roman"/>
          <w:color w:val="000000"/>
        </w:rPr>
        <w:t xml:space="preserve"> day. Continuous variables were scaled and centered. Analysis was not done with the crepuscular time period due to a small sample size. Models were evaluated using Akaike Information Criterion (AIC)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iSSF </w:t>
      </w:r>
      <w:r w:rsidR="00193A49">
        <w:rPr>
          <w:rFonts w:eastAsia="Times New Roman"/>
          <w:b/>
          <w:bCs/>
          <w:color w:val="000000"/>
        </w:rPr>
        <w:t>m</w:t>
      </w:r>
      <w:r w:rsidRPr="00193A49">
        <w:rPr>
          <w:rFonts w:eastAsia="Times New Roman"/>
          <w:b/>
          <w:bCs/>
          <w:color w:val="000000"/>
        </w:rPr>
        <w:t>odel</w:t>
      </w:r>
    </w:p>
    <w:p w14:paraId="34FA2F3E" w14:textId="77B840F1" w:rsidR="002505DE" w:rsidRPr="002505DE" w:rsidRDefault="002505DE" w:rsidP="00167887">
      <w:pPr>
        <w:spacing w:after="160" w:line="480" w:lineRule="auto"/>
        <w:ind w:right="-540"/>
        <w:rPr>
          <w:rFonts w:eastAsia="Times New Roman"/>
        </w:rPr>
      </w:pPr>
      <w:r w:rsidRPr="002505DE">
        <w:rPr>
          <w:rFonts w:eastAsia="Times New Roman"/>
          <w:color w:val="000000"/>
        </w:rPr>
        <w:t>The best fit model for the pooled dataset was the global model containing</w:t>
      </w:r>
      <w:r w:rsidR="006A0F77">
        <w:rPr>
          <w:rFonts w:eastAsia="Times New Roman"/>
          <w:color w:val="000000"/>
        </w:rPr>
        <w:t xml:space="preserve"> movement covariates, habitat covariates, human covariates and</w:t>
      </w:r>
      <w:r w:rsidRPr="002505DE">
        <w:rPr>
          <w:rFonts w:eastAsia="Times New Roman"/>
          <w:color w:val="000000"/>
        </w:rPr>
        <w:t xml:space="preserve">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w:t>
      </w:r>
      <w:r w:rsidR="00633147">
        <w:rPr>
          <w:rFonts w:eastAsia="Times New Roman"/>
          <w:color w:val="000000"/>
        </w:rPr>
        <w:t xml:space="preserve"> (0.19, 0.04</w:t>
      </w:r>
      <w:r w:rsidR="00A8374C">
        <w:rPr>
          <w:rFonts w:eastAsia="Times New Roman"/>
          <w:color w:val="000000"/>
        </w:rPr>
        <w:t xml:space="preserve"> </w:t>
      </w:r>
      <w:r w:rsidR="00A8374C">
        <w:rPr>
          <w:rFonts w:eastAsia="Times New Roman"/>
          <w:color w:val="000000"/>
        </w:rPr>
        <w:t>—</w:t>
      </w:r>
      <w:r w:rsidR="00A8374C">
        <w:rPr>
          <w:rFonts w:eastAsia="Times New Roman"/>
          <w:color w:val="000000"/>
        </w:rPr>
        <w:t xml:space="preserve"> </w:t>
      </w:r>
      <w:r w:rsidR="00633147">
        <w:rPr>
          <w:rFonts w:eastAsia="Times New Roman"/>
          <w:color w:val="000000"/>
        </w:rPr>
        <w:t>0.35)</w:t>
      </w:r>
      <w:r w:rsidRPr="002505DE">
        <w:rPr>
          <w:rFonts w:eastAsia="Times New Roman"/>
          <w:color w:val="000000"/>
        </w:rPr>
        <w:t xml:space="preserve">, meaning as the rolling average of human activity increased, selection for forest habitat as compared </w:t>
      </w:r>
      <w:r w:rsidRPr="002505DE">
        <w:rPr>
          <w:rFonts w:eastAsia="Times New Roman"/>
          <w:color w:val="000000"/>
        </w:rPr>
        <w:lastRenderedPageBreak/>
        <w:t>to shrub habitat increased. Herbaceous</w:t>
      </w:r>
      <w:r w:rsidR="00633147">
        <w:rPr>
          <w:rFonts w:eastAsia="Times New Roman"/>
          <w:color w:val="000000"/>
        </w:rPr>
        <w:t xml:space="preserve"> (0.44, 0.1 </w:t>
      </w:r>
      <w:r w:rsidR="00A8374C">
        <w:rPr>
          <w:rFonts w:eastAsia="Times New Roman"/>
          <w:color w:val="000000"/>
        </w:rPr>
        <w:t>—</w:t>
      </w:r>
      <w:r w:rsidR="00A8374C">
        <w:rPr>
          <w:rFonts w:eastAsia="Times New Roman"/>
          <w:color w:val="000000"/>
        </w:rPr>
        <w:t xml:space="preserve"> </w:t>
      </w:r>
      <w:r w:rsidR="00633147">
        <w:rPr>
          <w:rFonts w:eastAsia="Times New Roman"/>
          <w:color w:val="000000"/>
        </w:rPr>
        <w:t>0.79)</w:t>
      </w:r>
      <w:r w:rsidRPr="002505DE">
        <w:rPr>
          <w:rFonts w:eastAsia="Times New Roman"/>
          <w:color w:val="000000"/>
        </w:rPr>
        <w:t xml:space="preserve"> and wetland</w:t>
      </w:r>
      <w:r w:rsidR="00633147">
        <w:rPr>
          <w:rFonts w:eastAsia="Times New Roman"/>
          <w:color w:val="000000"/>
        </w:rPr>
        <w:t xml:space="preserve"> (0.71, 0.31 </w:t>
      </w:r>
      <w:r w:rsidR="00A8374C">
        <w:rPr>
          <w:rFonts w:eastAsia="Times New Roman"/>
          <w:color w:val="000000"/>
        </w:rPr>
        <w:t>—</w:t>
      </w:r>
      <w:r w:rsidR="00633147">
        <w:rPr>
          <w:rFonts w:eastAsia="Times New Roman"/>
          <w:color w:val="000000"/>
        </w:rPr>
        <w:t xml:space="preserve"> 1.11)</w:t>
      </w:r>
      <w:r w:rsidRPr="002505DE">
        <w:rPr>
          <w:rFonts w:eastAsia="Times New Roman"/>
          <w:color w:val="000000"/>
        </w:rPr>
        <w:t xml:space="preserve"> landcover types also have a strong positive effect on selection in relation to shrub habitat. There is a weak, positive effect of forest habitat</w:t>
      </w:r>
      <w:r w:rsidR="00633147">
        <w:rPr>
          <w:rFonts w:eastAsia="Times New Roman"/>
          <w:color w:val="000000"/>
        </w:rPr>
        <w:t xml:space="preserve"> (0.28, -0.02 </w:t>
      </w:r>
      <w:r w:rsidR="00A8374C">
        <w:rPr>
          <w:rFonts w:eastAsia="Times New Roman"/>
          <w:color w:val="000000"/>
        </w:rPr>
        <w:t>—</w:t>
      </w:r>
      <w:r w:rsidR="00633147">
        <w:rPr>
          <w:rFonts w:eastAsia="Times New Roman"/>
          <w:color w:val="000000"/>
        </w:rPr>
        <w:t xml:space="preserve"> 0.59)</w:t>
      </w:r>
      <w:r w:rsidRPr="002505DE">
        <w:rPr>
          <w:rFonts w:eastAsia="Times New Roman"/>
          <w:color w:val="000000"/>
        </w:rPr>
        <w:t xml:space="preserve"> on selection. Lastly there is a strong, negative effect of distance to trail</w:t>
      </w:r>
      <w:r w:rsidR="00633147">
        <w:rPr>
          <w:rFonts w:eastAsia="Times New Roman"/>
          <w:color w:val="000000"/>
        </w:rPr>
        <w:t xml:space="preserve"> (-0.25, -0.47</w:t>
      </w:r>
      <w:r w:rsidR="00A8374C">
        <w:rPr>
          <w:rFonts w:eastAsia="Times New Roman"/>
          <w:color w:val="000000"/>
        </w:rPr>
        <w:t xml:space="preserve"> </w:t>
      </w:r>
      <w:r w:rsidR="00A8374C">
        <w:rPr>
          <w:rFonts w:eastAsia="Times New Roman"/>
          <w:color w:val="000000"/>
        </w:rPr>
        <w:t>—</w:t>
      </w:r>
      <w:r w:rsidR="00633147">
        <w:rPr>
          <w:rFonts w:eastAsia="Times New Roman"/>
          <w:color w:val="000000"/>
        </w:rPr>
        <w:t xml:space="preserve"> -0.04)</w:t>
      </w:r>
      <w:r w:rsidRPr="002505DE">
        <w:rPr>
          <w:rFonts w:eastAsia="Times New Roman"/>
          <w:color w:val="000000"/>
        </w:rPr>
        <w:t xml:space="preserve"> on selection implying selection for areas closer to trail.</w:t>
      </w:r>
    </w:p>
    <w:p w14:paraId="7CF33C28" w14:textId="5149D8ED" w:rsidR="002505DE" w:rsidRDefault="00CA539F" w:rsidP="00167887">
      <w:pPr>
        <w:spacing w:line="480" w:lineRule="auto"/>
        <w:jc w:val="center"/>
        <w:rPr>
          <w:rFonts w:eastAsia="Times New Roman"/>
        </w:rPr>
      </w:pPr>
      <w:r>
        <w:rPr>
          <w:rFonts w:eastAsia="Times New Roman"/>
          <w:noProof/>
        </w:rPr>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iSSF </w:t>
      </w:r>
      <w:r w:rsidR="00193A49" w:rsidRPr="00193A49">
        <w:rPr>
          <w:rFonts w:eastAsia="Times New Roman"/>
          <w:b/>
          <w:bCs/>
          <w:color w:val="000000"/>
        </w:rPr>
        <w:t>m</w:t>
      </w:r>
      <w:r w:rsidRPr="00193A49">
        <w:rPr>
          <w:rFonts w:eastAsia="Times New Roman"/>
          <w:b/>
          <w:bCs/>
          <w:color w:val="000000"/>
        </w:rPr>
        <w:t>odel</w:t>
      </w:r>
    </w:p>
    <w:p w14:paraId="31A8270C" w14:textId="1C579330"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w:t>
      </w:r>
      <w:r w:rsidR="00633147">
        <w:rPr>
          <w:rFonts w:eastAsia="Times New Roman"/>
          <w:color w:val="000000"/>
        </w:rPr>
        <w:t xml:space="preserve"> (-0.64, -1.37</w:t>
      </w:r>
      <w:r w:rsidR="00A8374C">
        <w:rPr>
          <w:rFonts w:eastAsia="Times New Roman"/>
          <w:color w:val="000000"/>
        </w:rPr>
        <w:t xml:space="preserve"> </w:t>
      </w:r>
      <w:r w:rsidR="00633147">
        <w:rPr>
          <w:rFonts w:eastAsia="Times New Roman"/>
          <w:color w:val="000000"/>
        </w:rPr>
        <w:t>—</w:t>
      </w:r>
      <w:r w:rsidR="00A8374C">
        <w:rPr>
          <w:rFonts w:eastAsia="Times New Roman"/>
          <w:color w:val="000000"/>
        </w:rPr>
        <w:t xml:space="preserve"> </w:t>
      </w:r>
      <w:r w:rsidR="00633147">
        <w:rPr>
          <w:rFonts w:eastAsia="Times New Roman"/>
          <w:color w:val="000000"/>
        </w:rPr>
        <w:t>0.08)</w:t>
      </w:r>
      <w:r w:rsidRPr="002505DE">
        <w:rPr>
          <w:rFonts w:eastAsia="Times New Roman"/>
          <w:color w:val="000000"/>
        </w:rPr>
        <w:t xml:space="preserve"> on selection, while we see a weak, positive effect for forest land cover </w:t>
      </w:r>
      <w:r w:rsidR="00633147">
        <w:rPr>
          <w:rFonts w:eastAsia="Times New Roman"/>
          <w:color w:val="000000"/>
        </w:rPr>
        <w:t>(0.33, -0.03</w:t>
      </w:r>
      <w:r w:rsidR="00A8374C">
        <w:rPr>
          <w:rFonts w:eastAsia="Times New Roman"/>
          <w:color w:val="000000"/>
        </w:rPr>
        <w:t xml:space="preserve"> </w:t>
      </w:r>
      <w:r w:rsidR="00A8374C">
        <w:rPr>
          <w:rFonts w:eastAsia="Times New Roman"/>
          <w:color w:val="000000"/>
        </w:rPr>
        <w:t>—</w:t>
      </w:r>
      <w:r w:rsidR="00A8374C">
        <w:rPr>
          <w:rFonts w:eastAsia="Times New Roman"/>
          <w:color w:val="000000"/>
        </w:rPr>
        <w:t xml:space="preserve"> </w:t>
      </w:r>
      <w:r w:rsidR="00633147">
        <w:rPr>
          <w:rFonts w:eastAsia="Times New Roman"/>
          <w:color w:val="000000"/>
        </w:rPr>
        <w:t xml:space="preserve">0.68) </w:t>
      </w:r>
      <w:r w:rsidRPr="002505DE">
        <w:rPr>
          <w:rFonts w:eastAsia="Times New Roman"/>
          <w:color w:val="000000"/>
        </w:rPr>
        <w:t>on selection (Figure 3). Suggesting a minor avoidance of herbaceous land cover and selection for forest land cover during the day. There is a significant, positive effect of wetland land cover</w:t>
      </w:r>
      <w:r w:rsidR="00633147">
        <w:rPr>
          <w:rFonts w:eastAsia="Times New Roman"/>
          <w:color w:val="000000"/>
        </w:rPr>
        <w:t xml:space="preserve"> (0.86, 0.28</w:t>
      </w:r>
      <w:r w:rsidR="00A8374C">
        <w:rPr>
          <w:rFonts w:eastAsia="Times New Roman"/>
          <w:color w:val="000000"/>
        </w:rPr>
        <w:t xml:space="preserve"> </w:t>
      </w:r>
      <w:r w:rsidR="00A8374C">
        <w:rPr>
          <w:rFonts w:eastAsia="Times New Roman"/>
          <w:color w:val="000000"/>
        </w:rPr>
        <w:t>—</w:t>
      </w:r>
      <w:r w:rsidR="00633147">
        <w:rPr>
          <w:rFonts w:eastAsia="Times New Roman"/>
          <w:color w:val="000000"/>
        </w:rPr>
        <w:t>1.45)</w:t>
      </w:r>
      <w:r w:rsidRPr="002505DE">
        <w:rPr>
          <w:rFonts w:eastAsia="Times New Roman"/>
          <w:color w:val="000000"/>
        </w:rPr>
        <w:t>, meaning wetland habitat along a riparian corridor was preferred during the day (Figure 3). </w:t>
      </w:r>
    </w:p>
    <w:p w14:paraId="1AEEC523" w14:textId="1629FD7F"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We also see significant interactive effects with movement characteristics. Interactions between log step length and human activity </w:t>
      </w:r>
      <w:r w:rsidR="00633147">
        <w:rPr>
          <w:rFonts w:eastAsia="Times New Roman"/>
          <w:color w:val="000000"/>
        </w:rPr>
        <w:t>(-0.51, -0.64</w:t>
      </w:r>
      <w:r w:rsidR="00A8374C">
        <w:rPr>
          <w:rFonts w:eastAsia="Times New Roman"/>
          <w:color w:val="000000"/>
        </w:rPr>
        <w:t xml:space="preserve"> </w:t>
      </w:r>
      <w:r w:rsidR="00A8374C">
        <w:rPr>
          <w:rFonts w:eastAsia="Times New Roman"/>
          <w:color w:val="000000"/>
        </w:rPr>
        <w:t>—</w:t>
      </w:r>
      <w:r w:rsidR="00633147">
        <w:rPr>
          <w:rFonts w:eastAsia="Times New Roman"/>
          <w:color w:val="000000"/>
        </w:rPr>
        <w:t xml:space="preserve"> -0.37)</w:t>
      </w:r>
      <w:r w:rsidRPr="002505DE">
        <w:rPr>
          <w:rFonts w:eastAsia="Times New Roman"/>
          <w:color w:val="000000"/>
        </w:rPr>
        <w:t>and squared log step length x rolling average</w:t>
      </w:r>
      <w:r w:rsidR="00633147">
        <w:rPr>
          <w:rFonts w:eastAsia="Times New Roman"/>
          <w:color w:val="000000"/>
        </w:rPr>
        <w:t xml:space="preserve"> (-0.1, -0.17 </w:t>
      </w:r>
      <w:r w:rsidR="00A8374C">
        <w:rPr>
          <w:rFonts w:eastAsia="Times New Roman"/>
          <w:color w:val="000000"/>
        </w:rPr>
        <w:t>—</w:t>
      </w:r>
      <w:r w:rsidR="00633147">
        <w:rPr>
          <w:rFonts w:eastAsia="Times New Roman"/>
          <w:color w:val="000000"/>
        </w:rPr>
        <w:t xml:space="preserve"> -0.03)</w:t>
      </w:r>
      <w:r w:rsidRPr="002505DE">
        <w:rPr>
          <w:rFonts w:eastAsia="Times New Roman"/>
          <w:color w:val="000000"/>
        </w:rPr>
        <w:t xml:space="preserv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iSSF </w:t>
      </w:r>
      <w:r w:rsidR="00193A49">
        <w:rPr>
          <w:rFonts w:eastAsia="Times New Roman"/>
          <w:b/>
          <w:bCs/>
          <w:color w:val="000000"/>
        </w:rPr>
        <w:t>m</w:t>
      </w:r>
      <w:r w:rsidRPr="00193A49">
        <w:rPr>
          <w:rFonts w:eastAsia="Times New Roman"/>
          <w:b/>
          <w:bCs/>
          <w:color w:val="000000"/>
        </w:rPr>
        <w:t>odel</w:t>
      </w:r>
    </w:p>
    <w:p w14:paraId="775CD1AA" w14:textId="2DD9DF6D" w:rsidR="002D4925" w:rsidRPr="002F3F52" w:rsidRDefault="002505DE" w:rsidP="002F3F52">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w:t>
      </w:r>
      <w:r w:rsidR="00C16284">
        <w:rPr>
          <w:rFonts w:eastAsia="Times New Roman"/>
          <w:color w:val="000000"/>
        </w:rPr>
        <w:t xml:space="preserve">(0.63, 0.13 </w:t>
      </w:r>
      <w:r w:rsidR="00C16284">
        <w:rPr>
          <w:rFonts w:eastAsia="Times New Roman"/>
          <w:color w:val="000000"/>
        </w:rPr>
        <w:t>—</w:t>
      </w:r>
      <w:r w:rsidR="00C16284">
        <w:rPr>
          <w:rFonts w:eastAsia="Times New Roman"/>
          <w:color w:val="000000"/>
        </w:rPr>
        <w:t xml:space="preserve"> 1.11</w:t>
      </w:r>
      <w:r w:rsidRPr="002505DE">
        <w:rPr>
          <w:rFonts w:eastAsia="Times New Roman"/>
          <w:color w:val="000000"/>
        </w:rPr>
        <w:t xml:space="preserve">),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w:t>
      </w:r>
      <w:r w:rsidR="00C16284">
        <w:rPr>
          <w:rFonts w:eastAsia="Times New Roman"/>
          <w:color w:val="000000"/>
        </w:rPr>
        <w:t xml:space="preserve"> (1.5, 0.9 </w:t>
      </w:r>
      <w:r w:rsidR="00C16284">
        <w:rPr>
          <w:rFonts w:eastAsia="Times New Roman"/>
          <w:color w:val="000000"/>
        </w:rPr>
        <w:t>—</w:t>
      </w:r>
      <w:r w:rsidR="00C16284">
        <w:rPr>
          <w:rFonts w:eastAsia="Times New Roman"/>
          <w:color w:val="000000"/>
        </w:rPr>
        <w:t xml:space="preserve"> 2.09)</w:t>
      </w:r>
      <w:r w:rsidRPr="002505DE">
        <w:rPr>
          <w:rFonts w:eastAsia="Times New Roman"/>
          <w:color w:val="000000"/>
        </w:rPr>
        <w:t xml:space="preserve"> (Figure 3). Similar to our </w:t>
      </w:r>
      <w:r w:rsidR="0015785E">
        <w:rPr>
          <w:rFonts w:eastAsia="Times New Roman"/>
          <w:color w:val="000000"/>
        </w:rPr>
        <w:t>d</w:t>
      </w:r>
      <w:r w:rsidRPr="002505DE">
        <w:rPr>
          <w:rFonts w:eastAsia="Times New Roman"/>
          <w:color w:val="000000"/>
        </w:rPr>
        <w:t xml:space="preserve">ay iSSF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w:t>
      </w:r>
      <w:r w:rsidRPr="002505DE">
        <w:rPr>
          <w:rFonts w:eastAsia="Times New Roman"/>
          <w:color w:val="000000"/>
        </w:rPr>
        <w:lastRenderedPageBreak/>
        <w:t xml:space="preserve">human activity (Figure 5), 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10932484" w14:textId="181B542C" w:rsidR="002505DE" w:rsidRPr="002505DE" w:rsidRDefault="002505DE" w:rsidP="00167887">
      <w:pPr>
        <w:spacing w:after="160" w:line="480" w:lineRule="auto"/>
        <w:ind w:right="-540"/>
        <w:rPr>
          <w:rFonts w:eastAsia="Times New Roman"/>
        </w:rPr>
      </w:pPr>
      <w:commentRangeStart w:id="54"/>
      <w:r w:rsidRPr="002505DE">
        <w:rPr>
          <w:rFonts w:eastAsia="Times New Roman"/>
          <w:b/>
          <w:bCs/>
          <w:color w:val="000000"/>
        </w:rPr>
        <w:t>D</w:t>
      </w:r>
      <w:r w:rsidR="00AF4F8D">
        <w:rPr>
          <w:rFonts w:eastAsia="Times New Roman"/>
          <w:b/>
          <w:bCs/>
          <w:color w:val="000000"/>
        </w:rPr>
        <w:t>ISCUSSION</w:t>
      </w:r>
      <w:commentRangeEnd w:id="54"/>
      <w:r w:rsidR="003D259D">
        <w:rPr>
          <w:rStyle w:val="CommentReference"/>
        </w:rPr>
        <w:commentReference w:id="54"/>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5A8B88E9"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t>
      </w:r>
      <w:r w:rsidR="002F3F52">
        <w:rPr>
          <w:rFonts w:eastAsia="Times New Roman"/>
          <w:color w:val="000000"/>
        </w:rPr>
        <w:t>in times of greater</w:t>
      </w:r>
      <w:r w:rsidRPr="002505DE">
        <w:rPr>
          <w:rFonts w:eastAsia="Times New Roman"/>
          <w:color w:val="000000"/>
        </w:rPr>
        <w:t xml:space="preserve"> human activity, is indicative of areas where management</w:t>
      </w:r>
      <w:r w:rsidR="002F3F52">
        <w:rPr>
          <w:rFonts w:eastAsia="Times New Roman"/>
          <w:color w:val="000000"/>
        </w:rPr>
        <w:t xml:space="preserve"> of pinyon-juniper </w:t>
      </w:r>
      <w:r w:rsidR="002F3F52" w:rsidRPr="002505DE">
        <w:rPr>
          <w:rFonts w:eastAsia="Times New Roman"/>
          <w:color w:val="000000"/>
        </w:rPr>
        <w:t>forest</w:t>
      </w:r>
      <w:r w:rsidRPr="002505DE">
        <w:rPr>
          <w:rFonts w:eastAsia="Times New Roman"/>
          <w:color w:val="000000"/>
        </w:rPr>
        <w:t xml:space="preserve">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w:t>
      </w:r>
      <w:r w:rsidR="002F3F52">
        <w:rPr>
          <w:rFonts w:eastAsia="Times New Roman"/>
          <w:color w:val="000000"/>
        </w:rPr>
        <w:t>thinned,</w:t>
      </w:r>
      <w:r w:rsidRPr="002505DE">
        <w:rPr>
          <w:rFonts w:eastAsia="Times New Roman"/>
          <w:color w:val="000000"/>
        </w:rPr>
        <w:t>shrub habitat providing a greater abundance and diversity of browse for mule deer (Bombaci et al. 2016, Miller et al. 2019). Habitat management of winter range for mule deer may be rendered less effective with increasing human recreation</w:t>
      </w:r>
      <w:r w:rsidR="000F7F31">
        <w:rPr>
          <w:rFonts w:eastAsia="Times New Roman"/>
          <w:color w:val="000000"/>
        </w:rPr>
        <w:t>,</w:t>
      </w:r>
      <w:r w:rsidRPr="002505DE">
        <w:rPr>
          <w:rFonts w:eastAsia="Times New Roman"/>
          <w:color w:val="000000"/>
        </w:rPr>
        <w:t xml:space="preserve"> as </w:t>
      </w:r>
      <w:r w:rsidR="000F7F31">
        <w:rPr>
          <w:rFonts w:eastAsia="Times New Roman"/>
          <w:color w:val="000000"/>
        </w:rPr>
        <w:t>secure</w:t>
      </w:r>
      <w:r w:rsidR="002F3F52">
        <w:rPr>
          <w:rFonts w:eastAsia="Times New Roman"/>
          <w:color w:val="000000"/>
        </w:rPr>
        <w:t xml:space="preserve"> forest</w:t>
      </w:r>
      <w:r w:rsidR="000F7F31">
        <w:rPr>
          <w:rFonts w:eastAsia="Times New Roman"/>
          <w:color w:val="000000"/>
        </w:rPr>
        <w:t xml:space="preserve"> </w:t>
      </w:r>
      <w:r w:rsidRPr="002505DE">
        <w:rPr>
          <w:rFonts w:eastAsia="Times New Roman"/>
          <w:color w:val="000000"/>
        </w:rPr>
        <w:t xml:space="preserve">habitat is removed and productive foraging habitat is perceived to be riskier. Thoughtful consideration of the goals of pinyon-juniper management may be needed to balance the needs of wildlife management along with other benefits of this practice </w:t>
      </w:r>
      <w:r w:rsidRPr="002505DE">
        <w:rPr>
          <w:rFonts w:eastAsia="Times New Roman"/>
          <w:color w:val="000000"/>
        </w:rPr>
        <w:lastRenderedPageBreak/>
        <w:t>(Miller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2A11D0FD" w14:textId="0E2F08AB" w:rsidR="000F7F31" w:rsidRDefault="002505DE" w:rsidP="00167887">
      <w:pPr>
        <w:spacing w:after="160" w:line="480" w:lineRule="auto"/>
        <w:ind w:right="-540"/>
        <w:rPr>
          <w:rFonts w:eastAsia="Times New Roman"/>
          <w:color w:val="000000"/>
        </w:rPr>
      </w:pPr>
      <w:r w:rsidRPr="002505DE">
        <w:rPr>
          <w:rFonts w:eastAsia="Times New Roman"/>
          <w:color w:val="000000"/>
        </w:rPr>
        <w:t xml:space="preserve">This change in habitat preference </w:t>
      </w:r>
      <w:r w:rsidR="002F3F52">
        <w:rPr>
          <w:rFonts w:eastAsia="Times New Roman"/>
          <w:color w:val="000000"/>
        </w:rPr>
        <w:t>due to</w:t>
      </w:r>
      <w:r w:rsidRPr="002505DE">
        <w:rPr>
          <w:rFonts w:eastAsia="Times New Roman"/>
          <w:color w:val="000000"/>
        </w:rPr>
        <w:t xml:space="preserve"> human </w:t>
      </w:r>
      <w:r w:rsidR="002F3F52">
        <w:rPr>
          <w:rFonts w:eastAsia="Times New Roman"/>
          <w:color w:val="000000"/>
        </w:rPr>
        <w:t>recreation</w:t>
      </w:r>
      <w:r w:rsidRPr="002505DE">
        <w:rPr>
          <w:rFonts w:eastAsia="Times New Roman"/>
          <w:color w:val="000000"/>
        </w:rPr>
        <w:t xml:space="preserve"> has also been observed in other wildlife species (Cristescu et al. 2013, Smith et al. 2019). Competing mesocarnivore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w:t>
      </w:r>
    </w:p>
    <w:p w14:paraId="3DCF0647" w14:textId="4A118658" w:rsidR="002505DE" w:rsidRPr="002505DE" w:rsidRDefault="002505DE" w:rsidP="00167887">
      <w:pPr>
        <w:spacing w:after="160" w:line="480" w:lineRule="auto"/>
        <w:ind w:right="-540"/>
        <w:rPr>
          <w:rFonts w:eastAsia="Times New Roman"/>
        </w:rPr>
      </w:pPr>
      <w:r w:rsidRPr="002505DE">
        <w:rPr>
          <w:rFonts w:eastAsia="Times New Roman"/>
          <w:color w:val="000000"/>
        </w:rPr>
        <w:t>Mule deer also show divergent responses to increasing human activity depending on the time of day. During the day, deer moved less in response to increasing human activity while at night they moved more. Changes to activity patterns of mule deer, and specifically reducing daytime activity, have been found in camera studies looking at deer response to human activity on trail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w:t>
      </w:r>
      <w:r w:rsidRPr="002505DE">
        <w:rPr>
          <w:rFonts w:eastAsia="Times New Roman"/>
          <w:color w:val="000000"/>
        </w:rPr>
        <w:lastRenderedPageBreak/>
        <w:t xml:space="preserve">suggested, as we found, that deer might be seeking different habitat in response to high human activity (Wisdom et al. 2004). </w:t>
      </w:r>
    </w:p>
    <w:p w14:paraId="4A30B260" w14:textId="5ACA09A5" w:rsidR="002505DE" w:rsidRPr="002505DE" w:rsidRDefault="002505DE" w:rsidP="00167887">
      <w:pPr>
        <w:spacing w:after="160" w:line="480" w:lineRule="auto"/>
        <w:ind w:right="-540"/>
        <w:rPr>
          <w:rFonts w:eastAsia="Times New Roman"/>
        </w:rPr>
      </w:pPr>
      <w:r w:rsidRPr="002505DE">
        <w:rPr>
          <w:rFonts w:eastAsia="Times New Roman"/>
          <w:color w:val="000000"/>
        </w:rPr>
        <w:t>There was a negative effect of distance to trail on deer habitat selection, indicating selection for areas near trails and no indirect loss of habitat caused by human recreation. This is also reflected in camera work indicating no spatial avoidance with an increase of human activity on trail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Previous telemetry work similarly did not find avoidance of trail by mule deer (Wisdom et al. 2004</w:t>
      </w:r>
      <w:r w:rsidR="000F7F31">
        <w:rPr>
          <w:rFonts w:eastAsia="Times New Roman"/>
          <w:color w:val="000000"/>
        </w:rPr>
        <w:t xml:space="preserve">). </w:t>
      </w:r>
      <w:r w:rsidRPr="002505DE">
        <w:rPr>
          <w:rFonts w:eastAsia="Times New Roman"/>
          <w:color w:val="000000"/>
        </w:rPr>
        <w:t xml:space="preserve">A lack of spatial avoidance may not be a reliable indicator for a lack of effect either, as suitable, alternative habitat may not exist or be accessible (Gill et al. </w:t>
      </w:r>
      <w:r w:rsidR="0076619F">
        <w:rPr>
          <w:rFonts w:eastAsia="Times New Roman"/>
          <w:color w:val="000000"/>
        </w:rPr>
        <w:t>2001</w:t>
      </w:r>
      <w:r w:rsidRPr="002505DE">
        <w:rPr>
          <w:rFonts w:eastAsia="Times New Roman"/>
          <w:color w:val="000000"/>
        </w:rPr>
        <w:t xml:space="preserve">). Deer are already constrained by snow and human development on winter range, possibly limiting alternative, suitable habitat. Many of the individual deer in this study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Pr="002505DE">
        <w:rPr>
          <w:rFonts w:eastAsia="Times New Roman"/>
          <w:color w:val="000000"/>
        </w:rPr>
        <w:t>farther from trail meant closer to human</w:t>
      </w:r>
      <w:r w:rsidR="000F7F31">
        <w:rPr>
          <w:rFonts w:eastAsia="Times New Roman"/>
          <w:color w:val="000000"/>
        </w:rPr>
        <w:t>-associated land cover</w:t>
      </w:r>
      <w:r w:rsidRPr="002505DE">
        <w:rPr>
          <w:rFonts w:eastAsia="Times New Roman"/>
          <w:color w:val="000000"/>
        </w:rPr>
        <w:t xml:space="preserve">, such as developed </w:t>
      </w:r>
      <w:r w:rsidR="000F7F31">
        <w:rPr>
          <w:rFonts w:eastAsia="Times New Roman"/>
          <w:color w:val="000000"/>
        </w:rPr>
        <w:t>areas</w:t>
      </w:r>
      <w:r w:rsidRPr="002505DE">
        <w:rPr>
          <w:rFonts w:eastAsia="Times New Roman"/>
          <w:color w:val="000000"/>
        </w:rPr>
        <w:t>,</w:t>
      </w:r>
      <w:r w:rsidR="000F7F31">
        <w:rPr>
          <w:rFonts w:eastAsia="Times New Roman"/>
          <w:color w:val="000000"/>
        </w:rPr>
        <w:t xml:space="preserve"> and</w:t>
      </w:r>
      <w:r w:rsidRPr="002505DE">
        <w:rPr>
          <w:rFonts w:eastAsia="Times New Roman"/>
          <w:color w:val="000000"/>
        </w:rPr>
        <w:t xml:space="preserve"> actively managed and fallow agriculture fields. The trail network could in fact offer a less risky habitat in comparison to open fields to utilize during the day for refuge. </w:t>
      </w:r>
      <w:r w:rsidR="00511003">
        <w:rPr>
          <w:rFonts w:eastAsia="Times New Roman"/>
          <w:color w:val="000000"/>
        </w:rPr>
        <w:t>Preference for areas near trails</w:t>
      </w:r>
      <w:r w:rsidRPr="002505DE">
        <w:rPr>
          <w:rFonts w:eastAsia="Times New Roman"/>
          <w:color w:val="000000"/>
        </w:rPr>
        <w:t xml:space="preserve"> could also</w:t>
      </w:r>
      <w:r w:rsidR="00511003">
        <w:rPr>
          <w:rFonts w:eastAsia="Times New Roman"/>
          <w:color w:val="000000"/>
        </w:rPr>
        <w:t xml:space="preserve"> indicate deer are selecting for</w:t>
      </w:r>
      <w:r w:rsidRPr="002505DE">
        <w:rPr>
          <w:rFonts w:eastAsia="Times New Roman"/>
          <w:color w:val="000000"/>
        </w:rPr>
        <w:t xml:space="preserve"> similar biophysical characteristics we </w:t>
      </w:r>
      <w:r w:rsidR="00511003">
        <w:rPr>
          <w:rFonts w:eastAsia="Times New Roman"/>
          <w:color w:val="000000"/>
        </w:rPr>
        <w:t>seek in</w:t>
      </w:r>
      <w:r w:rsidRPr="002505DE">
        <w:rPr>
          <w:rFonts w:eastAsia="Times New Roman"/>
          <w:color w:val="000000"/>
        </w:rPr>
        <w:t xml:space="preserve"> trails that we</w:t>
      </w:r>
      <w:r w:rsidR="00511003">
        <w:rPr>
          <w:rFonts w:eastAsia="Times New Roman"/>
          <w:color w:val="000000"/>
        </w:rPr>
        <w:t xml:space="preserve">re not considered </w:t>
      </w:r>
      <w:r w:rsidRPr="002505DE">
        <w:rPr>
          <w:rFonts w:eastAsia="Times New Roman"/>
          <w:color w:val="000000"/>
        </w:rPr>
        <w:t>in this model. Deer could also be habituated to the repeated stimuli of recreation showing decreased responses in terms of avoidance, as ungulate populations in areas of high human presence have shown weaker flight responses (Stankowich 2008)</w:t>
      </w:r>
    </w:p>
    <w:p w14:paraId="4937EBE2" w14:textId="3BDB3793"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 xml:space="preserve">Potential foraging habitat, represented by wetland and herbaceous land cover, did have a positive effect on selection, with these land cover types creating a strong enough draw to overcome proximity to human development dependent on time of day. It is important to remember that habitat selection parameters should be interpreted as relative intensity of use, meaning that all other factors being held equal deer will choose wetland or herbaceous cover over forest landcover (Fieberg et al. 2021). In reality, herbaceous and wetland habitat is an order of magnitude rarer in availability than shrub or forest habitat. Selection does not indicate where an animal is likely to be found most of the time, but </w:t>
      </w:r>
      <w:r w:rsidR="00BA2F61">
        <w:rPr>
          <w:rFonts w:eastAsia="Times New Roman"/>
          <w:color w:val="000000"/>
        </w:rPr>
        <w:t>what is selected</w:t>
      </w:r>
      <w:r w:rsidRPr="002505DE">
        <w:rPr>
          <w:rFonts w:eastAsia="Times New Roman"/>
          <w:color w:val="000000"/>
        </w:rPr>
        <w:t xml:space="preserve"> for with all other variables held constant and different habitat being equally available (Fieberg et al. 2021). Taken this way, we can interpret deer as being choosy about what habitat they are in when they are far from the trail and balancing their risk of foraging closer to developed habitat when far from trail by utilizing these habitats during times of human inactivity. The potential non-linearity of selection in response to distance from trail could also resolve the seemingly contradictory conclusions from distance to trail and selection of herbaceous and wetland habitat.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w:t>
      </w:r>
      <w:r w:rsidRPr="002505DE">
        <w:rPr>
          <w:rFonts w:eastAsia="Times New Roman"/>
          <w:color w:val="000000"/>
        </w:rPr>
        <w:lastRenderedPageBreak/>
        <w:t>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4BD65862" w14:textId="6C06F6C3" w:rsidR="0015785E" w:rsidRPr="00BA2F61" w:rsidRDefault="002505DE" w:rsidP="00167887">
      <w:pPr>
        <w:spacing w:after="160" w:line="480" w:lineRule="auto"/>
        <w:ind w:right="-540"/>
        <w:rPr>
          <w:rFonts w:eastAsia="Times New Roman"/>
        </w:rPr>
      </w:pPr>
      <w:r w:rsidRPr="002505DE">
        <w:rPr>
          <w:rFonts w:eastAsia="Times New Roman"/>
          <w:color w:val="000000"/>
        </w:rPr>
        <w:t>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may not put a specific number to human activity or track changes over a continuum of activity (Larson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 xml:space="preserve">Larson et al. 2016). Our research using both measures of human activity (trail counter data) and infrastructure data </w:t>
      </w:r>
      <w:r w:rsidRPr="002505DE">
        <w:rPr>
          <w:rFonts w:eastAsia="Times New Roman"/>
          <w:color w:val="000000"/>
        </w:rPr>
        <w:lastRenderedPageBreak/>
        <w:t>(distance to trail) disentangles the two components human recreation brings, isolating the effects of changes in human presence while accounting for infrastructure associated with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2C0BD778"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w:t>
      </w:r>
      <w:r w:rsidRPr="002505DE">
        <w:rPr>
          <w:rFonts w:eastAsia="Times New Roman"/>
          <w:color w:val="000000"/>
        </w:rPr>
        <w:lastRenderedPageBreak/>
        <w:t>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trail, and natural predators. Loss of migratory movements can eliminate typical dual-range migrants or other variations in migration, decreasing diversity in migration behavior and limiting available strategies to adapt to a changing world (van de Kerk et al. 2021).</w:t>
      </w:r>
    </w:p>
    <w:p w14:paraId="1C25E2C3" w14:textId="7BD96353"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xml:space="preserve">)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w:t>
      </w:r>
      <w:r w:rsidRPr="002505DE">
        <w:rPr>
          <w:rFonts w:eastAsia="Times New Roman"/>
          <w:color w:val="000000"/>
        </w:rPr>
        <w:lastRenderedPageBreak/>
        <w:t xml:space="preserve">impacts of human presence from individuals to populations of migratory deer increasingly constrained </w:t>
      </w:r>
      <w:r w:rsidR="00BA2F61">
        <w:rPr>
          <w:rFonts w:eastAsia="Times New Roman"/>
          <w:color w:val="000000"/>
        </w:rPr>
        <w:t xml:space="preserve">by human development </w:t>
      </w:r>
      <w:r w:rsidRPr="002505DE">
        <w:rPr>
          <w:rFonts w:eastAsia="Times New Roman"/>
          <w:color w:val="000000"/>
        </w:rPr>
        <w:t xml:space="preserve">on their winter range. </w:t>
      </w:r>
    </w:p>
    <w:p w14:paraId="74791C44" w14:textId="50C4459F" w:rsidR="002505DE" w:rsidRPr="002505DE" w:rsidRDefault="002505DE" w:rsidP="00167887">
      <w:pPr>
        <w:spacing w:after="160" w:line="480" w:lineRule="auto"/>
        <w:ind w:right="-540"/>
        <w:rPr>
          <w:rFonts w:eastAsia="Times New Roman"/>
        </w:rPr>
      </w:pPr>
      <w:r w:rsidRPr="002505DE">
        <w:rPr>
          <w:rFonts w:eastAsia="Times New Roman"/>
          <w:color w:val="000000"/>
        </w:rPr>
        <w:t>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in order to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4EEF5492"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(Hebblewhite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 xml:space="preserve">deer populations. A review of flight responses of ungulates found a robust yet weak effect of habituation at higher levels of recreation (Stankowich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increased disease prevalence (Farnsworth et al. 2005) and loss of migratory behavior (Robb et al. 2013). </w:t>
      </w:r>
      <w:r w:rsidRPr="002505DE">
        <w:rPr>
          <w:rFonts w:eastAsia="Times New Roman"/>
          <w:color w:val="000000"/>
          <w:shd w:val="clear" w:color="auto" w:fill="FFFFFF"/>
        </w:rPr>
        <w:t xml:space="preserve">Unlike energy development which experiences a predictable rise and fall of disturbance </w:t>
      </w:r>
      <w:r w:rsidRPr="002505DE">
        <w:rPr>
          <w:rFonts w:eastAsia="Times New Roman"/>
          <w:color w:val="000000"/>
          <w:shd w:val="clear" w:color="auto" w:fill="FFFFFF"/>
        </w:rPr>
        <w:lastRenderedPageBreak/>
        <w:t xml:space="preserve">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Indeed, more trail development is planned for our study 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Off-trail recreation is also an unaccounted for 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w:t>
      </w:r>
      <w:r w:rsidRPr="002505DE">
        <w:rPr>
          <w:rFonts w:eastAsia="Times New Roman"/>
          <w:color w:val="000000"/>
        </w:rPr>
        <w:lastRenderedPageBreak/>
        <w:t>of this type of landcover to higher intensity development may be important for continuing to subsidize resources for this deer herd, as has been argued for the conservation of other species (Guitierrez-Gonzalez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lastRenderedPageBreak/>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Johnson et al. 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77777777" w:rsidR="00AF4F8D" w:rsidRDefault="00AF4F8D" w:rsidP="00167887">
      <w:pPr>
        <w:spacing w:after="240" w:line="480" w:lineRule="auto"/>
        <w:rPr>
          <w:rFonts w:eastAsia="Times New Roman"/>
        </w:rPr>
      </w:pPr>
      <w:r>
        <w:rPr>
          <w:rFonts w:eastAsia="Times New Roman"/>
        </w:rPr>
        <w:t>Thanks to S. Bundick, H. Westacott, R. Heule, F. Mack-Carlo, E. Landi, E. Norton, C. Weissburg, B. LaMont, D.McNitt, M. Rustand, K. Marshall, C. Ramos, F. Sandmeier</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t xml:space="preserve">Alberti, M., J. M. Marzluff, E. Shulenberger, G. Bradley, C. Ryan, and C. Zumbrunnen. 2008. Integrating humans into ecology: Opportunities and challenges for studying urban ecosystems. </w:t>
      </w:r>
      <w:r>
        <w:rPr>
          <w:color w:val="000000"/>
        </w:rPr>
        <w:t>BioScience</w:t>
      </w:r>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unctional response to spatio-temporal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Pejchar.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 xml:space="preserve">rojections to 2060. In: Cordell, H. K. ed. 2012. Outdoor Recreation Trends and Futures: A technical document supporting the Forest Service 2010 Resources Planning Act Assessment. </w:t>
      </w:r>
      <w:r w:rsidRPr="00F87717">
        <w:rPr>
          <w:color w:val="1B1B1B"/>
          <w:shd w:val="clear" w:color="auto" w:fill="FFFFFF"/>
        </w:rPr>
        <w:lastRenderedPageBreak/>
        <w:t>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r w:rsidRPr="002505DE">
        <w:rPr>
          <w:rFonts w:eastAsia="Times New Roman"/>
          <w:color w:val="222222"/>
          <w:shd w:val="clear" w:color="auto" w:fill="FFFFFF"/>
        </w:rPr>
        <w:t xml:space="preserve">Maechler,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glmmTMB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Ciuti, S., J. M. Northrup, T. B. Muhly, S. Simi, M. Musiani,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r w:rsidR="00FA0AB3">
        <w:rPr>
          <w:rFonts w:eastAsia="Times New Roman"/>
          <w:color w:val="222222"/>
          <w:shd w:val="clear" w:color="auto" w:fill="FFFFFF"/>
        </w:rPr>
        <w:t>b</w:t>
      </w:r>
      <w:r w:rsidRPr="002505DE">
        <w:rPr>
          <w:rFonts w:eastAsia="Times New Roman"/>
          <w:color w:val="222222"/>
          <w:shd w:val="clear" w:color="auto" w:fill="FFFFFF"/>
        </w:rPr>
        <w:t xml:space="preserve">ehaviour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lastRenderedPageBreak/>
        <w:t xml:space="preserve">Coppes, J., J. Ehrlacher, D. Thiel, R. Suchant, and V. Braunisch.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Crawford, D. A., L. M. Conner, M. Clinchy, L. Y. Zanette, and M. J. Cherry. 2022. Prey tells, large herbivores fear the human ‘super predator.’ Oecologia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r w:rsidRPr="00724CD0">
        <w:rPr>
          <w:color w:val="000000"/>
        </w:rPr>
        <w:t>Darimont, C. T., C. H. Fox, H. M. Bryan, and T. E. Reimchen.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19"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Dorresteijn, I., J. Schultner, D. G. Nimmo, J. Fischer, J. Hanspach,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Dzialak, M. R., S. M. Harju, R. G. Osborn, J. J. Wondzell,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Fieberg,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Hebblewhite,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Hurley, M. A., J. W. Unsworth, P. Zager, M. Hebblewhite,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Kohl, M. T., T. K. Ruth, M. C. Metz, D. R. Stahler, D. W. Smith, P. J. White, and D. R. MacNulty.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Ladle, A., T. Avgar, M. Wheatley, G. B. Stenhouse, S. E. Nielsen, and M. S. Boyce. 2019. Grizzly bear response to spatio-temporal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Larson, C. L., S. E. Reed, A. M. Merenlender,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lastRenderedPageBreak/>
        <w:t>Larson, C. L., S. E. Reed, A. M. Merenlender,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Laundre,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Lesmerises, F., Johnson, C. J., &amp; St-Laurent, M. H. 2017. Refuge or predation risk?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r>
        <w:t>Mallord, J. W., P. M. Dolman, A. Brown, and W. J. Sutherland. 2007. Quantifying density dependence in a bird population using human disturbance. Oecologia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McGarigal,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Merrill, E., J. Killeen, J. Pettit, M. Trottier, H. Martin, J. Berg, H. Bohm, S. Eggeman, and M. Hebblewhite.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R. F., J. C. Chambers, L. Evers, C. J. Williams, K. A. Snyder, B. A. Roundy, and F. B. Pierson. 2019. The ecology, history, ecohydrology, and management of pinyon and juniper woodlands in the great basin and northern Colorado plateau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Moeller, A. K., and P. M. Lukacs. 2022. spaceNtime: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r>
        <w:rPr>
          <w:color w:val="222222"/>
          <w:shd w:val="clear" w:color="auto" w:fill="FFFFFF"/>
        </w:rPr>
        <w:t>E</w:t>
      </w:r>
      <w:r w:rsidRPr="00724CD0">
        <w:rPr>
          <w:color w:val="222222"/>
          <w:shd w:val="clear" w:color="auto" w:fill="FFFFFF"/>
        </w:rPr>
        <w:t>ltonian niche of humans. BioScience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Monz, C. A., C. M. Pickering, and W. L. Hadwen.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 xml:space="preserve">Morin, D. J., J. Boulanger, R. Bischof, D. C. Lee, D. Ngoprasert, A. K. Fuller, B. McLellan, R. Steinmetz, S. Sharma, D. Garshelis,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Muhly, T. B., C. Semeniuk, A. Massolo, L. Hickman, and M. Musiani.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Noonan, M. J., C. H. Fleming, T. S. Akre, J. Drescher-Lehman, E. Gurarie,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nlme: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Price, M. V., E. H. Strombom,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t>Reed, S. E., and A. M. Merenlender.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Romme, W. H., C. D. Allen, J. D. Bailey, W. L. Baker, B. T. Bestelmeyer, P. M. Brown, K. S. Eisenhart, M. L. Floyd, D. W. Huffman, B. F. Jacobs, R. F. Miller, E. H. Muldavin, T. W. Swetnam, R. J. Tausch,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Abolaffio, F. Ossi, B. Franzetti, F. Cagnacci,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lastRenderedPageBreak/>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Peckarsky,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Sévêque,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t>Signer J, Fieberg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lastRenderedPageBreak/>
        <w:t xml:space="preserve">Smith, B. J., </w:t>
      </w:r>
      <w:r w:rsidR="00B71A0C">
        <w:rPr>
          <w:rFonts w:eastAsia="Times New Roman"/>
          <w:color w:val="000000"/>
        </w:rPr>
        <w:t xml:space="preserve">D.R. </w:t>
      </w:r>
      <w:r w:rsidRPr="002505DE">
        <w:rPr>
          <w:rFonts w:eastAsia="Times New Roman"/>
          <w:color w:val="000000"/>
        </w:rPr>
        <w:t xml:space="preserve">MacNulty,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mesocarnivores.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Smith, J. A., E. Donadio, J. N. Pauli, M. J. Sheriff, and A. D. Middleton. 2019. Integrating temporal refugia into landscapes of fear: prey exploit predator downtimes to forage in risky places. Oecologia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Stankowich,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t>Stewart, K. M., R. T. Bowyer, B. L. Dick, B. K. Johnson, and J. G. Kie. 2005. Density-dependent effects on physical condition and reproduction in North American elk: An experimental test. Oecologia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lastRenderedPageBreak/>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Tablado,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Tucker, M. A., K. Böhning-</w:t>
      </w:r>
      <w:r>
        <w:rPr>
          <w:color w:val="212121"/>
        </w:rPr>
        <w:t>G</w:t>
      </w:r>
      <w:r w:rsidRPr="00724CD0">
        <w:rPr>
          <w:color w:val="212121"/>
        </w:rPr>
        <w:t>aese, W. F. Fagan, J. M. Fryxell, B. Van Moorter, S. C. Alberts, A. H. Ali, A. M. Allen, N. Attias, T. Avgar, H. Bartlam-brooks, B. Bayarbaatar, J. L. Belant, A. Bertassoni, D. Beyer, L. Bidner, F. M. Van Beest, S. Blake, N. Blaum, C. Bracis, D. Brown, P. J. N. De Bruyn, F. Cagnacci, D. Diefenbach, I. Douglas-</w:t>
      </w:r>
      <w:r>
        <w:rPr>
          <w:color w:val="212121"/>
        </w:rPr>
        <w:t>H</w:t>
      </w:r>
      <w:r w:rsidRPr="00724CD0">
        <w:rPr>
          <w:color w:val="212121"/>
        </w:rPr>
        <w:t xml:space="preserve">amilton, J. Fennessy, C. Fichtel, W. Fiedler, C. Fischer, I. Fischhoff, C. H. Fleming, A. T. Ford, S. A. Fritz, B. Gehr, J. R. Goheen, E. Gurarie, M. Hebblewhite, M. Heurich, A. J. M. Hewison, C. Hof, E. Hurme, L. A. Isbell, R. Janssen, F. Jeltsch, </w:t>
      </w:r>
      <w:r w:rsidRPr="00724CD0">
        <w:rPr>
          <w:color w:val="212121"/>
        </w:rPr>
        <w:lastRenderedPageBreak/>
        <w:t>P. Kaczensky, A. Kane, P. M. Kappeler, M. Kauffman, R. Kays, D. Kimuyu, F. Koch, B. Kranstauber, S. Lapoint, J. Mattisson, E. P. Medici, U. Mellone, E. Merrill, T. A. Morrison, S. L. Díaz-</w:t>
      </w:r>
      <w:r>
        <w:rPr>
          <w:color w:val="212121"/>
        </w:rPr>
        <w:t>M</w:t>
      </w:r>
      <w:r w:rsidRPr="00724CD0">
        <w:rPr>
          <w:color w:val="212121"/>
        </w:rPr>
        <w:t xml:space="preserve">uñoz, A. Mysterud, D. Nandintsetseg, R. Nathan, A. Niamir, J. Odden, R. B. O. Hara, L. G. R. Oliveira-santos, K. A. Olson, B. D. Patterson, R. C. De Paula, L. Pedrotti, B. Reineking, and M. Rimmler.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Verdolin,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Visscher, D. R., P. D. Walker, M. Flowers, C. Kemna, J. Pattison, and B. Kushnerick. 2023. Human impact on deer use is greater than predators and competitors in a multiuse recreation area. Animal Behaviour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Wilson, M. W., A. D. Ridlon, K. M. Gaynor, S. D. Gaines, A. C. Stier, and B. S. Halpern. 2020. Ecological impacts of human-induced animal behaviour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r w:rsidRPr="002505DE">
        <w:rPr>
          <w:rFonts w:eastAsia="Times New Roman"/>
          <w:color w:val="212121"/>
        </w:rPr>
        <w:t>Yovovich,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t xml:space="preserve">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w:t>
      </w:r>
      <w:r w:rsidRPr="008912BF">
        <w:rPr>
          <w:color w:val="000000"/>
        </w:rPr>
        <w:lastRenderedPageBreak/>
        <w:t>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 Wt</w:t>
            </w:r>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Cum. Wt</w:t>
            </w:r>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lastRenderedPageBreak/>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Cum. Wt</w:t>
            </w:r>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Cum. Wt</w:t>
            </w:r>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(AIC</w:t>
      </w:r>
      <w:r w:rsidR="003D062A">
        <w:rPr>
          <w:color w:val="000000"/>
          <w:vertAlign w:val="subscript"/>
        </w:rPr>
        <w:t>c</w:t>
      </w:r>
      <w:r w:rsidR="003D062A">
        <w:rPr>
          <w:color w:val="000000"/>
        </w:rPr>
        <w:t>). The total number of parameters is represented by K. The scale at which the covariate was assessed is in parantheses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 Wt</w:t>
            </w:r>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Cum. Wt</w:t>
            </w:r>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lastRenderedPageBreak/>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0"/>
      <w:footerReference w:type="default" r:id="rId21"/>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tenglein, Jennifer L - DNR" w:date="2024-09-09T07:38:00Z" w:initials="SJLD">
    <w:p w14:paraId="476C4CFA" w14:textId="77777777" w:rsidR="0021471F" w:rsidRDefault="0021471F" w:rsidP="000943B4">
      <w:pPr>
        <w:pStyle w:val="CommentText"/>
      </w:pPr>
      <w:r>
        <w:rPr>
          <w:rStyle w:val="CommentReference"/>
        </w:rPr>
        <w:annotationRef/>
      </w:r>
      <w:r>
        <w:t>At least for JWM, the preference is to use past tense throughout</w:t>
      </w:r>
    </w:p>
  </w:comment>
  <w:comment w:id="18"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19" w:author="Stenglein, Jennifer L - DNR" w:date="2024-09-09T07:59:00Z" w:initials="SJLD">
    <w:p w14:paraId="14097A69" w14:textId="77777777" w:rsidR="009D5062" w:rsidRDefault="009D5062" w:rsidP="000943B4">
      <w:pPr>
        <w:pStyle w:val="CommentText"/>
      </w:pPr>
      <w:r>
        <w:rPr>
          <w:rStyle w:val="CommentReference"/>
        </w:rPr>
        <w:annotationRef/>
      </w:r>
      <w:r>
        <w:t>Be more specific here, too. What are the implications? Give an example?</w:t>
      </w:r>
    </w:p>
  </w:comment>
  <w:comment w:id="21" w:author="Stenglein, Jennifer L - DNR" w:date="2024-09-09T08:04:00Z" w:initials="SJLD">
    <w:p w14:paraId="46AF9750" w14:textId="77777777" w:rsidR="009D5062" w:rsidRDefault="009D5062" w:rsidP="000943B4">
      <w:pPr>
        <w:pStyle w:val="CommentText"/>
      </w:pPr>
      <w:r>
        <w:rPr>
          <w:rStyle w:val="CommentReference"/>
        </w:rPr>
        <w:annotationRef/>
      </w:r>
      <w:r>
        <w:t xml:space="preserve">Mule deer? Here, 'our' could be interpreted as 'human'. </w:t>
      </w:r>
    </w:p>
  </w:comment>
  <w:comment w:id="22" w:author="Stenglein, Jennifer L - DNR" w:date="2024-09-09T08:05:00Z" w:initials="SJLD">
    <w:p w14:paraId="797D70EA" w14:textId="77777777" w:rsidR="009D5062" w:rsidRDefault="009D5062" w:rsidP="000943B4">
      <w:pPr>
        <w:pStyle w:val="CommentText"/>
      </w:pPr>
      <w:r>
        <w:rPr>
          <w:rStyle w:val="CommentReference"/>
        </w:rPr>
        <w:annotationRef/>
      </w:r>
      <w:r>
        <w:t>I'm not sure what this means.</w:t>
      </w:r>
    </w:p>
  </w:comment>
  <w:comment w:id="23" w:author="Stenglein, Jennifer L - DNR" w:date="2024-09-09T08:06:00Z" w:initials="SJLD">
    <w:p w14:paraId="7B960A12" w14:textId="77777777" w:rsidR="009D5062" w:rsidRDefault="009D5062" w:rsidP="000943B4">
      <w:pPr>
        <w:pStyle w:val="CommentText"/>
      </w:pPr>
      <w:r>
        <w:rPr>
          <w:rStyle w:val="CommentReference"/>
        </w:rPr>
        <w:annotationRef/>
      </w:r>
      <w:r>
        <w:t>reword</w:t>
      </w:r>
    </w:p>
  </w:comment>
  <w:comment w:id="25"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6"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7"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0"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31"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32"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33" w:author="Stenglein, Jennifer L - DNR" w:date="2024-09-09T10:05:00Z" w:initials="SJLD">
    <w:p w14:paraId="480FB388" w14:textId="77777777" w:rsidR="008A5359" w:rsidRDefault="008A5359" w:rsidP="000943B4">
      <w:pPr>
        <w:pStyle w:val="CommentText"/>
      </w:pPr>
      <w:r>
        <w:rPr>
          <w:rStyle w:val="CommentReference"/>
        </w:rPr>
        <w:annotationRef/>
      </w:r>
      <w:r>
        <w:t xml:space="preserve">Without a figure, this won't mean much to most readers.  </w:t>
      </w:r>
    </w:p>
  </w:comment>
  <w:comment w:id="34"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5"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36"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38"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37"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40" w:author="Stenglein, Jennifer L - DNR" w:date="2024-09-09T10:08:00Z" w:initials="SJLD">
    <w:p w14:paraId="2B8E8B15" w14:textId="77777777" w:rsidR="008A5359" w:rsidRDefault="008A5359" w:rsidP="000943B4">
      <w:pPr>
        <w:pStyle w:val="CommentText"/>
      </w:pPr>
      <w:r>
        <w:rPr>
          <w:rStyle w:val="CommentReference"/>
        </w:rPr>
        <w:annotationRef/>
      </w:r>
      <w:r>
        <w:t xml:space="preserve">What kind of cameras? What were the settings? Again, need more detail to make sure this is repeatable. </w:t>
      </w:r>
    </w:p>
  </w:comment>
  <w:comment w:id="39" w:author="Stenglein, Jennifer L - DNR" w:date="2024-09-06T14:39:00Z" w:initials="SJLD">
    <w:p w14:paraId="059123C4" w14:textId="108180E1" w:rsidR="005657AE" w:rsidRDefault="005657AE" w:rsidP="000943B4">
      <w:pPr>
        <w:pStyle w:val="CommentText"/>
      </w:pPr>
      <w:r>
        <w:rPr>
          <w:rStyle w:val="CommentReference"/>
        </w:rPr>
        <w:annotationRef/>
      </w:r>
      <w:r>
        <w:t>How big was the total area covered by cameras?</w:t>
      </w:r>
    </w:p>
  </w:comment>
  <w:comment w:id="41" w:author="Stenglein, Jennifer L - DNR" w:date="2024-09-09T10:09:00Z" w:initials="SJLD">
    <w:p w14:paraId="53BE6993" w14:textId="77777777" w:rsidR="008A5359" w:rsidRDefault="008A5359" w:rsidP="000943B4">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42" w:author="Stenglein, Jennifer L - DNR" w:date="2024-09-09T10:10:00Z" w:initials="SJLD">
    <w:p w14:paraId="5DCFA968" w14:textId="77777777" w:rsidR="008A5359" w:rsidRDefault="008A5359" w:rsidP="000943B4">
      <w:pPr>
        <w:pStyle w:val="CommentText"/>
      </w:pPr>
      <w:r>
        <w:rPr>
          <w:rStyle w:val="CommentReference"/>
        </w:rPr>
        <w:annotationRef/>
      </w:r>
      <w:r>
        <w:t>How often were they visited? Or if not, then what is written here is just fine</w:t>
      </w:r>
    </w:p>
  </w:comment>
  <w:comment w:id="44" w:author="Stenglein, Jennifer L - DNR" w:date="2024-09-09T10:13:00Z" w:initials="SJLD">
    <w:p w14:paraId="51C9B2E2" w14:textId="77777777" w:rsidR="00420F29" w:rsidRDefault="00420F29" w:rsidP="000943B4">
      <w:pPr>
        <w:pStyle w:val="CommentText"/>
      </w:pPr>
      <w:r>
        <w:rPr>
          <w:rStyle w:val="CommentReference"/>
        </w:rPr>
        <w:annotationRef/>
      </w:r>
      <w:r>
        <w:t>Definitely need this in the study area figure.</w:t>
      </w:r>
    </w:p>
  </w:comment>
  <w:comment w:id="45" w:author="Stenglein, Jennifer L - DNR" w:date="2024-09-09T10:13:00Z" w:initials="SJLD">
    <w:p w14:paraId="75CBEB5D" w14:textId="77777777" w:rsidR="00420F29" w:rsidRDefault="00420F29" w:rsidP="000943B4">
      <w:pPr>
        <w:pStyle w:val="CommentText"/>
      </w:pPr>
      <w:r>
        <w:rPr>
          <w:rStyle w:val="CommentReference"/>
        </w:rPr>
        <w:annotationRef/>
      </w:r>
      <w:r>
        <w:t>Need model, citation</w:t>
      </w:r>
    </w:p>
  </w:comment>
  <w:comment w:id="46" w:author="Stenglein, Jennifer L - DNR" w:date="2024-09-06T14:45:00Z" w:initials="SJLD">
    <w:p w14:paraId="2A141112" w14:textId="76389070" w:rsidR="003D259D" w:rsidRDefault="003D259D" w:rsidP="000943B4">
      <w:pPr>
        <w:pStyle w:val="CommentText"/>
      </w:pPr>
      <w:r>
        <w:rPr>
          <w:rStyle w:val="CommentReference"/>
        </w:rPr>
        <w:annotationRef/>
      </w:r>
      <w:r>
        <w:t>This isn't really an environmental covariate. Maybe change the heading to 'covariates'?</w:t>
      </w:r>
    </w:p>
  </w:comment>
  <w:comment w:id="49"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50"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51"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52"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54"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480FB388" w15:done="0"/>
  <w15:commentEx w15:paraId="61CFD182" w15:done="0"/>
  <w15:commentEx w15:paraId="4C7028D5" w15:done="1"/>
  <w15:commentEx w15:paraId="1B2A301B" w15:done="1"/>
  <w15:commentEx w15:paraId="39437E36" w15:done="1"/>
  <w15:commentEx w15:paraId="7CF4401F" w15:done="1"/>
  <w15:commentEx w15:paraId="2B8E8B15" w15:done="0"/>
  <w15:commentEx w15:paraId="059123C4" w15:done="1"/>
  <w15:commentEx w15:paraId="53BE6993" w15:done="1"/>
  <w15:commentEx w15:paraId="5DCFA968" w15:done="1"/>
  <w15:commentEx w15:paraId="51C9B2E2" w15:done="1"/>
  <w15:commentEx w15:paraId="75CBEB5D" w15:done="0"/>
  <w15:commentEx w15:paraId="2A141112" w15:done="0"/>
  <w15:commentEx w15:paraId="084AF906" w15:done="0"/>
  <w15:commentEx w15:paraId="2373DF31" w15:done="0"/>
  <w15:commentEx w15:paraId="0A43E172" w15:done="0"/>
  <w15:commentEx w15:paraId="781A9C25"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084AF906" w16cid:durableId="33CF1287"/>
  <w16cid:commentId w16cid:paraId="2373DF31" w16cid:durableId="2A894A96"/>
  <w16cid:commentId w16cid:paraId="0A43E172" w16cid:durableId="2A894ADE"/>
  <w16cid:commentId w16cid:paraId="781A9C25" w16cid:durableId="2A894AFD"/>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5CC2D" w14:textId="77777777" w:rsidR="00EE3FCD" w:rsidRDefault="00EE3FCD" w:rsidP="00724CD0">
      <w:r>
        <w:separator/>
      </w:r>
    </w:p>
  </w:endnote>
  <w:endnote w:type="continuationSeparator" w:id="0">
    <w:p w14:paraId="0A43502F" w14:textId="77777777" w:rsidR="00EE3FCD" w:rsidRDefault="00EE3FCD"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A2817" w14:textId="77777777" w:rsidR="00EE3FCD" w:rsidRDefault="00EE3FCD" w:rsidP="00724CD0">
      <w:r>
        <w:separator/>
      </w:r>
    </w:p>
  </w:footnote>
  <w:footnote w:type="continuationSeparator" w:id="0">
    <w:p w14:paraId="38B35808" w14:textId="77777777" w:rsidR="00EE3FCD" w:rsidRDefault="00EE3FCD"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878DB"/>
    <w:rsid w:val="000943B4"/>
    <w:rsid w:val="000C68DC"/>
    <w:rsid w:val="000C789E"/>
    <w:rsid w:val="000E7884"/>
    <w:rsid w:val="000E7FB9"/>
    <w:rsid w:val="000F7F31"/>
    <w:rsid w:val="00102F79"/>
    <w:rsid w:val="00107237"/>
    <w:rsid w:val="001308DB"/>
    <w:rsid w:val="00154921"/>
    <w:rsid w:val="0015785E"/>
    <w:rsid w:val="0016237C"/>
    <w:rsid w:val="0016558B"/>
    <w:rsid w:val="001675D8"/>
    <w:rsid w:val="00167887"/>
    <w:rsid w:val="001739C7"/>
    <w:rsid w:val="00193A49"/>
    <w:rsid w:val="001B20DE"/>
    <w:rsid w:val="001E3075"/>
    <w:rsid w:val="001E73F2"/>
    <w:rsid w:val="001F0A76"/>
    <w:rsid w:val="001F0F7E"/>
    <w:rsid w:val="00201A28"/>
    <w:rsid w:val="00202F5F"/>
    <w:rsid w:val="00204958"/>
    <w:rsid w:val="00207D3B"/>
    <w:rsid w:val="00212AD2"/>
    <w:rsid w:val="0021471F"/>
    <w:rsid w:val="0021474C"/>
    <w:rsid w:val="0022680B"/>
    <w:rsid w:val="00227BB3"/>
    <w:rsid w:val="002302DF"/>
    <w:rsid w:val="00234394"/>
    <w:rsid w:val="00235144"/>
    <w:rsid w:val="00237C97"/>
    <w:rsid w:val="00240C19"/>
    <w:rsid w:val="002432FD"/>
    <w:rsid w:val="002505DE"/>
    <w:rsid w:val="0027197E"/>
    <w:rsid w:val="00272559"/>
    <w:rsid w:val="00277AA8"/>
    <w:rsid w:val="00280583"/>
    <w:rsid w:val="0028094E"/>
    <w:rsid w:val="0028706D"/>
    <w:rsid w:val="002872B6"/>
    <w:rsid w:val="002910B3"/>
    <w:rsid w:val="002A098B"/>
    <w:rsid w:val="002A46B8"/>
    <w:rsid w:val="002B4E0E"/>
    <w:rsid w:val="002D4154"/>
    <w:rsid w:val="002D4454"/>
    <w:rsid w:val="002D4925"/>
    <w:rsid w:val="002F3F52"/>
    <w:rsid w:val="003009B0"/>
    <w:rsid w:val="00361B9E"/>
    <w:rsid w:val="003671CC"/>
    <w:rsid w:val="0037572C"/>
    <w:rsid w:val="00380A80"/>
    <w:rsid w:val="00386E32"/>
    <w:rsid w:val="003A7454"/>
    <w:rsid w:val="003B4FA6"/>
    <w:rsid w:val="003D062A"/>
    <w:rsid w:val="003D0A8A"/>
    <w:rsid w:val="003D259D"/>
    <w:rsid w:val="004161ED"/>
    <w:rsid w:val="00420F29"/>
    <w:rsid w:val="00424A86"/>
    <w:rsid w:val="00442D51"/>
    <w:rsid w:val="00444C4F"/>
    <w:rsid w:val="00454E42"/>
    <w:rsid w:val="00456DA1"/>
    <w:rsid w:val="00467BF0"/>
    <w:rsid w:val="00487426"/>
    <w:rsid w:val="004C73A8"/>
    <w:rsid w:val="004C762F"/>
    <w:rsid w:val="004D19E7"/>
    <w:rsid w:val="004E65CE"/>
    <w:rsid w:val="00511003"/>
    <w:rsid w:val="005201A1"/>
    <w:rsid w:val="00560C59"/>
    <w:rsid w:val="005657AE"/>
    <w:rsid w:val="005A2B12"/>
    <w:rsid w:val="005A7780"/>
    <w:rsid w:val="005E48AF"/>
    <w:rsid w:val="006009CB"/>
    <w:rsid w:val="006212E3"/>
    <w:rsid w:val="00624F56"/>
    <w:rsid w:val="00633147"/>
    <w:rsid w:val="006341ED"/>
    <w:rsid w:val="00634A0C"/>
    <w:rsid w:val="006500AB"/>
    <w:rsid w:val="00652E3C"/>
    <w:rsid w:val="00692600"/>
    <w:rsid w:val="00695DD2"/>
    <w:rsid w:val="00696325"/>
    <w:rsid w:val="006A0F77"/>
    <w:rsid w:val="006A5001"/>
    <w:rsid w:val="006A5ABE"/>
    <w:rsid w:val="006C2DB2"/>
    <w:rsid w:val="006D2BE7"/>
    <w:rsid w:val="006D2EE2"/>
    <w:rsid w:val="006D3C47"/>
    <w:rsid w:val="006D402D"/>
    <w:rsid w:val="006D6868"/>
    <w:rsid w:val="006E44FF"/>
    <w:rsid w:val="006E4E78"/>
    <w:rsid w:val="006F3DC9"/>
    <w:rsid w:val="007037D1"/>
    <w:rsid w:val="00703C46"/>
    <w:rsid w:val="00707D9C"/>
    <w:rsid w:val="007107FC"/>
    <w:rsid w:val="007207E3"/>
    <w:rsid w:val="00724CD0"/>
    <w:rsid w:val="007361B9"/>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912BF"/>
    <w:rsid w:val="008934AC"/>
    <w:rsid w:val="008A2B1E"/>
    <w:rsid w:val="008A5359"/>
    <w:rsid w:val="008B2F47"/>
    <w:rsid w:val="008B3DA5"/>
    <w:rsid w:val="008B7F59"/>
    <w:rsid w:val="008D0F3B"/>
    <w:rsid w:val="008D2F18"/>
    <w:rsid w:val="008E74B6"/>
    <w:rsid w:val="008E7EE0"/>
    <w:rsid w:val="00913410"/>
    <w:rsid w:val="00952E94"/>
    <w:rsid w:val="00954EFA"/>
    <w:rsid w:val="009673D4"/>
    <w:rsid w:val="00982AAC"/>
    <w:rsid w:val="00984EA3"/>
    <w:rsid w:val="00993FB1"/>
    <w:rsid w:val="0099675F"/>
    <w:rsid w:val="009971C6"/>
    <w:rsid w:val="00997BF1"/>
    <w:rsid w:val="009A0D5D"/>
    <w:rsid w:val="009B200F"/>
    <w:rsid w:val="009B5806"/>
    <w:rsid w:val="009B5B7A"/>
    <w:rsid w:val="009C0773"/>
    <w:rsid w:val="009C250D"/>
    <w:rsid w:val="009C2B58"/>
    <w:rsid w:val="009C5DC4"/>
    <w:rsid w:val="009D5062"/>
    <w:rsid w:val="009F5178"/>
    <w:rsid w:val="009F62C1"/>
    <w:rsid w:val="009F777B"/>
    <w:rsid w:val="00A06DCE"/>
    <w:rsid w:val="00A13D4A"/>
    <w:rsid w:val="00A16FB1"/>
    <w:rsid w:val="00A413EC"/>
    <w:rsid w:val="00A420D9"/>
    <w:rsid w:val="00A43E55"/>
    <w:rsid w:val="00A67321"/>
    <w:rsid w:val="00A82932"/>
    <w:rsid w:val="00A8374C"/>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71A0C"/>
    <w:rsid w:val="00B740C8"/>
    <w:rsid w:val="00B74EB7"/>
    <w:rsid w:val="00B839A6"/>
    <w:rsid w:val="00B85315"/>
    <w:rsid w:val="00B907FD"/>
    <w:rsid w:val="00BA2F61"/>
    <w:rsid w:val="00BA3DFA"/>
    <w:rsid w:val="00BB6B13"/>
    <w:rsid w:val="00BC11EC"/>
    <w:rsid w:val="00BD541D"/>
    <w:rsid w:val="00BD6078"/>
    <w:rsid w:val="00BF16C4"/>
    <w:rsid w:val="00C02EEA"/>
    <w:rsid w:val="00C11074"/>
    <w:rsid w:val="00C16284"/>
    <w:rsid w:val="00C2667E"/>
    <w:rsid w:val="00C34FE7"/>
    <w:rsid w:val="00C4147F"/>
    <w:rsid w:val="00C421F4"/>
    <w:rsid w:val="00C51359"/>
    <w:rsid w:val="00C7072E"/>
    <w:rsid w:val="00C748A2"/>
    <w:rsid w:val="00C75F45"/>
    <w:rsid w:val="00C7654D"/>
    <w:rsid w:val="00CA51E8"/>
    <w:rsid w:val="00CA539F"/>
    <w:rsid w:val="00CB59B8"/>
    <w:rsid w:val="00CC6588"/>
    <w:rsid w:val="00CC6683"/>
    <w:rsid w:val="00CD1658"/>
    <w:rsid w:val="00CD4F4B"/>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4D69"/>
    <w:rsid w:val="00DF07E3"/>
    <w:rsid w:val="00DF2998"/>
    <w:rsid w:val="00E11684"/>
    <w:rsid w:val="00E121B6"/>
    <w:rsid w:val="00E201A5"/>
    <w:rsid w:val="00E215B5"/>
    <w:rsid w:val="00E55F88"/>
    <w:rsid w:val="00E56B34"/>
    <w:rsid w:val="00E659F4"/>
    <w:rsid w:val="00E84E82"/>
    <w:rsid w:val="00E8731F"/>
    <w:rsid w:val="00EA3C60"/>
    <w:rsid w:val="00EC09A8"/>
    <w:rsid w:val="00ED00AF"/>
    <w:rsid w:val="00ED69EB"/>
    <w:rsid w:val="00ED7EB8"/>
    <w:rsid w:val="00EE3FCD"/>
    <w:rsid w:val="00EE5E2B"/>
    <w:rsid w:val="00EF12F1"/>
    <w:rsid w:val="00F13AB5"/>
    <w:rsid w:val="00F2327F"/>
    <w:rsid w:val="00F25B2D"/>
    <w:rsid w:val="00F34D19"/>
    <w:rsid w:val="00F4608E"/>
    <w:rsid w:val="00F71CDD"/>
    <w:rsid w:val="00F871B4"/>
    <w:rsid w:val="00F87717"/>
    <w:rsid w:val="00F96DD6"/>
    <w:rsid w:val="00FA0AB3"/>
    <w:rsid w:val="00FB1530"/>
    <w:rsid w:val="00FB1735"/>
    <w:rsid w:val="00FB314D"/>
    <w:rsid w:val="00FC55B4"/>
    <w:rsid w:val="00FC7CA3"/>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i.wildey@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doi.org/10.5066/P9KZCM5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85424</TotalTime>
  <Pages>54</Pages>
  <Words>10516</Words>
  <Characters>59947</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70323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10</cp:revision>
  <cp:lastPrinted>2009-01-30T21:55:00Z</cp:lastPrinted>
  <dcterms:created xsi:type="dcterms:W3CDTF">2024-10-13T16:44:00Z</dcterms:created>
  <dcterms:modified xsi:type="dcterms:W3CDTF">2025-04-18T04:05:00Z</dcterms:modified>
</cp:coreProperties>
</file>