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3"/>
      </w:pPr>
    </w:p>
    <w:p>
      <w:pPr>
        <w:pStyle w:val="2"/>
      </w:pPr>
      <w:bookmarkStart w:id="0" w:name="header-n2"/>
      <w:r>
        <w:t>3.52单体架构</w:t>
      </w:r>
      <w:bookmarkEnd w:id="0"/>
    </w:p>
    <w:p>
      <w:pPr>
        <w:pStyle w:val="34"/>
      </w:pPr>
    </w:p>
    <w:p>
      <w:pPr>
        <w:pStyle w:val="34"/>
        <w:jc w:val="center"/>
      </w:pPr>
      <w:r>
        <w:drawing>
          <wp:inline distT="0" distB="0" distL="114300" distR="114300">
            <wp:extent cx="6754495" cy="3630930"/>
            <wp:effectExtent l="0" t="0" r="8255" b="762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6859" t="22497" r="17723" b="10562"/>
                    <a:stretch>
                      <a:fillRect/>
                    </a:stretch>
                  </pic:blipFill>
                  <pic:spPr>
                    <a:xfrm>
                      <a:off x="0" y="0"/>
                      <a:ext cx="6754495" cy="363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易于开发，部署，扩展</w:t>
      </w:r>
      <w:bookmarkStart w:id="1" w:name="header-n10"/>
      <w:r>
        <w:br w:type="page"/>
      </w:r>
      <w:r>
        <w:rPr>
          <w:rFonts w:asciiTheme="majorHAnsi" w:hAnsiTheme="majorHAnsi" w:eastAsiaTheme="majorEastAsia" w:cstheme="majorBidi"/>
          <w:b/>
          <w:bCs/>
          <w:color w:val="335B8A" w:themeColor="accent1" w:themeShade="B5"/>
          <w:sz w:val="32"/>
          <w:szCs w:val="32"/>
          <w:lang w:val="en-US" w:eastAsia="en-US" w:bidi="ar-SA"/>
        </w:rPr>
        <w:t>3.53架构演进</w:t>
      </w:r>
      <w:bookmarkEnd w:id="1"/>
      <w:bookmarkStart w:id="9" w:name="_GoBack"/>
      <w:bookmarkEnd w:id="9"/>
    </w:p>
    <w:p>
      <w:pPr>
        <w:pStyle w:val="5"/>
        <w:rPr>
          <w:color w:val="auto"/>
        </w:rPr>
      </w:pPr>
      <w:bookmarkStart w:id="2" w:name="header-n19"/>
      <w:r>
        <w:t>web Server</w:t>
      </w:r>
      <w:bookmarkEnd w:id="2"/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color w:val="auto"/>
        </w:rPr>
        <w:t>Mvc -- WebAPI + SPA</w:t>
      </w:r>
    </w:p>
    <w:p>
      <w:pPr>
        <w:pStyle w:val="5"/>
      </w:pPr>
      <w:bookmarkStart w:id="3" w:name="header-n21"/>
      <w:r>
        <w:t>file Server</w:t>
      </w:r>
      <w:bookmarkEnd w:id="3"/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color w:val="auto"/>
        </w:rPr>
        <w:t>文件资源服务器</w:t>
      </w:r>
      <w:r>
        <w:rPr>
          <w:rFonts w:hint="eastAsia" w:eastAsia="宋体"/>
          <w:color w:val="auto"/>
          <w:lang w:val="en-US" w:eastAsia="zh-CN"/>
        </w:rPr>
        <w:tab/>
        <w:t/>
      </w:r>
      <w:r>
        <w:rPr>
          <w:rFonts w:hint="eastAsia" w:eastAsia="宋体"/>
          <w:color w:val="auto"/>
          <w:lang w:val="en-US" w:eastAsia="zh-CN"/>
        </w:rPr>
        <w:tab/>
      </w:r>
      <w:r>
        <w:rPr>
          <w:color w:val="auto"/>
        </w:rPr>
        <w:t>web-静态资源</w:t>
      </w:r>
    </w:p>
    <w:p>
      <w:pPr>
        <w:pStyle w:val="3"/>
        <w:rPr>
          <w:rFonts w:hint="default" w:eastAsia="宋体"/>
          <w:lang w:val="en-US" w:eastAsia="zh-CN"/>
        </w:rPr>
      </w:pPr>
      <w:bookmarkStart w:id="4" w:name="header-n29"/>
      <w:r>
        <w:drawing>
          <wp:inline distT="0" distB="0" distL="114300" distR="114300">
            <wp:extent cx="4133850" cy="2794635"/>
            <wp:effectExtent l="0" t="0" r="0" b="5715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5357" t="19048" r="21071" b="455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Theme="majorHAnsi" w:hAnsiTheme="majorHAnsi" w:eastAsiaTheme="majorEastAsia" w:cstheme="majorBidi"/>
          <w:b/>
          <w:bCs/>
          <w:color w:val="4F81BD" w:themeColor="accent1"/>
          <w:sz w:val="28"/>
          <w:szCs w:val="28"/>
          <w:lang w:val="en-US" w:eastAsia="zh-CN" w:bidi="ar-SA"/>
        </w:rPr>
      </w:pPr>
    </w:p>
    <w:p>
      <w:pPr>
        <w:pStyle w:val="3"/>
      </w:pPr>
      <w:r>
        <w:rPr>
          <w:rFonts w:hint="eastAsia" w:asciiTheme="majorHAnsi" w:hAnsiTheme="majorHAnsi" w:eastAsiaTheme="majorEastAsia" w:cstheme="majorBidi"/>
          <w:b/>
          <w:bCs/>
          <w:color w:val="4F81BD" w:themeColor="accent1"/>
          <w:sz w:val="28"/>
          <w:szCs w:val="28"/>
          <w:lang w:val="en-US" w:eastAsia="zh-CN" w:bidi="ar-SA"/>
        </w:rPr>
        <w:t>使用场景</w:t>
      </w:r>
      <w:r>
        <w:rPr>
          <w:rFonts w:hint="eastAsia"/>
          <w:lang w:val="en-US" w:eastAsia="zh-CN"/>
        </w:rPr>
        <w:tab/>
      </w:r>
      <w:r>
        <w:t>业务</w:t>
      </w:r>
      <w:r>
        <w:rPr>
          <w:rFonts w:hint="eastAsia" w:eastAsia="宋体"/>
          <w:lang w:val="en-US" w:eastAsia="zh-CN"/>
        </w:rPr>
        <w:t>,</w:t>
      </w:r>
      <w:r>
        <w:t>部署</w:t>
      </w:r>
      <w:r>
        <w:rPr>
          <w:rFonts w:hint="eastAsia" w:eastAsia="宋体"/>
          <w:lang w:val="en-US" w:eastAsia="zh-CN"/>
        </w:rPr>
        <w:t>,</w:t>
      </w:r>
      <w:r>
        <w:t>用户量</w:t>
      </w:r>
      <w:r>
        <w:rPr>
          <w:rFonts w:hint="eastAsia" w:eastAsia="宋体"/>
          <w:lang w:val="en-US" w:eastAsia="zh-CN"/>
        </w:rPr>
        <w:tab/>
      </w:r>
      <w:r>
        <w:rPr>
          <w:rFonts w:hint="eastAsia" w:eastAsia="宋体"/>
          <w:lang w:val="en-US" w:eastAsia="zh-CN"/>
        </w:rPr>
        <w:t>和业务维度增加</w:t>
      </w:r>
      <w:r>
        <w:rPr>
          <w:rFonts w:hint="eastAsia" w:eastAsia="宋体"/>
          <w:lang w:val="en-US" w:eastAsia="zh-CN"/>
        </w:rPr>
        <w:tab/>
      </w:r>
      <w:r>
        <w:rPr>
          <w:rFonts w:hint="eastAsia" w:eastAsia="宋体"/>
          <w:lang w:val="en-US" w:eastAsia="zh-CN"/>
        </w:rPr>
        <w:t>系统复杂性上升</w:t>
      </w:r>
    </w:p>
    <w:p>
      <w:pPr>
        <w:pStyle w:val="2"/>
      </w:pPr>
      <w:r>
        <w:drawing>
          <wp:inline distT="0" distB="0" distL="114300" distR="114300">
            <wp:extent cx="3810000" cy="2349500"/>
            <wp:effectExtent l="0" t="0" r="0" b="1270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9405" t="9006" r="19167" b="1917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4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r>
        <w:t>3.54服务</w:t>
      </w:r>
      <w:bookmarkEnd w:id="4"/>
    </w:p>
    <w:p>
      <w:pPr>
        <w:pStyle w:val="23"/>
      </w:pPr>
    </w:p>
    <w:p>
      <w:pPr>
        <w:pStyle w:val="4"/>
      </w:pPr>
      <w:bookmarkStart w:id="5" w:name="header-n31"/>
      <w:r>
        <w:t>微服务的特点与挑战</w:t>
      </w:r>
      <w:bookmarkEnd w:id="5"/>
    </w:p>
    <w:p>
      <w:pPr>
        <w:pStyle w:val="23"/>
      </w:pPr>
    </w:p>
    <w:p>
      <w:pPr>
        <w:pStyle w:val="34"/>
      </w:pPr>
      <w:r>
        <w:drawing>
          <wp:inline distT="0" distB="0" distL="114300" distR="114300">
            <wp:extent cx="5334000" cy="1522095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2234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</w:p>
    <w:p>
      <w:pPr>
        <w:pStyle w:val="4"/>
      </w:pPr>
      <w:bookmarkStart w:id="6" w:name="header-n35"/>
      <w:r>
        <w:t>微服务&amp;单体服务</w:t>
      </w:r>
      <w:bookmarkEnd w:id="6"/>
    </w:p>
    <w:p>
      <w:pPr>
        <w:pStyle w:val="34"/>
      </w:pPr>
    </w:p>
    <w:p>
      <w:pPr>
        <w:pStyle w:val="34"/>
      </w:pPr>
      <w:r>
        <w:drawing>
          <wp:inline distT="0" distB="0" distL="114300" distR="114300">
            <wp:extent cx="4723765" cy="3232785"/>
            <wp:effectExtent l="0" t="0" r="635" b="5715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357" t="16931" r="28452" b="14709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323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rPr>
          <w:rFonts w:hint="eastAsia" w:eastAsia="宋体"/>
          <w:b/>
          <w:bCs/>
          <w:i w:val="0"/>
          <w:iCs/>
          <w:lang w:val="en-US" w:eastAsia="zh-CN"/>
        </w:rPr>
      </w:pPr>
      <w:r>
        <w:rPr>
          <w:rFonts w:hint="eastAsia" w:eastAsia="宋体"/>
          <w:b/>
          <w:bCs/>
          <w:i w:val="0"/>
          <w:iCs/>
          <w:lang w:eastAsia="zh-CN"/>
        </w:rPr>
        <w:t>【</w:t>
      </w:r>
      <w:r>
        <w:rPr>
          <w:rFonts w:hint="eastAsia" w:eastAsia="宋体"/>
          <w:b/>
          <w:bCs/>
          <w:i w:val="0"/>
          <w:iCs/>
          <w:color w:val="FF0000"/>
          <w:lang w:val="en-US" w:eastAsia="zh-CN"/>
        </w:rPr>
        <w:t>红色：单体应用开发</w:t>
      </w:r>
      <w:r>
        <w:rPr>
          <w:rFonts w:hint="eastAsia" w:eastAsia="宋体"/>
          <w:b/>
          <w:bCs/>
          <w:i w:val="0"/>
          <w:iCs/>
          <w:lang w:val="en-US" w:eastAsia="zh-CN"/>
        </w:rPr>
        <w:t>】</w:t>
      </w:r>
      <w:r>
        <w:rPr>
          <w:rFonts w:hint="eastAsia" w:eastAsia="宋体"/>
          <w:b/>
          <w:bCs/>
          <w:i w:val="0"/>
          <w:iCs/>
          <w:lang w:val="en-US" w:eastAsia="zh-CN"/>
        </w:rPr>
        <w:tab/>
        <w:t/>
      </w:r>
      <w:r>
        <w:rPr>
          <w:rFonts w:hint="eastAsia" w:eastAsia="宋体"/>
          <w:b/>
          <w:bCs/>
          <w:i w:val="0"/>
          <w:iCs/>
          <w:lang w:val="en-US" w:eastAsia="zh-CN"/>
        </w:rPr>
        <w:tab/>
      </w:r>
    </w:p>
    <w:p>
      <w:pPr>
        <w:pStyle w:val="32"/>
        <w:rPr>
          <w:rFonts w:hint="eastAsia" w:eastAsia="宋体"/>
          <w:b/>
          <w:bCs/>
          <w:i w:val="0"/>
          <w:iCs/>
          <w:lang w:eastAsia="zh-CN"/>
        </w:rPr>
      </w:pPr>
      <w:r>
        <w:rPr>
          <w:rFonts w:hint="eastAsia" w:eastAsia="宋体"/>
          <w:b/>
          <w:bCs/>
          <w:i w:val="0"/>
          <w:iCs/>
          <w:lang w:val="en-US" w:eastAsia="zh-CN"/>
        </w:rPr>
        <w:t>【</w:t>
      </w:r>
      <w:r>
        <w:rPr>
          <w:rFonts w:hint="eastAsia" w:eastAsia="宋体"/>
          <w:b/>
          <w:bCs/>
          <w:i w:val="0"/>
          <w:iCs/>
          <w:color w:val="00B050"/>
          <w:lang w:val="en-US" w:eastAsia="zh-CN"/>
        </w:rPr>
        <w:t xml:space="preserve">绿色：微服务开发  </w:t>
      </w:r>
      <w:r>
        <w:rPr>
          <w:rFonts w:hint="eastAsia" w:eastAsia="宋体"/>
          <w:b/>
          <w:bCs/>
          <w:i w:val="0"/>
          <w:iCs/>
          <w:lang w:eastAsia="zh-CN"/>
        </w:rPr>
        <w:t>】</w:t>
      </w: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  <w:r>
        <w:t xml:space="preserve"> </w:t>
      </w:r>
    </w:p>
    <w:p>
      <w:pPr>
        <w:pStyle w:val="3"/>
      </w:pPr>
    </w:p>
    <w:p>
      <w:pPr>
        <w:pStyle w:val="4"/>
      </w:pPr>
      <w:bookmarkStart w:id="7" w:name="header-n66"/>
      <w:r>
        <w:t>聚合服务</w:t>
      </w:r>
      <w:bookmarkEnd w:id="7"/>
    </w:p>
    <w:p>
      <w:pPr>
        <w:pStyle w:val="23"/>
      </w:pPr>
      <w:r>
        <w:t>规模小的时候 通讯录查 用户 用户查通讯录的时候</w:t>
      </w:r>
    </w:p>
    <w:p>
      <w:pPr>
        <w:pStyle w:val="3"/>
      </w:pPr>
    </w:p>
    <w:p>
      <w:pPr>
        <w:pStyle w:val="3"/>
      </w:pPr>
      <w:r>
        <w:t>跨多服务 有可以使用聚合服务，可以跨Serive和 或者独立Users模块dll调用</w:t>
      </w:r>
    </w:p>
    <w:p>
      <w:pPr>
        <w:pStyle w:val="3"/>
      </w:pPr>
      <w:r>
        <w:t>用一些冗余，将用户部分信息在 项目，等其他微服务中</w:t>
      </w:r>
    </w:p>
    <w:p>
      <w:pPr>
        <w:pStyle w:val="34"/>
      </w:pPr>
      <w:r>
        <w:drawing>
          <wp:inline distT="0" distB="0" distL="114300" distR="114300">
            <wp:extent cx="5334000" cy="2249805"/>
            <wp:effectExtent l="0" t="0" r="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5028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</w:p>
    <w:p>
      <w:pPr>
        <w:pStyle w:val="5"/>
      </w:pPr>
      <w:bookmarkStart w:id="8" w:name="header-n80"/>
      <w:r>
        <w:t xml:space="preserve">服务间 消息队列  </w:t>
      </w:r>
      <w:bookmarkEnd w:id="8"/>
    </w:p>
    <w:p>
      <w:pPr>
        <w:pStyle w:val="34"/>
      </w:pPr>
      <w:r>
        <w:drawing>
          <wp:inline distT="0" distB="0" distL="114300" distR="114300">
            <wp:extent cx="5334000" cy="2249805"/>
            <wp:effectExtent l="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5028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</w:p>
    <w:sectPr/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splitPgBreakAndParaMark/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  <w:rsid w:val="575D2166"/>
    <w:rsid w:val="61C31C00"/>
  </w:rsids>
  <m:mathPr>
    <m:mathFont m:val="Lucida Grande"/>
    <m:brkBin m:val="before"/>
    <m:brkBinSub m:val="--"/>
    <m:smallFrac m:val="0"/>
    <m:dispDef m:val="0"/>
    <m:lMargin m:val="0"/>
    <m:rMargin m:val="0"/>
    <m:defJc m:val="centerGroup"/>
    <m:wrapIndent m:val="1440"/>
    <m:intLim m:val="subSup"/>
    <m:naryLim m:val="subSup"/>
    <m:wrapRight m:val="1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35B8A" w:themeColor="accent1" w:themeShade="B5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9">
    <w:name w:val="Default Paragraph Font"/>
    <w:semiHidden/>
    <w:unhideWhenUsed/>
    <w:qFormat/>
    <w:uiPriority w:val="0"/>
  </w:style>
  <w:style w:type="table" w:default="1" w:styleId="18">
    <w:name w:val="Normal Table"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next w:val="1"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firstLine="0"/>
    </w:pPr>
    <w:rPr>
      <w:rFonts w:asciiTheme="majorHAnsi" w:hAnsiTheme="majorHAnsi" w:eastAsiaTheme="majorEastAsia" w:cstheme="majorBidi"/>
      <w:bCs/>
      <w:sz w:val="20"/>
      <w:szCs w:val="20"/>
    </w:r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Hyperlink"/>
    <w:basedOn w:val="21"/>
    <w:uiPriority w:val="0"/>
    <w:rPr>
      <w:color w:val="4F81BD" w:themeColor="accent1"/>
    </w:rPr>
  </w:style>
  <w:style w:type="character" w:customStyle="1" w:styleId="21">
    <w:name w:val="Body Text Char"/>
    <w:basedOn w:val="19"/>
    <w:link w:val="3"/>
    <w:uiPriority w:val="0"/>
  </w:style>
  <w:style w:type="character" w:styleId="22">
    <w:name w:val="footnote reference"/>
    <w:basedOn w:val="21"/>
    <w:uiPriority w:val="0"/>
    <w:rPr>
      <w:vertAlign w:val="superscript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6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7">
    <w:name w:val="Bibliography"/>
    <w:basedOn w:val="1"/>
    <w:qFormat/>
    <w:uiPriority w:val="0"/>
  </w:style>
  <w:style w:type="table" w:customStyle="1" w:styleId="28">
    <w:name w:val="Table"/>
    <w:semiHidden/>
    <w:unhideWhenUsed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9">
    <w:name w:val="Definition Term"/>
    <w:basedOn w:val="1"/>
    <w:next w:val="30"/>
    <w:uiPriority w:val="0"/>
    <w:pPr>
      <w:keepNext/>
      <w:keepLines/>
      <w:spacing w:after="0"/>
    </w:pPr>
    <w:rPr>
      <w:b/>
    </w:rPr>
  </w:style>
  <w:style w:type="paragraph" w:customStyle="1" w:styleId="30">
    <w:name w:val="Definition"/>
    <w:basedOn w:val="1"/>
    <w:uiPriority w:val="0"/>
  </w:style>
  <w:style w:type="paragraph" w:customStyle="1" w:styleId="31">
    <w:name w:val="Table Caption"/>
    <w:basedOn w:val="12"/>
    <w:uiPriority w:val="0"/>
    <w:pPr>
      <w:keepNext/>
    </w:pPr>
  </w:style>
  <w:style w:type="paragraph" w:customStyle="1" w:styleId="32">
    <w:name w:val="Image Caption"/>
    <w:basedOn w:val="12"/>
    <w:uiPriority w:val="0"/>
  </w:style>
  <w:style w:type="paragraph" w:customStyle="1" w:styleId="33">
    <w:name w:val="Figure"/>
    <w:basedOn w:val="1"/>
    <w:uiPriority w:val="0"/>
  </w:style>
  <w:style w:type="paragraph" w:customStyle="1" w:styleId="34">
    <w:name w:val="Captioned Figure"/>
    <w:basedOn w:val="33"/>
    <w:uiPriority w:val="0"/>
    <w:pPr>
      <w:keepNext/>
    </w:pPr>
  </w:style>
  <w:style w:type="character" w:customStyle="1" w:styleId="35">
    <w:name w:val="Verbatim Char"/>
    <w:basedOn w:val="21"/>
    <w:link w:val="36"/>
    <w:uiPriority w:val="0"/>
    <w:rPr>
      <w:rFonts w:ascii="Consolas" w:hAnsi="Consolas"/>
      <w:sz w:val="22"/>
    </w:rPr>
  </w:style>
  <w:style w:type="paragraph" w:customStyle="1" w:styleId="36">
    <w:name w:val="Source Code"/>
    <w:basedOn w:val="1"/>
    <w:link w:val="35"/>
    <w:uiPriority w:val="0"/>
    <w:pPr>
      <w:wordWrap w:val="0"/>
    </w:pPr>
  </w:style>
  <w:style w:type="paragraph" w:customStyle="1" w:styleId="37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38">
    <w:name w:val="KeywordTok"/>
    <w:basedOn w:val="35"/>
    <w:uiPriority w:val="0"/>
    <w:rPr>
      <w:b/>
      <w:color w:val="007020"/>
    </w:rPr>
  </w:style>
  <w:style w:type="character" w:customStyle="1" w:styleId="39">
    <w:name w:val="DataTypeTok"/>
    <w:basedOn w:val="35"/>
    <w:uiPriority w:val="0"/>
    <w:rPr>
      <w:color w:val="902000"/>
    </w:rPr>
  </w:style>
  <w:style w:type="character" w:customStyle="1" w:styleId="40">
    <w:name w:val="DecValTok"/>
    <w:basedOn w:val="35"/>
    <w:uiPriority w:val="0"/>
    <w:rPr>
      <w:color w:val="40A070"/>
    </w:rPr>
  </w:style>
  <w:style w:type="character" w:customStyle="1" w:styleId="41">
    <w:name w:val="BaseNTok"/>
    <w:basedOn w:val="35"/>
    <w:uiPriority w:val="0"/>
    <w:rPr>
      <w:color w:val="40A070"/>
    </w:rPr>
  </w:style>
  <w:style w:type="character" w:customStyle="1" w:styleId="42">
    <w:name w:val="FloatTok"/>
    <w:basedOn w:val="35"/>
    <w:uiPriority w:val="0"/>
    <w:rPr>
      <w:color w:val="40A070"/>
    </w:rPr>
  </w:style>
  <w:style w:type="character" w:customStyle="1" w:styleId="43">
    <w:name w:val="ConstantTok"/>
    <w:basedOn w:val="35"/>
    <w:uiPriority w:val="0"/>
    <w:rPr>
      <w:color w:val="880000"/>
    </w:rPr>
  </w:style>
  <w:style w:type="character" w:customStyle="1" w:styleId="44">
    <w:name w:val="CharTok"/>
    <w:basedOn w:val="35"/>
    <w:uiPriority w:val="0"/>
    <w:rPr>
      <w:color w:val="4070A0"/>
    </w:rPr>
  </w:style>
  <w:style w:type="character" w:customStyle="1" w:styleId="45">
    <w:name w:val="SpecialCharTok"/>
    <w:basedOn w:val="35"/>
    <w:uiPriority w:val="0"/>
    <w:rPr>
      <w:color w:val="4070A0"/>
    </w:rPr>
  </w:style>
  <w:style w:type="character" w:customStyle="1" w:styleId="46">
    <w:name w:val="StringTok"/>
    <w:basedOn w:val="35"/>
    <w:uiPriority w:val="0"/>
    <w:rPr>
      <w:color w:val="4070A0"/>
    </w:rPr>
  </w:style>
  <w:style w:type="character" w:customStyle="1" w:styleId="47">
    <w:name w:val="VerbatimStringTok"/>
    <w:basedOn w:val="35"/>
    <w:uiPriority w:val="0"/>
    <w:rPr>
      <w:color w:val="4070A0"/>
    </w:rPr>
  </w:style>
  <w:style w:type="character" w:customStyle="1" w:styleId="48">
    <w:name w:val="SpecialStringTok"/>
    <w:basedOn w:val="35"/>
    <w:uiPriority w:val="0"/>
    <w:rPr>
      <w:color w:val="BB6688"/>
    </w:rPr>
  </w:style>
  <w:style w:type="character" w:customStyle="1" w:styleId="49">
    <w:name w:val="ImportTok"/>
    <w:basedOn w:val="35"/>
    <w:uiPriority w:val="0"/>
  </w:style>
  <w:style w:type="character" w:customStyle="1" w:styleId="50">
    <w:name w:val="CommentTok"/>
    <w:basedOn w:val="35"/>
    <w:uiPriority w:val="0"/>
    <w:rPr>
      <w:i/>
      <w:color w:val="60A0B0"/>
    </w:rPr>
  </w:style>
  <w:style w:type="character" w:customStyle="1" w:styleId="51">
    <w:name w:val="DocumentationTok"/>
    <w:basedOn w:val="35"/>
    <w:uiPriority w:val="0"/>
    <w:rPr>
      <w:i/>
      <w:color w:val="BA2121"/>
    </w:rPr>
  </w:style>
  <w:style w:type="character" w:customStyle="1" w:styleId="52">
    <w:name w:val="AnnotationTok"/>
    <w:basedOn w:val="35"/>
    <w:uiPriority w:val="0"/>
    <w:rPr>
      <w:b/>
      <w:i/>
      <w:color w:val="60A0B0"/>
    </w:rPr>
  </w:style>
  <w:style w:type="character" w:customStyle="1" w:styleId="53">
    <w:name w:val="CommentVarTok"/>
    <w:basedOn w:val="35"/>
    <w:uiPriority w:val="0"/>
    <w:rPr>
      <w:b/>
      <w:i/>
      <w:color w:val="60A0B0"/>
    </w:rPr>
  </w:style>
  <w:style w:type="character" w:customStyle="1" w:styleId="54">
    <w:name w:val="OtherTok"/>
    <w:basedOn w:val="35"/>
    <w:uiPriority w:val="0"/>
    <w:rPr>
      <w:color w:val="007020"/>
    </w:rPr>
  </w:style>
  <w:style w:type="character" w:customStyle="1" w:styleId="55">
    <w:name w:val="FunctionTok"/>
    <w:basedOn w:val="35"/>
    <w:uiPriority w:val="0"/>
    <w:rPr>
      <w:color w:val="06287E"/>
    </w:rPr>
  </w:style>
  <w:style w:type="character" w:customStyle="1" w:styleId="56">
    <w:name w:val="VariableTok"/>
    <w:basedOn w:val="35"/>
    <w:uiPriority w:val="0"/>
    <w:rPr>
      <w:color w:val="19177C"/>
    </w:rPr>
  </w:style>
  <w:style w:type="character" w:customStyle="1" w:styleId="57">
    <w:name w:val="ControlFlowTok"/>
    <w:basedOn w:val="35"/>
    <w:uiPriority w:val="0"/>
    <w:rPr>
      <w:b/>
      <w:color w:val="007020"/>
    </w:rPr>
  </w:style>
  <w:style w:type="character" w:customStyle="1" w:styleId="58">
    <w:name w:val="OperatorTok"/>
    <w:basedOn w:val="35"/>
    <w:uiPriority w:val="0"/>
    <w:rPr>
      <w:color w:val="666666"/>
    </w:rPr>
  </w:style>
  <w:style w:type="character" w:customStyle="1" w:styleId="59">
    <w:name w:val="BuiltInTok"/>
    <w:basedOn w:val="35"/>
    <w:uiPriority w:val="0"/>
  </w:style>
  <w:style w:type="character" w:customStyle="1" w:styleId="60">
    <w:name w:val="ExtensionTok"/>
    <w:basedOn w:val="35"/>
    <w:uiPriority w:val="0"/>
  </w:style>
  <w:style w:type="character" w:customStyle="1" w:styleId="61">
    <w:name w:val="PreprocessorTok"/>
    <w:basedOn w:val="35"/>
    <w:uiPriority w:val="0"/>
    <w:rPr>
      <w:color w:val="BC7A00"/>
    </w:rPr>
  </w:style>
  <w:style w:type="character" w:customStyle="1" w:styleId="62">
    <w:name w:val="AttributeTok"/>
    <w:basedOn w:val="35"/>
    <w:uiPriority w:val="0"/>
    <w:rPr>
      <w:color w:val="7D9029"/>
    </w:rPr>
  </w:style>
  <w:style w:type="character" w:customStyle="1" w:styleId="63">
    <w:name w:val="RegionMarkerTok"/>
    <w:basedOn w:val="35"/>
    <w:uiPriority w:val="0"/>
  </w:style>
  <w:style w:type="character" w:customStyle="1" w:styleId="64">
    <w:name w:val="InformationTok"/>
    <w:basedOn w:val="35"/>
    <w:uiPriority w:val="0"/>
    <w:rPr>
      <w:b/>
      <w:i/>
      <w:color w:val="60A0B0"/>
    </w:rPr>
  </w:style>
  <w:style w:type="character" w:customStyle="1" w:styleId="65">
    <w:name w:val="WarningTok"/>
    <w:basedOn w:val="35"/>
    <w:uiPriority w:val="0"/>
    <w:rPr>
      <w:b/>
      <w:i/>
      <w:color w:val="60A0B0"/>
    </w:rPr>
  </w:style>
  <w:style w:type="character" w:customStyle="1" w:styleId="66">
    <w:name w:val="AlertTok"/>
    <w:basedOn w:val="35"/>
    <w:uiPriority w:val="0"/>
    <w:rPr>
      <w:b/>
      <w:color w:val="FF0000"/>
    </w:rPr>
  </w:style>
  <w:style w:type="character" w:customStyle="1" w:styleId="67">
    <w:name w:val="ErrorTok"/>
    <w:basedOn w:val="35"/>
    <w:uiPriority w:val="0"/>
    <w:rPr>
      <w:b/>
      <w:color w:val="FF0000"/>
    </w:rPr>
  </w:style>
  <w:style w:type="character" w:customStyle="1" w:styleId="68">
    <w:name w:val="NormalTok"/>
    <w:basedOn w:val="3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83</Words>
  <Characters>475</Characters>
  <Lines>12</Lines>
  <Paragraphs>8</Paragraphs>
  <TotalTime>1</TotalTime>
  <ScaleCrop>false</ScaleCrop>
  <LinksUpToDate>false</LinksUpToDate>
  <CharactersWithSpaces>583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2019-07-10T02:05:00Z</dcterms:created>
  <dc:creator>夜瓜居士</dc:creator>
  <cp:lastModifiedBy>夜瓜居士</cp:lastModifiedBy>
  <dcterms:modified xsi:type="dcterms:W3CDTF">2019-07-10T02:14:58Z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