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F1" w:rsidRPr="000B3996" w:rsidRDefault="00DF2DF1" w:rsidP="00F96B91">
      <w:pPr>
        <w:tabs>
          <w:tab w:val="left" w:pos="90"/>
        </w:tabs>
        <w:ind w:right="90"/>
        <w:rPr>
          <w:sz w:val="18"/>
          <w:szCs w:val="18"/>
        </w:rPr>
      </w:pPr>
      <w:r w:rsidRPr="000B3996">
        <w:rPr>
          <w:b/>
          <w:sz w:val="18"/>
          <w:szCs w:val="18"/>
        </w:rPr>
        <w:t xml:space="preserve"> </w:t>
      </w:r>
      <w:r w:rsidR="008C2049" w:rsidRPr="000B3996">
        <w:rPr>
          <w:b/>
          <w:sz w:val="18"/>
          <w:szCs w:val="18"/>
        </w:rPr>
        <w:t>1</w:t>
      </w:r>
      <w:r w:rsidR="008C2049" w:rsidRPr="000B3996">
        <w:rPr>
          <w:sz w:val="18"/>
          <w:szCs w:val="18"/>
        </w:rPr>
        <w:t xml:space="preserve">: </w:t>
      </w:r>
      <w:r w:rsidR="00AF70AB" w:rsidRPr="000B3996">
        <w:rPr>
          <w:b/>
          <w:sz w:val="18"/>
          <w:szCs w:val="18"/>
        </w:rPr>
        <w:t>DATA MINING</w:t>
      </w:r>
      <w:r w:rsidR="008C2049" w:rsidRPr="000B3996">
        <w:rPr>
          <w:sz w:val="18"/>
          <w:szCs w:val="18"/>
        </w:rPr>
        <w:t xml:space="preserve">: discovering interesting (certainty, novel, useful) patterns from massive amounts of data, has arisen from need and ability: data being collected on devices, cost to store data, processing speeds. It incorporates techniques from other domains (stats, ML, DB), focuses on scalability and flexibility. </w:t>
      </w:r>
      <w:r w:rsidR="008C2049" w:rsidRPr="000B3996">
        <w:rPr>
          <w:b/>
          <w:sz w:val="18"/>
          <w:szCs w:val="18"/>
        </w:rPr>
        <w:t>Steps</w:t>
      </w:r>
      <w:r w:rsidR="008C2049" w:rsidRPr="000B3996">
        <w:rPr>
          <w:sz w:val="18"/>
          <w:szCs w:val="18"/>
        </w:rPr>
        <w:t>: cleaning</w:t>
      </w:r>
      <w:r w:rsidR="00804694" w:rsidRPr="000B3996">
        <w:rPr>
          <w:sz w:val="18"/>
          <w:szCs w:val="18"/>
        </w:rPr>
        <w:t xml:space="preserve"> (remove noise)</w:t>
      </w:r>
      <w:r w:rsidR="008C2049" w:rsidRPr="000B3996">
        <w:rPr>
          <w:sz w:val="18"/>
          <w:szCs w:val="18"/>
        </w:rPr>
        <w:t>, integration</w:t>
      </w:r>
      <w:r w:rsidR="00804694" w:rsidRPr="000B3996">
        <w:rPr>
          <w:sz w:val="18"/>
          <w:szCs w:val="18"/>
        </w:rPr>
        <w:t xml:space="preserve"> (multiple sources)</w:t>
      </w:r>
      <w:r w:rsidR="008C2049" w:rsidRPr="000B3996">
        <w:rPr>
          <w:sz w:val="18"/>
          <w:szCs w:val="18"/>
        </w:rPr>
        <w:t>, selection</w:t>
      </w:r>
      <w:r w:rsidR="00804694" w:rsidRPr="000B3996">
        <w:rPr>
          <w:sz w:val="18"/>
          <w:szCs w:val="18"/>
        </w:rPr>
        <w:t xml:space="preserve"> (relevant)</w:t>
      </w:r>
      <w:r w:rsidR="008C2049" w:rsidRPr="000B3996">
        <w:rPr>
          <w:sz w:val="18"/>
          <w:szCs w:val="18"/>
        </w:rPr>
        <w:t>, transformation</w:t>
      </w:r>
      <w:r w:rsidR="00804694" w:rsidRPr="000B3996">
        <w:rPr>
          <w:sz w:val="18"/>
          <w:szCs w:val="18"/>
        </w:rPr>
        <w:t xml:space="preserve"> (consolidating)</w:t>
      </w:r>
      <w:r w:rsidR="008C2049" w:rsidRPr="000B3996">
        <w:rPr>
          <w:sz w:val="18"/>
          <w:szCs w:val="18"/>
        </w:rPr>
        <w:t>, pattern discovery</w:t>
      </w:r>
      <w:r w:rsidR="00804694" w:rsidRPr="000B3996">
        <w:rPr>
          <w:sz w:val="18"/>
          <w:szCs w:val="18"/>
        </w:rPr>
        <w:t xml:space="preserve"> (methods)</w:t>
      </w:r>
      <w:r w:rsidR="008C2049" w:rsidRPr="000B3996">
        <w:rPr>
          <w:sz w:val="18"/>
          <w:szCs w:val="18"/>
        </w:rPr>
        <w:t>, evaluation</w:t>
      </w:r>
      <w:r w:rsidR="00804694" w:rsidRPr="000B3996">
        <w:rPr>
          <w:sz w:val="18"/>
          <w:szCs w:val="18"/>
        </w:rPr>
        <w:t xml:space="preserve"> (interesting-&gt;knowledge)</w:t>
      </w:r>
      <w:r w:rsidR="008C2049" w:rsidRPr="000B3996">
        <w:rPr>
          <w:sz w:val="18"/>
          <w:szCs w:val="18"/>
        </w:rPr>
        <w:t>, presentation</w:t>
      </w:r>
      <w:r w:rsidR="00804694" w:rsidRPr="000B3996">
        <w:rPr>
          <w:sz w:val="18"/>
          <w:szCs w:val="18"/>
        </w:rPr>
        <w:t xml:space="preserve"> (visual). </w:t>
      </w:r>
      <w:r w:rsidR="00804694" w:rsidRPr="000B3996">
        <w:rPr>
          <w:b/>
          <w:sz w:val="18"/>
          <w:szCs w:val="18"/>
        </w:rPr>
        <w:t>Functionalities</w:t>
      </w:r>
      <w:r w:rsidR="00804694" w:rsidRPr="000B3996">
        <w:rPr>
          <w:sz w:val="18"/>
          <w:szCs w:val="18"/>
        </w:rPr>
        <w:t xml:space="preserve"> (patterns): </w:t>
      </w:r>
      <w:r w:rsidR="00804694" w:rsidRPr="000B3996">
        <w:rPr>
          <w:i/>
          <w:sz w:val="18"/>
          <w:szCs w:val="18"/>
        </w:rPr>
        <w:t>descriptive, supervised</w:t>
      </w:r>
      <w:r w:rsidR="00804694" w:rsidRPr="000B3996">
        <w:rPr>
          <w:sz w:val="18"/>
          <w:szCs w:val="18"/>
        </w:rPr>
        <w:t xml:space="preserve"> [characterizations (about a class), discrimination (features of class vs. class)], </w:t>
      </w:r>
      <w:r w:rsidR="00804694" w:rsidRPr="000B3996">
        <w:rPr>
          <w:i/>
          <w:sz w:val="18"/>
          <w:szCs w:val="18"/>
        </w:rPr>
        <w:t>predictive, supervised</w:t>
      </w:r>
      <w:r w:rsidR="00804694" w:rsidRPr="000B3996">
        <w:rPr>
          <w:sz w:val="18"/>
          <w:szCs w:val="18"/>
        </w:rPr>
        <w:t xml:space="preserve"> [association and correlation (occurs together), classification (with labels – predict class), regression (predict value)], </w:t>
      </w:r>
      <w:r w:rsidR="00804694" w:rsidRPr="000B3996">
        <w:rPr>
          <w:i/>
          <w:sz w:val="18"/>
          <w:szCs w:val="18"/>
        </w:rPr>
        <w:t>descriptive, unsupervised</w:t>
      </w:r>
      <w:r w:rsidR="00804694" w:rsidRPr="000B3996">
        <w:rPr>
          <w:sz w:val="18"/>
          <w:szCs w:val="18"/>
        </w:rPr>
        <w:t xml:space="preserve"> [cluster (group, no labels)]</w:t>
      </w:r>
      <w:r w:rsidR="00A07CB6" w:rsidRPr="000B3996">
        <w:rPr>
          <w:sz w:val="18"/>
          <w:szCs w:val="18"/>
        </w:rPr>
        <w:t xml:space="preserve"> outliers: detected through cluster</w:t>
      </w:r>
      <w:r w:rsidR="00B850D5" w:rsidRPr="000B3996">
        <w:rPr>
          <w:sz w:val="18"/>
          <w:szCs w:val="18"/>
        </w:rPr>
        <w:t xml:space="preserve"> </w:t>
      </w:r>
      <w:r w:rsidR="00B850D5" w:rsidRPr="000B3996">
        <w:rPr>
          <w:b/>
          <w:sz w:val="18"/>
          <w:szCs w:val="18"/>
        </w:rPr>
        <w:t xml:space="preserve">2: </w:t>
      </w:r>
      <w:r w:rsidR="00AF70AB" w:rsidRPr="000B3996">
        <w:rPr>
          <w:b/>
          <w:sz w:val="18"/>
          <w:szCs w:val="18"/>
        </w:rPr>
        <w:t>DATA</w:t>
      </w:r>
      <w:r w:rsidR="001D60A8" w:rsidRPr="000B3996">
        <w:rPr>
          <w:b/>
          <w:sz w:val="18"/>
          <w:szCs w:val="18"/>
        </w:rPr>
        <w:t>:</w:t>
      </w:r>
      <w:r w:rsidR="001D60A8" w:rsidRPr="000B3996">
        <w:rPr>
          <w:sz w:val="18"/>
          <w:szCs w:val="18"/>
        </w:rPr>
        <w:t xml:space="preserve"> collection of objects and their </w:t>
      </w:r>
      <w:r w:rsidR="001D60A8" w:rsidRPr="000B3996">
        <w:rPr>
          <w:b/>
          <w:sz w:val="18"/>
          <w:szCs w:val="18"/>
        </w:rPr>
        <w:t>attributes</w:t>
      </w:r>
      <w:r w:rsidR="001D60A8" w:rsidRPr="000B3996">
        <w:rPr>
          <w:sz w:val="18"/>
          <w:szCs w:val="18"/>
        </w:rPr>
        <w:t xml:space="preserve">: nominal (distinctness (=, !=)), binary, ordinal, (+order (&lt;, &gt;)), numeric interval (differences (+, -)), ratio (ratios (*, /)) </w:t>
      </w:r>
      <w:r w:rsidR="001D60A8" w:rsidRPr="000B3996">
        <w:rPr>
          <w:b/>
          <w:sz w:val="18"/>
          <w:szCs w:val="18"/>
        </w:rPr>
        <w:t>stats</w:t>
      </w:r>
      <w:r w:rsidR="001D60A8" w:rsidRPr="000B3996">
        <w:rPr>
          <w:sz w:val="18"/>
          <w:szCs w:val="18"/>
        </w:rPr>
        <w:t>: central (mean, median, mode, midrange), dispersion (range, quartiles, IQR)</w:t>
      </w:r>
      <w:r w:rsidR="00280DE9" w:rsidRPr="000B3996">
        <w:rPr>
          <w:sz w:val="18"/>
          <w:szCs w:val="18"/>
        </w:rPr>
        <w:t xml:space="preserve">; 5 </w:t>
      </w:r>
      <w:proofErr w:type="spellStart"/>
      <w:r w:rsidR="00280DE9" w:rsidRPr="000B3996">
        <w:rPr>
          <w:sz w:val="18"/>
          <w:szCs w:val="18"/>
        </w:rPr>
        <w:t>num</w:t>
      </w:r>
      <w:proofErr w:type="spellEnd"/>
      <w:r w:rsidR="00280DE9" w:rsidRPr="000B3996">
        <w:rPr>
          <w:sz w:val="18"/>
          <w:szCs w:val="18"/>
        </w:rPr>
        <w:t xml:space="preserve"> sum: min, Q1, Q2, Q3, max, boxplot: same but plots outliers &gt;1.5 IQR, </w:t>
      </w:r>
      <w:proofErr w:type="spellStart"/>
      <w:r w:rsidR="00280DE9" w:rsidRPr="000B3996">
        <w:rPr>
          <w:sz w:val="18"/>
          <w:szCs w:val="18"/>
        </w:rPr>
        <w:t>var</w:t>
      </w:r>
      <w:proofErr w:type="spellEnd"/>
      <w:r w:rsidR="00280DE9" w:rsidRPr="000B3996">
        <w:rPr>
          <w:sz w:val="18"/>
          <w:szCs w:val="18"/>
        </w:rPr>
        <w:t>:</w:t>
      </w:r>
      <w:r w:rsidR="001D60A8" w:rsidRPr="000B3996">
        <w:rPr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=(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bSup>
          </m:e>
        </m:nary>
      </m:oMath>
      <w:r w:rsidR="00280DE9" w:rsidRPr="000B3996">
        <w:rPr>
          <w:rFonts w:eastAsiaTheme="minorEastAsia"/>
          <w:sz w:val="18"/>
          <w:szCs w:val="18"/>
        </w:rPr>
        <w:t xml:space="preserve">)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</m:oMath>
      <w:r w:rsidR="00AF70AB" w:rsidRPr="000B3996">
        <w:rPr>
          <w:rFonts w:eastAsiaTheme="minorEastAsia"/>
          <w:b/>
          <w:sz w:val="18"/>
          <w:szCs w:val="18"/>
        </w:rPr>
        <w:t>d</w:t>
      </w:r>
      <w:r w:rsidR="00AD69CB" w:rsidRPr="000B3996">
        <w:rPr>
          <w:rFonts w:eastAsiaTheme="minorEastAsia"/>
          <w:b/>
          <w:sz w:val="18"/>
          <w:szCs w:val="18"/>
        </w:rPr>
        <w:t>ata d</w:t>
      </w:r>
      <w:r w:rsidR="00AF70AB" w:rsidRPr="000B3996">
        <w:rPr>
          <w:rFonts w:eastAsiaTheme="minorEastAsia"/>
          <w:b/>
          <w:sz w:val="18"/>
          <w:szCs w:val="18"/>
        </w:rPr>
        <w:t>isplay</w:t>
      </w:r>
      <w:r w:rsidR="00AF70AB" w:rsidRPr="000B3996">
        <w:rPr>
          <w:rFonts w:eastAsiaTheme="minorEastAsia"/>
          <w:sz w:val="18"/>
          <w:szCs w:val="18"/>
        </w:rPr>
        <w:t xml:space="preserve">: univariate: Q-plot: Sort in ascending order, f-value = (i-0.5)/N. Plot x = f-value, y = data; Q-Q-plot, plot f vs. f; histogram: distribution of an attribute within bins; bivariate: scatter plot, </w:t>
      </w:r>
      <w:r w:rsidR="00AD69CB" w:rsidRPr="000B3996">
        <w:rPr>
          <w:rFonts w:eastAsiaTheme="minorEastAsia"/>
          <w:sz w:val="18"/>
          <w:szCs w:val="18"/>
        </w:rPr>
        <w:t xml:space="preserve">correlation, provide insight into overall behavior of data, useful identifying noise, cleaning. </w:t>
      </w:r>
      <w:r w:rsidR="00AD69CB" w:rsidRPr="000B3996">
        <w:rPr>
          <w:rFonts w:eastAsiaTheme="minorEastAsia"/>
          <w:b/>
          <w:sz w:val="18"/>
          <w:szCs w:val="18"/>
        </w:rPr>
        <w:t>Similarity</w:t>
      </w:r>
      <w:r w:rsidR="00AD69CB" w:rsidRPr="000B3996">
        <w:rPr>
          <w:rFonts w:eastAsiaTheme="minorEastAsia"/>
          <w:sz w:val="18"/>
          <w:szCs w:val="18"/>
        </w:rPr>
        <w:t>: multiple attributes</w:t>
      </w:r>
      <w:r w:rsidR="00745293" w:rsidRPr="000B3996">
        <w:rPr>
          <w:rFonts w:eastAsiaTheme="minorEastAsia"/>
          <w:sz w:val="18"/>
          <w:szCs w:val="18"/>
        </w:rPr>
        <w:t>: data matrix (n objects x p attributes); dissimilarity matrix (collection of proximities for each pair of n objects)</w:t>
      </w:r>
      <w:r w:rsidR="00CF3C89" w:rsidRPr="000B3996">
        <w:rPr>
          <w:rFonts w:eastAsiaTheme="minorEastAsia"/>
          <w:sz w:val="18"/>
          <w:szCs w:val="18"/>
        </w:rPr>
        <w:t xml:space="preserve">; </w:t>
      </w:r>
      <w:r w:rsidR="00CF3C89" w:rsidRPr="000B3996">
        <w:rPr>
          <w:rFonts w:eastAsiaTheme="minorEastAsia"/>
          <w:i/>
          <w:sz w:val="18"/>
          <w:szCs w:val="18"/>
        </w:rPr>
        <w:t>nominal</w:t>
      </w:r>
      <w:r w:rsidR="00CF3C89" w:rsidRPr="000B3996"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i,j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p-m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den>
        </m:f>
      </m:oMath>
      <w:r w:rsidR="00CF3C89" w:rsidRPr="000B3996">
        <w:rPr>
          <w:rFonts w:eastAsiaTheme="minorEastAsia"/>
          <w:sz w:val="18"/>
          <w:szCs w:val="18"/>
        </w:rPr>
        <w:t xml:space="preserve"> p= attributes, m= matches</w:t>
      </w:r>
      <w:r w:rsidRPr="000B3996">
        <w:rPr>
          <w:rFonts w:eastAsiaTheme="minorEastAsia"/>
          <w:sz w:val="18"/>
          <w:szCs w:val="18"/>
        </w:rPr>
        <w:t xml:space="preserve">; </w:t>
      </w:r>
      <w:r w:rsidRPr="000B3996">
        <w:rPr>
          <w:rFonts w:eastAsiaTheme="minorEastAsia"/>
          <w:i/>
          <w:sz w:val="18"/>
          <w:szCs w:val="18"/>
        </w:rPr>
        <w:t>binary</w:t>
      </w:r>
      <w:r w:rsidRPr="000B3996">
        <w:rPr>
          <w:rFonts w:eastAsiaTheme="minorEastAsia"/>
          <w:sz w:val="18"/>
          <w:szCs w:val="18"/>
        </w:rPr>
        <w:t xml:space="preserve">:  </w:t>
      </w:r>
      <w:r w:rsidR="00CB17C7" w:rsidRPr="000B3996">
        <w:rPr>
          <w:rFonts w:eastAsiaTheme="minorEastAsia"/>
          <w:sz w:val="18"/>
          <w:szCs w:val="18"/>
        </w:rPr>
        <w:t xml:space="preserve">symmetric: </w:t>
      </w:r>
      <m:oMath>
        <m:r>
          <w:rPr>
            <w:rFonts w:ascii="Cambria Math" w:eastAsiaTheme="minorEastAsia" w:hAnsi="Cambria Math"/>
            <w:sz w:val="18"/>
            <w:szCs w:val="1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i,j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r+s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q+r+s+t</m:t>
            </m:r>
          </m:den>
        </m:f>
      </m:oMath>
      <w:r w:rsidR="00CB17C7" w:rsidRPr="000B3996">
        <w:rPr>
          <w:rFonts w:eastAsiaTheme="minorEastAsia"/>
          <w:sz w:val="18"/>
          <w:szCs w:val="18"/>
        </w:rPr>
        <w:t xml:space="preserve">, asymmetric </w:t>
      </w:r>
      <m:oMath>
        <m:r>
          <w:rPr>
            <w:rFonts w:ascii="Cambria Math" w:eastAsiaTheme="minorEastAsia" w:hAnsi="Cambria Math"/>
            <w:sz w:val="18"/>
            <w:szCs w:val="1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i,j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r+s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q+r+s</m:t>
            </m:r>
          </m:den>
        </m:f>
      </m:oMath>
      <w:r w:rsidR="00CB17C7" w:rsidRPr="000B3996">
        <w:rPr>
          <w:rFonts w:eastAsiaTheme="minorEastAsia"/>
          <w:sz w:val="18"/>
          <w:szCs w:val="18"/>
        </w:rPr>
        <w:t xml:space="preserve">, Jaccard: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i,j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q+r+s</m:t>
            </m:r>
          </m:den>
        </m:f>
      </m:oMath>
      <w:r w:rsidR="00CB17C7" w:rsidRPr="000B3996">
        <w:rPr>
          <w:rFonts w:eastAsiaTheme="minorEastAsia"/>
          <w:sz w:val="18"/>
          <w:szCs w:val="18"/>
        </w:rPr>
        <w:t>,</w:t>
      </w:r>
      <w:r w:rsidR="00AD3855" w:rsidRPr="000B3996">
        <w:rPr>
          <w:rFonts w:eastAsiaTheme="minorEastAsia"/>
          <w:sz w:val="18"/>
          <w:szCs w:val="18"/>
        </w:rPr>
        <w:t xml:space="preserve"> good for medical tests</w:t>
      </w:r>
      <w:r w:rsidR="000B3996">
        <w:rPr>
          <w:rFonts w:eastAsiaTheme="minorEastAsia"/>
          <w:sz w:val="18"/>
          <w:szCs w:val="18"/>
        </w:rPr>
        <w:t>, contingency table:</w:t>
      </w:r>
    </w:p>
    <w:tbl>
      <w:tblPr>
        <w:tblStyle w:val="TableGrid"/>
        <w:tblpPr w:leftFromText="187" w:rightFromText="187" w:vertAnchor="text" w:horzAnchor="margin" w:tblpY="165"/>
        <w:tblW w:w="0" w:type="auto"/>
        <w:tblLayout w:type="fixed"/>
        <w:tblLook w:val="04A0" w:firstRow="1" w:lastRow="0" w:firstColumn="1" w:lastColumn="0" w:noHBand="0" w:noVBand="1"/>
      </w:tblPr>
      <w:tblGrid>
        <w:gridCol w:w="473"/>
        <w:gridCol w:w="360"/>
        <w:gridCol w:w="360"/>
        <w:gridCol w:w="360"/>
      </w:tblGrid>
      <w:tr w:rsidR="00DF2DF1" w:rsidRPr="000B3996" w:rsidTr="00DF2DF1">
        <w:tc>
          <w:tcPr>
            <w:tcW w:w="473" w:type="dxa"/>
          </w:tcPr>
          <w:p w:rsidR="00DF2DF1" w:rsidRPr="000B3996" w:rsidRDefault="00DF2DF1" w:rsidP="00DF2DF1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gridSpan w:val="3"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  <w:r w:rsidRPr="000B3996">
              <w:rPr>
                <w:sz w:val="18"/>
                <w:szCs w:val="18"/>
              </w:rPr>
              <w:t>Object j</w:t>
            </w:r>
          </w:p>
        </w:tc>
      </w:tr>
      <w:tr w:rsidR="00DF2DF1" w:rsidRPr="000B3996" w:rsidTr="00DF2DF1">
        <w:tc>
          <w:tcPr>
            <w:tcW w:w="473" w:type="dxa"/>
            <w:vMerge w:val="restart"/>
            <w:textDirection w:val="btLr"/>
          </w:tcPr>
          <w:p w:rsidR="00DF2DF1" w:rsidRPr="000B3996" w:rsidRDefault="00DF2DF1" w:rsidP="00DF2DF1">
            <w:pPr>
              <w:ind w:left="113" w:right="113"/>
              <w:rPr>
                <w:sz w:val="18"/>
                <w:szCs w:val="18"/>
              </w:rPr>
            </w:pPr>
            <w:proofErr w:type="spellStart"/>
            <w:r w:rsidRPr="000B3996">
              <w:rPr>
                <w:sz w:val="18"/>
                <w:szCs w:val="18"/>
              </w:rPr>
              <w:t>Obj</w:t>
            </w:r>
            <w:proofErr w:type="spellEnd"/>
            <w:r w:rsidRPr="000B3996">
              <w:rPr>
                <w:sz w:val="18"/>
                <w:szCs w:val="18"/>
              </w:rPr>
              <w:t xml:space="preserve"> </w:t>
            </w:r>
            <w:proofErr w:type="spellStart"/>
            <w:r w:rsidRPr="000B3996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  <w:r w:rsidRPr="000B3996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  <w:r w:rsidRPr="000B3996">
              <w:rPr>
                <w:sz w:val="18"/>
                <w:szCs w:val="18"/>
              </w:rPr>
              <w:t>0</w:t>
            </w:r>
          </w:p>
        </w:tc>
      </w:tr>
      <w:tr w:rsidR="00DF2DF1" w:rsidRPr="000B3996" w:rsidTr="00DF2DF1">
        <w:tc>
          <w:tcPr>
            <w:tcW w:w="473" w:type="dxa"/>
            <w:vMerge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  <w:r w:rsidRPr="000B3996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b/>
                <w:sz w:val="18"/>
                <w:szCs w:val="18"/>
              </w:rPr>
            </w:pPr>
            <w:r w:rsidRPr="000B3996">
              <w:rPr>
                <w:b/>
                <w:sz w:val="18"/>
                <w:szCs w:val="18"/>
              </w:rPr>
              <w:t>q</w:t>
            </w: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b/>
                <w:sz w:val="18"/>
                <w:szCs w:val="18"/>
              </w:rPr>
            </w:pPr>
            <w:r w:rsidRPr="000B3996">
              <w:rPr>
                <w:b/>
                <w:sz w:val="18"/>
                <w:szCs w:val="18"/>
              </w:rPr>
              <w:t>r</w:t>
            </w:r>
          </w:p>
        </w:tc>
      </w:tr>
      <w:tr w:rsidR="00DF2DF1" w:rsidRPr="000B3996" w:rsidTr="00DF2DF1">
        <w:tc>
          <w:tcPr>
            <w:tcW w:w="473" w:type="dxa"/>
            <w:vMerge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sz w:val="18"/>
                <w:szCs w:val="18"/>
              </w:rPr>
            </w:pPr>
            <w:r w:rsidRPr="000B3996">
              <w:rPr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b/>
                <w:sz w:val="18"/>
                <w:szCs w:val="18"/>
              </w:rPr>
            </w:pPr>
            <w:r w:rsidRPr="000B3996">
              <w:rPr>
                <w:b/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:rsidR="00DF2DF1" w:rsidRPr="000B3996" w:rsidRDefault="00DF2DF1" w:rsidP="00DF2DF1">
            <w:pPr>
              <w:rPr>
                <w:b/>
                <w:sz w:val="18"/>
                <w:szCs w:val="18"/>
              </w:rPr>
            </w:pPr>
            <w:r w:rsidRPr="000B3996">
              <w:rPr>
                <w:b/>
                <w:sz w:val="18"/>
                <w:szCs w:val="18"/>
              </w:rPr>
              <w:t>t</w:t>
            </w:r>
          </w:p>
        </w:tc>
      </w:tr>
    </w:tbl>
    <w:p w:rsidR="00960838" w:rsidRPr="000B3996" w:rsidRDefault="00CB17C7" w:rsidP="00EC3140">
      <w:pPr>
        <w:rPr>
          <w:rFonts w:eastAsiaTheme="minorEastAsia"/>
          <w:sz w:val="18"/>
          <w:szCs w:val="18"/>
        </w:rPr>
      </w:pPr>
      <w:r w:rsidRPr="000B3996">
        <w:rPr>
          <w:i/>
          <w:sz w:val="18"/>
          <w:szCs w:val="18"/>
        </w:rPr>
        <w:t>numeric</w:t>
      </w:r>
      <w:r w:rsidRPr="000B3996">
        <w:rPr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1,2</m:t>
            </m:r>
          </m:e>
        </m:d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=(3,5)</m:t>
        </m:r>
      </m:oMath>
      <w:r w:rsidR="007D0576" w:rsidRPr="000B3996">
        <w:rPr>
          <w:sz w:val="18"/>
          <w:szCs w:val="18"/>
        </w:rPr>
        <w:t xml:space="preserve">: Manhattan: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3-1</m:t>
            </m:r>
          </m:e>
        </m:d>
        <m:r>
          <w:rPr>
            <w:rFonts w:ascii="Cambria Math" w:hAnsi="Cambria Math"/>
            <w:sz w:val="18"/>
            <w:szCs w:val="18"/>
          </w:rPr>
          <m:t>+|5-2|</m:t>
        </m:r>
      </m:oMath>
      <w:r w:rsidR="007D0576" w:rsidRPr="000B3996">
        <w:rPr>
          <w:rFonts w:eastAsiaTheme="minorEastAsia"/>
          <w:sz w:val="18"/>
          <w:szCs w:val="18"/>
        </w:rPr>
        <w:t xml:space="preserve">, </w:t>
      </w:r>
      <w:r w:rsidR="00981CD1" w:rsidRPr="000B3996">
        <w:rPr>
          <w:sz w:val="18"/>
          <w:szCs w:val="18"/>
        </w:rPr>
        <w:t>Euclidean</w:t>
      </w:r>
      <w:r w:rsidR="007D0576" w:rsidRPr="000B3996">
        <w:rPr>
          <w:sz w:val="18"/>
          <w:szCs w:val="18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3-1|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|5-2|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7D0576" w:rsidRPr="000B3996">
        <w:rPr>
          <w:sz w:val="18"/>
          <w:szCs w:val="18"/>
        </w:rPr>
        <w:t xml:space="preserve"> , </w:t>
      </w:r>
      <w:proofErr w:type="spellStart"/>
      <w:r w:rsidR="007D0576" w:rsidRPr="000B3996">
        <w:rPr>
          <w:sz w:val="18"/>
          <w:szCs w:val="18"/>
        </w:rPr>
        <w:t>Minkowski</w:t>
      </w:r>
      <w:proofErr w:type="spellEnd"/>
      <w:r w:rsidR="007D0576" w:rsidRPr="000B3996">
        <w:rPr>
          <w:sz w:val="18"/>
          <w:szCs w:val="18"/>
        </w:rPr>
        <w:t xml:space="preserve">: generalized, supreme:/Chebyshev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max⁡</m:t>
        </m:r>
        <m:r>
          <w:rPr>
            <w:rFonts w:ascii="Cambria Math" w:hAnsi="Cambria Math"/>
            <w:sz w:val="18"/>
            <w:szCs w:val="18"/>
          </w:rPr>
          <m:t>(|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if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jf</m:t>
            </m:r>
          </m:sub>
        </m:sSub>
        <m:r>
          <w:rPr>
            <w:rFonts w:ascii="Cambria Math" w:hAnsi="Cambria Math"/>
            <w:sz w:val="18"/>
            <w:szCs w:val="18"/>
          </w:rPr>
          <m:t>|)</m:t>
        </m:r>
      </m:oMath>
      <w:r w:rsidR="007D0576" w:rsidRPr="000B3996">
        <w:rPr>
          <w:rFonts w:eastAsiaTheme="minorEastAsia"/>
          <w:sz w:val="18"/>
          <w:szCs w:val="18"/>
        </w:rPr>
        <w:t xml:space="preserve">; </w:t>
      </w:r>
      <w:r w:rsidR="007D0576" w:rsidRPr="000B3996">
        <w:rPr>
          <w:rFonts w:eastAsiaTheme="minorEastAsia"/>
          <w:i/>
          <w:sz w:val="18"/>
          <w:szCs w:val="18"/>
        </w:rPr>
        <w:t>ordinal</w:t>
      </w:r>
      <w:r w:rsidR="007D0576" w:rsidRPr="000B3996">
        <w:rPr>
          <w:rFonts w:eastAsiaTheme="minorEastAsia"/>
          <w:sz w:val="18"/>
          <w:szCs w:val="18"/>
        </w:rPr>
        <w:t>: first convert to scale, then use a distance formula</w:t>
      </w:r>
      <w:r w:rsidR="00934348" w:rsidRPr="000B3996">
        <w:rPr>
          <w:rFonts w:eastAsiaTheme="minorEastAsia"/>
          <w:sz w:val="18"/>
          <w:szCs w:val="18"/>
        </w:rPr>
        <w:t>; sparse data sets (text analysis, gene feature mapping): use cosine similarity/</w:t>
      </w:r>
      <w:proofErr w:type="spellStart"/>
      <w:r w:rsidR="00934348" w:rsidRPr="000B3996">
        <w:rPr>
          <w:rFonts w:eastAsiaTheme="minorEastAsia"/>
          <w:sz w:val="18"/>
          <w:szCs w:val="18"/>
        </w:rPr>
        <w:t>Tanimoto</w:t>
      </w:r>
      <w:proofErr w:type="spellEnd"/>
      <w:r w:rsidR="00934348" w:rsidRPr="000B3996">
        <w:rPr>
          <w:rFonts w:eastAsiaTheme="minorEastAsia"/>
          <w:sz w:val="18"/>
          <w:szCs w:val="18"/>
        </w:rPr>
        <w:t xml:space="preserve"> </w:t>
      </w:r>
      <w:proofErr w:type="spellStart"/>
      <w:r w:rsidR="00934348" w:rsidRPr="000B3996">
        <w:rPr>
          <w:rFonts w:eastAsiaTheme="minorEastAsia"/>
          <w:sz w:val="18"/>
          <w:szCs w:val="18"/>
        </w:rPr>
        <w:t>d</w:t>
      </w:r>
      <w:r w:rsidR="0018160B" w:rsidRPr="000B3996">
        <w:rPr>
          <w:rFonts w:eastAsiaTheme="minorEastAsia"/>
          <w:sz w:val="18"/>
          <w:szCs w:val="18"/>
        </w:rPr>
        <w:t>ist</w:t>
      </w:r>
      <w:proofErr w:type="spellEnd"/>
      <w:r w:rsidR="00934348" w:rsidRPr="000B3996">
        <w:rPr>
          <w:rFonts w:eastAsiaTheme="minorEastAsia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x∙y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∥x∥∥y∥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934348" w:rsidRPr="000B3996">
        <w:rPr>
          <w:rFonts w:eastAsiaTheme="minorEastAsia"/>
          <w:sz w:val="18"/>
          <w:szCs w:val="18"/>
        </w:rPr>
        <w:t>, [0</w:t>
      </w:r>
      <w:r w:rsidR="0018160B" w:rsidRPr="000B3996">
        <w:rPr>
          <w:rFonts w:eastAsiaTheme="minorEastAsia"/>
          <w:sz w:val="18"/>
          <w:szCs w:val="18"/>
        </w:rPr>
        <w:t>=</w:t>
      </w:r>
      <w:r w:rsidR="00934348" w:rsidRPr="000B3996">
        <w:rPr>
          <w:rFonts w:eastAsiaTheme="minorEastAsia"/>
          <w:sz w:val="18"/>
          <w:szCs w:val="18"/>
        </w:rPr>
        <w:t>dissimilar,1</w:t>
      </w:r>
      <w:r w:rsidR="0018160B" w:rsidRPr="000B3996">
        <w:rPr>
          <w:rFonts w:eastAsiaTheme="minorEastAsia"/>
          <w:sz w:val="18"/>
          <w:szCs w:val="18"/>
        </w:rPr>
        <w:t>=</w:t>
      </w:r>
      <w:r w:rsidR="00934348" w:rsidRPr="000B3996">
        <w:rPr>
          <w:rFonts w:eastAsiaTheme="minorEastAsia"/>
          <w:sz w:val="18"/>
          <w:szCs w:val="18"/>
        </w:rPr>
        <w:t>similar]</w:t>
      </w:r>
      <w:r w:rsidR="0018160B" w:rsidRPr="000B3996">
        <w:rPr>
          <w:rFonts w:eastAsiaTheme="minorEastAsia"/>
          <w:sz w:val="18"/>
          <w:szCs w:val="18"/>
        </w:rPr>
        <w:t>, normalize: divide each component of vector by the distance of the vector</w:t>
      </w:r>
      <w:r w:rsidR="0081645E" w:rsidRPr="000B3996">
        <w:rPr>
          <w:rFonts w:eastAsiaTheme="minorEastAsia"/>
          <w:sz w:val="18"/>
          <w:szCs w:val="18"/>
        </w:rPr>
        <w:t xml:space="preserve">, correlation: linear relationship </w:t>
      </w:r>
      <m:oMath>
        <m:r>
          <w:rPr>
            <w:rFonts w:ascii="Cambria Math" w:eastAsiaTheme="minorEastAsia" w:hAnsi="Cambria Math"/>
            <w:sz w:val="18"/>
            <w:szCs w:val="18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)((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den>
        </m:f>
      </m:oMath>
      <w:r w:rsidR="0081645E" w:rsidRPr="000B3996">
        <w:rPr>
          <w:rFonts w:eastAsiaTheme="minorEastAsia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cov(x,y)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</m:t>
                </m:r>
              </m:sub>
            </m:sSub>
          </m:den>
        </m:f>
      </m:oMath>
      <w:r w:rsidR="003E03D5" w:rsidRPr="000B3996">
        <w:rPr>
          <w:rFonts w:eastAsiaTheme="minorEastAsia"/>
          <w:sz w:val="18"/>
          <w:szCs w:val="18"/>
        </w:rPr>
        <w:t xml:space="preserve"> </w:t>
      </w:r>
      <w:r w:rsidR="0081645E" w:rsidRPr="000B3996">
        <w:rPr>
          <w:rFonts w:eastAsiaTheme="minorEastAsia"/>
          <w:sz w:val="18"/>
          <w:szCs w:val="18"/>
        </w:rPr>
        <w:t xml:space="preserve">, entropy: </w:t>
      </w:r>
      <w:r w:rsidR="00F6318B" w:rsidRPr="000B3996">
        <w:rPr>
          <w:rFonts w:eastAsiaTheme="minorEastAsia"/>
          <w:sz w:val="18"/>
          <w:szCs w:val="18"/>
        </w:rPr>
        <w:t xml:space="preserve">range: </w:t>
      </w:r>
      <w:r w:rsidR="0081645E" w:rsidRPr="000B3996">
        <w:rPr>
          <w:rFonts w:eastAsiaTheme="minorEastAsia"/>
          <w:sz w:val="18"/>
          <w:szCs w:val="18"/>
        </w:rPr>
        <w:t>[0,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</m:oMath>
      <w:r w:rsidR="0081645E" w:rsidRPr="000B3996">
        <w:rPr>
          <w:rFonts w:eastAsiaTheme="minorEastAsia"/>
          <w:sz w:val="18"/>
          <w:szCs w:val="18"/>
        </w:rPr>
        <w:t xml:space="preserve">], </w:t>
      </w:r>
      <m:oMath>
        <m:r>
          <w:rPr>
            <w:rFonts w:ascii="Cambria Math" w:eastAsiaTheme="minorEastAsia" w:hAnsi="Cambria Math"/>
            <w:sz w:val="18"/>
            <w:szCs w:val="18"/>
          </w:rPr>
          <m:t>e=-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func>
          </m:e>
        </m:nary>
      </m:oMath>
      <w:r w:rsidR="00F6318B" w:rsidRPr="000B3996">
        <w:rPr>
          <w:rFonts w:eastAsiaTheme="minorEastAsia"/>
          <w:sz w:val="18"/>
          <w:szCs w:val="18"/>
        </w:rPr>
        <w:t xml:space="preserve"> </w:t>
      </w:r>
      <w:r w:rsidR="0081645E" w:rsidRPr="000B3996">
        <w:rPr>
          <w:rFonts w:eastAsiaTheme="minorEastAsia"/>
          <w:sz w:val="18"/>
          <w:szCs w:val="18"/>
        </w:rPr>
        <w:t xml:space="preserve">0= certain, 1= uncertain </w:t>
      </w:r>
      <w:r w:rsidR="003E03D5" w:rsidRPr="000B3996">
        <w:rPr>
          <w:rFonts w:eastAsiaTheme="minorEastAsia"/>
          <w:b/>
          <w:sz w:val="18"/>
          <w:szCs w:val="18"/>
        </w:rPr>
        <w:t>3. PREPROCESSING</w:t>
      </w:r>
      <w:r w:rsidR="00F6318B" w:rsidRPr="000B3996">
        <w:rPr>
          <w:rFonts w:eastAsiaTheme="minorEastAsia"/>
          <w:b/>
          <w:sz w:val="18"/>
          <w:szCs w:val="18"/>
        </w:rPr>
        <w:t xml:space="preserve">: </w:t>
      </w:r>
      <w:r w:rsidR="00F6318B" w:rsidRPr="000B3996">
        <w:rPr>
          <w:rFonts w:eastAsiaTheme="minorEastAsia"/>
          <w:sz w:val="18"/>
          <w:szCs w:val="18"/>
        </w:rPr>
        <w:t xml:space="preserve">quality: accuracy, completeness, consistency, timeliness, believability, interpretability; </w:t>
      </w:r>
      <w:r w:rsidR="00851D12" w:rsidRPr="000B3996">
        <w:rPr>
          <w:rFonts w:eastAsiaTheme="minorEastAsia"/>
          <w:i/>
          <w:sz w:val="18"/>
          <w:szCs w:val="18"/>
        </w:rPr>
        <w:t>1.d</w:t>
      </w:r>
      <w:r w:rsidR="00F6318B" w:rsidRPr="000B3996">
        <w:rPr>
          <w:rFonts w:eastAsiaTheme="minorEastAsia"/>
          <w:i/>
          <w:sz w:val="18"/>
          <w:szCs w:val="18"/>
        </w:rPr>
        <w:t>ata cleaning</w:t>
      </w:r>
      <w:r w:rsidR="00F6318B" w:rsidRPr="000B3996">
        <w:rPr>
          <w:rFonts w:eastAsiaTheme="minorEastAsia"/>
          <w:sz w:val="18"/>
          <w:szCs w:val="18"/>
        </w:rPr>
        <w:t>: missing values (Ignore it, fill it in manually, use a global constant to fill it, use a central tendency for the attribute, use a central tendency</w:t>
      </w:r>
      <w:r w:rsidR="00EC3140" w:rsidRPr="000B3996">
        <w:rPr>
          <w:rFonts w:eastAsiaTheme="minorEastAsia"/>
          <w:sz w:val="18"/>
          <w:szCs w:val="18"/>
        </w:rPr>
        <w:t xml:space="preserve"> for the class, use probable value</w:t>
      </w:r>
      <w:r w:rsidR="00F6318B" w:rsidRPr="000B3996">
        <w:rPr>
          <w:rFonts w:eastAsiaTheme="minorEastAsia"/>
          <w:sz w:val="18"/>
          <w:szCs w:val="18"/>
        </w:rPr>
        <w:t>)</w:t>
      </w:r>
      <w:r w:rsidR="00EC3140" w:rsidRPr="000B3996">
        <w:rPr>
          <w:rFonts w:eastAsiaTheme="minorEastAsia"/>
          <w:sz w:val="18"/>
          <w:szCs w:val="18"/>
        </w:rPr>
        <w:t xml:space="preserve"> 3-6 bias the data, 6 is preferred); noisy data (Smoothing by means: each value replaced by the mean of the bin, by medians, by boundaries: replaced by max or min of the bin, Regression: find best line to fit the data, Outlier analysis: use cluster analysis)</w:t>
      </w:r>
      <w:r w:rsidR="00B63D42" w:rsidRPr="000B3996">
        <w:rPr>
          <w:rFonts w:eastAsiaTheme="minorEastAsia"/>
          <w:sz w:val="18"/>
          <w:szCs w:val="18"/>
        </w:rPr>
        <w:t xml:space="preserve">, </w:t>
      </w:r>
      <w:r w:rsidR="00D90E36" w:rsidRPr="000B3996">
        <w:rPr>
          <w:rFonts w:eastAsiaTheme="minorEastAsia"/>
          <w:sz w:val="18"/>
          <w:szCs w:val="18"/>
        </w:rPr>
        <w:t xml:space="preserve">tools can help with this process, </w:t>
      </w:r>
      <w:r w:rsidR="00851D12" w:rsidRPr="000B3996">
        <w:rPr>
          <w:rFonts w:eastAsiaTheme="minorEastAsia"/>
          <w:i/>
          <w:sz w:val="18"/>
          <w:szCs w:val="18"/>
        </w:rPr>
        <w:t>2.d</w:t>
      </w:r>
      <w:r w:rsidR="00D90E36" w:rsidRPr="000B3996">
        <w:rPr>
          <w:rFonts w:eastAsiaTheme="minorEastAsia"/>
          <w:i/>
          <w:sz w:val="18"/>
          <w:szCs w:val="18"/>
        </w:rPr>
        <w:t xml:space="preserve">ata integration: </w:t>
      </w:r>
      <w:r w:rsidR="00D90E36" w:rsidRPr="000B3996">
        <w:rPr>
          <w:rFonts w:eastAsiaTheme="minorEastAsia"/>
          <w:sz w:val="18"/>
          <w:szCs w:val="18"/>
        </w:rPr>
        <w:t>merging various sources (entity identification problem)</w:t>
      </w:r>
      <w:r w:rsidR="00AD3855" w:rsidRPr="000B3996">
        <w:rPr>
          <w:rFonts w:eastAsiaTheme="minorEastAsia"/>
          <w:sz w:val="18"/>
          <w:szCs w:val="18"/>
        </w:rPr>
        <w:t xml:space="preserve"> entity integration</w:t>
      </w:r>
      <w:r w:rsidR="00D90E36" w:rsidRPr="000B3996">
        <w:rPr>
          <w:rFonts w:eastAsiaTheme="minorEastAsia"/>
          <w:sz w:val="18"/>
          <w:szCs w:val="18"/>
        </w:rPr>
        <w:t>, metadata can help clear confusion, redundancy (annual and monthly revenue) can be detected with correlation analysis, chi-</w:t>
      </w:r>
      <w:proofErr w:type="spellStart"/>
      <w:r w:rsidR="00D90E36" w:rsidRPr="000B3996">
        <w:rPr>
          <w:rFonts w:eastAsiaTheme="minorEastAsia"/>
          <w:sz w:val="18"/>
          <w:szCs w:val="18"/>
        </w:rPr>
        <w:t>sq</w:t>
      </w:r>
      <w:proofErr w:type="spellEnd"/>
      <w:r w:rsidR="00D90E36" w:rsidRPr="000B3996">
        <w:rPr>
          <w:rFonts w:eastAsiaTheme="minorEastAsia"/>
          <w:sz w:val="18"/>
          <w:szCs w:val="18"/>
        </w:rPr>
        <w:t xml:space="preserve"> for nominal data, correlation analysis for numeric</w:t>
      </w:r>
      <w:r w:rsidR="00960838" w:rsidRPr="000B3996">
        <w:rPr>
          <w:rFonts w:eastAsiaTheme="minorEastAsia"/>
          <w:sz w:val="18"/>
          <w:szCs w:val="18"/>
        </w:rPr>
        <w:t xml:space="preserve">, chi square: build a contingency table </w:t>
      </w:r>
    </w:p>
    <w:tbl>
      <w:tblPr>
        <w:tblStyle w:val="TableGrid"/>
        <w:tblpPr w:leftFromText="187" w:rightFromText="187" w:vertAnchor="text" w:horzAnchor="margin" w:tblpY="165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990"/>
        <w:gridCol w:w="630"/>
      </w:tblGrid>
      <w:tr w:rsidR="00960838" w:rsidRPr="000B3996" w:rsidTr="00960838">
        <w:tc>
          <w:tcPr>
            <w:tcW w:w="715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m</w:t>
            </w:r>
          </w:p>
        </w:tc>
        <w:tc>
          <w:tcPr>
            <w:tcW w:w="99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t</w:t>
            </w:r>
          </w:p>
        </w:tc>
      </w:tr>
      <w:tr w:rsidR="00960838" w:rsidRPr="000B3996" w:rsidTr="00960838">
        <w:tc>
          <w:tcPr>
            <w:tcW w:w="715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fiction</w:t>
            </w:r>
          </w:p>
        </w:tc>
        <w:tc>
          <w:tcPr>
            <w:tcW w:w="81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250 (90)</w:t>
            </w:r>
          </w:p>
        </w:tc>
        <w:tc>
          <w:tcPr>
            <w:tcW w:w="99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200 (360)</w:t>
            </w:r>
          </w:p>
        </w:tc>
        <w:tc>
          <w:tcPr>
            <w:tcW w:w="63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450</w:t>
            </w:r>
          </w:p>
        </w:tc>
      </w:tr>
      <w:tr w:rsidR="00960838" w:rsidRPr="000B3996" w:rsidTr="00960838">
        <w:tc>
          <w:tcPr>
            <w:tcW w:w="715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Non-fic</w:t>
            </w:r>
          </w:p>
        </w:tc>
        <w:tc>
          <w:tcPr>
            <w:tcW w:w="81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50 (210)</w:t>
            </w:r>
          </w:p>
        </w:tc>
        <w:tc>
          <w:tcPr>
            <w:tcW w:w="99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1000 (840)</w:t>
            </w:r>
          </w:p>
        </w:tc>
        <w:tc>
          <w:tcPr>
            <w:tcW w:w="63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1050</w:t>
            </w:r>
          </w:p>
        </w:tc>
      </w:tr>
      <w:tr w:rsidR="00960838" w:rsidRPr="000B3996" w:rsidTr="00960838">
        <w:tc>
          <w:tcPr>
            <w:tcW w:w="715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300</w:t>
            </w:r>
          </w:p>
        </w:tc>
        <w:tc>
          <w:tcPr>
            <w:tcW w:w="99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1200</w:t>
            </w:r>
          </w:p>
        </w:tc>
        <w:tc>
          <w:tcPr>
            <w:tcW w:w="630" w:type="dxa"/>
          </w:tcPr>
          <w:p w:rsidR="00960838" w:rsidRPr="000B3996" w:rsidRDefault="00960838" w:rsidP="002D1CCD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1500</w:t>
            </w:r>
          </w:p>
        </w:tc>
      </w:tr>
    </w:tbl>
    <w:p w:rsidR="00810D8C" w:rsidRPr="000B3996" w:rsidRDefault="00F96B91" w:rsidP="00810D8C">
      <w:pPr>
        <w:rPr>
          <w:rFonts w:eastAsiaTheme="minorEastAsia"/>
          <w:sz w:val="18"/>
          <w:szCs w:val="18"/>
        </w:rPr>
      </w:pPr>
      <w:r w:rsidRPr="000B3996">
        <w:rPr>
          <w:rFonts w:eastAsiaTheme="minorEastAsia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1755197</wp:posOffset>
            </wp:positionH>
            <wp:positionV relativeFrom="paragraph">
              <wp:posOffset>4386002</wp:posOffset>
            </wp:positionV>
            <wp:extent cx="2133600" cy="1096645"/>
            <wp:effectExtent l="0" t="0" r="0" b="0"/>
            <wp:wrapTight wrapText="bothSides">
              <wp:wrapPolygon edited="0">
                <wp:start x="0" y="0"/>
                <wp:lineTo x="0" y="21262"/>
                <wp:lineTo x="21471" y="21262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6 at 12.34.5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96">
        <w:rPr>
          <w:rFonts w:eastAsiaTheme="minorEastAsi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-100619</wp:posOffset>
            </wp:positionH>
            <wp:positionV relativeFrom="paragraph">
              <wp:posOffset>4390909</wp:posOffset>
            </wp:positionV>
            <wp:extent cx="1856105" cy="1087755"/>
            <wp:effectExtent l="0" t="0" r="0" b="4445"/>
            <wp:wrapTight wrapText="bothSides">
              <wp:wrapPolygon edited="0">
                <wp:start x="0" y="0"/>
                <wp:lineTo x="0" y="21436"/>
                <wp:lineTo x="21430" y="21436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6 at 12.32.02 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4" r="20619"/>
                    <a:stretch/>
                  </pic:blipFill>
                  <pic:spPr bwMode="auto">
                    <a:xfrm>
                      <a:off x="0" y="0"/>
                      <a:ext cx="1856105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838" w:rsidRPr="000B3996">
        <w:rPr>
          <w:rFonts w:eastAsiaTheme="minorEastAsia"/>
          <w:sz w:val="18"/>
          <w:szCs w:val="18"/>
        </w:rPr>
        <w:t>of actual vs. expected (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1,1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(300 x 450)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1500</m:t>
            </m:r>
          </m:den>
        </m:f>
      </m:oMath>
      <w:r w:rsidR="00960838" w:rsidRPr="000B3996">
        <w:rPr>
          <w:rFonts w:eastAsiaTheme="minorEastAsia"/>
          <w:sz w:val="18"/>
          <w:szCs w:val="18"/>
        </w:rPr>
        <w:t xml:space="preserve">, </w:t>
      </w:r>
      <w:r w:rsidR="00F34870" w:rsidRPr="000B3996">
        <w:rPr>
          <w:rFonts w:eastAsiaTheme="minorEastAsia"/>
          <w:sz w:val="18"/>
          <w:szCs w:val="18"/>
        </w:rPr>
        <w:t xml:space="preserve">sum all cells (act – </w:t>
      </w:r>
      <w:proofErr w:type="spellStart"/>
      <w:r w:rsidR="00F34870" w:rsidRPr="000B3996">
        <w:rPr>
          <w:rFonts w:eastAsiaTheme="minorEastAsia"/>
          <w:sz w:val="18"/>
          <w:szCs w:val="18"/>
        </w:rPr>
        <w:t>exp</w:t>
      </w:r>
      <w:proofErr w:type="spellEnd"/>
      <w:r w:rsidR="00F34870" w:rsidRPr="000B3996">
        <w:rPr>
          <w:rFonts w:eastAsiaTheme="minorEastAsia"/>
          <w:sz w:val="18"/>
          <w:szCs w:val="18"/>
        </w:rPr>
        <w:t xml:space="preserve">)^2 / </w:t>
      </w:r>
      <w:proofErr w:type="spellStart"/>
      <w:r w:rsidR="00F34870" w:rsidRPr="000B3996">
        <w:rPr>
          <w:rFonts w:eastAsiaTheme="minorEastAsia"/>
          <w:sz w:val="18"/>
          <w:szCs w:val="18"/>
        </w:rPr>
        <w:t>exp</w:t>
      </w:r>
      <w:proofErr w:type="spellEnd"/>
      <w:r w:rsidR="00F34870" w:rsidRPr="000B3996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sup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e>
            </m:nary>
          </m:e>
        </m:nary>
      </m:oMath>
      <w:r w:rsidR="00F34870" w:rsidRPr="000B3996">
        <w:rPr>
          <w:rFonts w:eastAsiaTheme="minorEastAsia"/>
          <w:sz w:val="18"/>
          <w:szCs w:val="18"/>
        </w:rPr>
        <w:t xml:space="preserve"> df = (r-1)*(c-1)=1, the null hypothesis is that the two are independent, if above the threshold, reject the null and con</w:t>
      </w:r>
      <w:r w:rsidR="00353931" w:rsidRPr="000B3996">
        <w:rPr>
          <w:rFonts w:eastAsiaTheme="minorEastAsia"/>
          <w:sz w:val="18"/>
          <w:szCs w:val="18"/>
        </w:rPr>
        <w:t xml:space="preserve">clude the two are correlated. Correlation: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a,b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</m:acc>
              </m:e>
            </m:nary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sub>
            </m:sSub>
          </m:den>
        </m:f>
      </m:oMath>
      <w:r w:rsidR="00353931" w:rsidRPr="000B3996">
        <w:rPr>
          <w:rFonts w:eastAsiaTheme="minor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cov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a,b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A ∙ B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acc>
      </m:oMath>
      <w:r w:rsidR="00851D12" w:rsidRPr="000B3996">
        <w:rPr>
          <w:rFonts w:eastAsiaTheme="minorEastAsia"/>
          <w:sz w:val="18"/>
          <w:szCs w:val="18"/>
        </w:rPr>
        <w:t xml:space="preserve"> </w:t>
      </w:r>
      <w:r w:rsidR="00851D12" w:rsidRPr="000B3996">
        <w:rPr>
          <w:rFonts w:eastAsiaTheme="minorEastAsia"/>
          <w:i/>
          <w:sz w:val="18"/>
          <w:szCs w:val="18"/>
        </w:rPr>
        <w:t xml:space="preserve">3.data </w:t>
      </w:r>
      <w:r w:rsidR="006C0650" w:rsidRPr="000B3996">
        <w:rPr>
          <w:rFonts w:eastAsiaTheme="minorEastAsia"/>
          <w:i/>
          <w:sz w:val="18"/>
          <w:szCs w:val="18"/>
        </w:rPr>
        <w:t>reduction:</w:t>
      </w:r>
      <w:r w:rsidR="0012607D" w:rsidRPr="000B3996">
        <w:rPr>
          <w:rFonts w:eastAsiaTheme="minorEastAsia"/>
          <w:i/>
          <w:sz w:val="18"/>
          <w:szCs w:val="18"/>
        </w:rPr>
        <w:t xml:space="preserve"> </w:t>
      </w:r>
      <w:r w:rsidR="0012607D" w:rsidRPr="000B3996">
        <w:rPr>
          <w:rFonts w:eastAsiaTheme="minorEastAsia"/>
          <w:sz w:val="18"/>
          <w:szCs w:val="18"/>
          <w:u w:val="single"/>
        </w:rPr>
        <w:t>d</w:t>
      </w:r>
      <w:r w:rsidR="006C0650" w:rsidRPr="000B3996">
        <w:rPr>
          <w:rFonts w:eastAsiaTheme="minorEastAsia"/>
          <w:sz w:val="18"/>
          <w:szCs w:val="18"/>
          <w:u w:val="single"/>
        </w:rPr>
        <w:t>imensionality reduction</w:t>
      </w:r>
      <w:r w:rsidR="002D7ADE" w:rsidRPr="000B3996">
        <w:rPr>
          <w:rFonts w:eastAsiaTheme="minorEastAsia"/>
          <w:sz w:val="18"/>
          <w:szCs w:val="18"/>
        </w:rPr>
        <w:t>: high d: data becomes sparse and definitions of density become less meaningful Purpose of reducing dimensionality: avoid curse of dimensionality, reduce time and memory to mine, allow data to be visualized.</w:t>
      </w:r>
      <w:r w:rsidR="006C0650" w:rsidRPr="000B3996">
        <w:rPr>
          <w:rFonts w:eastAsiaTheme="minorEastAsia"/>
          <w:sz w:val="18"/>
          <w:szCs w:val="18"/>
        </w:rPr>
        <w:t xml:space="preserve"> </w:t>
      </w:r>
      <w:r w:rsidR="0012607D" w:rsidRPr="000B3996">
        <w:rPr>
          <w:rFonts w:eastAsiaTheme="minorEastAsia"/>
          <w:sz w:val="18"/>
          <w:szCs w:val="18"/>
        </w:rPr>
        <w:t xml:space="preserve">a. </w:t>
      </w:r>
      <w:r w:rsidR="006C0650" w:rsidRPr="000B3996">
        <w:rPr>
          <w:rFonts w:eastAsiaTheme="minorEastAsia"/>
          <w:sz w:val="18"/>
          <w:szCs w:val="18"/>
        </w:rPr>
        <w:t>wavelet transformations: vector is transformed to wavelets, data is truncated to keep the strongest</w:t>
      </w:r>
      <w:r w:rsidR="0012607D" w:rsidRPr="000B3996">
        <w:rPr>
          <w:rFonts w:eastAsiaTheme="minorEastAsia"/>
          <w:sz w:val="18"/>
          <w:szCs w:val="18"/>
        </w:rPr>
        <w:t>, more suitable for higher-d data</w:t>
      </w:r>
      <w:r w:rsidR="006C0650" w:rsidRPr="000B3996">
        <w:rPr>
          <w:rFonts w:eastAsiaTheme="minorEastAsia"/>
          <w:sz w:val="18"/>
          <w:szCs w:val="18"/>
        </w:rPr>
        <w:t xml:space="preserve">; </w:t>
      </w:r>
      <w:r w:rsidR="0012607D" w:rsidRPr="000B3996">
        <w:rPr>
          <w:rFonts w:eastAsiaTheme="minorEastAsia"/>
          <w:sz w:val="18"/>
          <w:szCs w:val="18"/>
        </w:rPr>
        <w:t xml:space="preserve">b. </w:t>
      </w:r>
      <w:r w:rsidR="006C0650" w:rsidRPr="000B3996">
        <w:rPr>
          <w:rFonts w:eastAsiaTheme="minorEastAsia"/>
          <w:sz w:val="18"/>
          <w:szCs w:val="18"/>
        </w:rPr>
        <w:t>PCA: find a lower-dimensional projection that captures the largest amount of variation in the data. Input data are linear combinations of the principal components</w:t>
      </w:r>
      <w:r w:rsidR="0012607D" w:rsidRPr="000B3996">
        <w:rPr>
          <w:rFonts w:eastAsiaTheme="minorEastAsia"/>
          <w:sz w:val="18"/>
          <w:szCs w:val="18"/>
        </w:rPr>
        <w:t>, better for sparse data; c. attribute subset selection: Remove redundant features, irrelevant features, especially for classification, trim based on information gain; d.</w:t>
      </w:r>
      <w:r w:rsidR="00387326" w:rsidRPr="000B3996">
        <w:rPr>
          <w:rFonts w:eastAsiaTheme="minorEastAsia"/>
          <w:sz w:val="18"/>
          <w:szCs w:val="18"/>
        </w:rPr>
        <w:t xml:space="preserve"> </w:t>
      </w:r>
      <w:r w:rsidR="008035FE" w:rsidRPr="000B3996">
        <w:rPr>
          <w:rFonts w:eastAsiaTheme="minorEastAsia"/>
          <w:sz w:val="18"/>
          <w:szCs w:val="18"/>
        </w:rPr>
        <w:t xml:space="preserve">decision tree, </w:t>
      </w:r>
      <w:r w:rsidR="008035FE" w:rsidRPr="000B3996">
        <w:rPr>
          <w:rFonts w:eastAsiaTheme="minorEastAsia"/>
          <w:sz w:val="18"/>
          <w:szCs w:val="18"/>
          <w:u w:val="single"/>
        </w:rPr>
        <w:t>numerosity reduction</w:t>
      </w:r>
      <w:r w:rsidR="008035FE" w:rsidRPr="000B3996">
        <w:rPr>
          <w:rFonts w:eastAsiaTheme="minorEastAsia"/>
          <w:sz w:val="18"/>
          <w:szCs w:val="18"/>
        </w:rPr>
        <w:t xml:space="preserve">: a. </w:t>
      </w:r>
      <w:r w:rsidR="00387326" w:rsidRPr="000B3996">
        <w:rPr>
          <w:rFonts w:eastAsiaTheme="minorEastAsia"/>
          <w:sz w:val="18"/>
          <w:szCs w:val="18"/>
        </w:rPr>
        <w:t xml:space="preserve">regression and log-linear models: model data, both can be used on sparse data, regressions especially good with skew, l-l good for higher dimensions, </w:t>
      </w:r>
      <w:r w:rsidR="008035FE" w:rsidRPr="000B3996">
        <w:rPr>
          <w:rFonts w:eastAsiaTheme="minorEastAsia"/>
          <w:sz w:val="18"/>
          <w:szCs w:val="18"/>
        </w:rPr>
        <w:t>b</w:t>
      </w:r>
      <w:r w:rsidR="00387326" w:rsidRPr="000B3996">
        <w:rPr>
          <w:rFonts w:eastAsiaTheme="minorEastAsia"/>
          <w:sz w:val="18"/>
          <w:szCs w:val="18"/>
        </w:rPr>
        <w:t xml:space="preserve">. histograms: </w:t>
      </w:r>
      <w:r w:rsidR="00775647" w:rsidRPr="000B3996">
        <w:rPr>
          <w:rFonts w:eastAsiaTheme="minorEastAsia"/>
          <w:sz w:val="18"/>
          <w:szCs w:val="18"/>
        </w:rPr>
        <w:t>partition the data into bins: equal-width: same size bins, equal-</w:t>
      </w:r>
      <w:proofErr w:type="spellStart"/>
      <w:r w:rsidR="00775647" w:rsidRPr="000B3996">
        <w:rPr>
          <w:rFonts w:eastAsiaTheme="minorEastAsia"/>
          <w:sz w:val="18"/>
          <w:szCs w:val="18"/>
        </w:rPr>
        <w:t>freq</w:t>
      </w:r>
      <w:proofErr w:type="spellEnd"/>
      <w:r w:rsidR="00775647" w:rsidRPr="000B3996">
        <w:rPr>
          <w:rFonts w:eastAsiaTheme="minorEastAsia"/>
          <w:sz w:val="18"/>
          <w:szCs w:val="18"/>
        </w:rPr>
        <w:t>: same number per bin, good for sparse and dense data, skew or uniform data, up to dimension 5</w:t>
      </w:r>
      <w:r w:rsidR="002D7ADE" w:rsidRPr="000B3996">
        <w:rPr>
          <w:rFonts w:eastAsiaTheme="minorEastAsia"/>
          <w:sz w:val="18"/>
          <w:szCs w:val="18"/>
        </w:rPr>
        <w:t xml:space="preserve">; </w:t>
      </w:r>
      <w:r w:rsidR="008035FE" w:rsidRPr="000B3996">
        <w:rPr>
          <w:rFonts w:eastAsiaTheme="minorEastAsia"/>
          <w:sz w:val="18"/>
          <w:szCs w:val="18"/>
        </w:rPr>
        <w:t>c</w:t>
      </w:r>
      <w:r w:rsidR="002D7ADE" w:rsidRPr="000B3996">
        <w:rPr>
          <w:rFonts w:eastAsiaTheme="minorEastAsia"/>
          <w:sz w:val="18"/>
          <w:szCs w:val="18"/>
        </w:rPr>
        <w:t xml:space="preserve">. Clustered data, </w:t>
      </w:r>
      <w:r w:rsidR="008035FE" w:rsidRPr="000B3996">
        <w:rPr>
          <w:rFonts w:eastAsiaTheme="minorEastAsia"/>
          <w:sz w:val="18"/>
          <w:szCs w:val="18"/>
        </w:rPr>
        <w:t>d</w:t>
      </w:r>
      <w:r w:rsidR="002D7ADE" w:rsidRPr="000B3996">
        <w:rPr>
          <w:rFonts w:eastAsiaTheme="minorEastAsia"/>
          <w:sz w:val="18"/>
          <w:szCs w:val="18"/>
        </w:rPr>
        <w:t xml:space="preserve">. sampling: Processing the entire data set is too expensive or time consuming, sample must be representative, simple random sampling w/ or w/out replacement, cluster sample, stratified sampling: ensures a representative sample when data is skewed. Benefit: sublinear time, 4. </w:t>
      </w:r>
      <w:r w:rsidR="002D7ADE" w:rsidRPr="000B3996">
        <w:rPr>
          <w:rFonts w:eastAsiaTheme="minorEastAsia"/>
          <w:i/>
          <w:sz w:val="18"/>
          <w:szCs w:val="18"/>
        </w:rPr>
        <w:t xml:space="preserve">Data transformation: </w:t>
      </w:r>
      <w:r w:rsidR="002D1CCD" w:rsidRPr="000B3996">
        <w:rPr>
          <w:rFonts w:eastAsiaTheme="minorEastAsia"/>
          <w:sz w:val="18"/>
          <w:szCs w:val="18"/>
        </w:rPr>
        <w:t xml:space="preserve">smoothing: binning, regression, clustering/outlier; attribute construction: new attributes are constructed from set, aggregation: from a data cube, normalization: min-max: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new_max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new_min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new_min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sub>
        </m:sSub>
      </m:oMath>
      <w:r w:rsidR="002D1CCD" w:rsidRPr="000B3996">
        <w:rPr>
          <w:rFonts w:eastAsiaTheme="minorEastAsia"/>
          <w:sz w:val="18"/>
          <w:szCs w:val="18"/>
        </w:rPr>
        <w:t xml:space="preserve"> range: </w:t>
      </w:r>
      <m:oMath>
        <m:r>
          <w:rPr>
            <w:rFonts w:ascii="Cambria Math" w:eastAsiaTheme="minorEastAsia" w:hAnsi="Cambria Math"/>
            <w:sz w:val="18"/>
            <w:szCs w:val="18"/>
          </w:rPr>
          <m:t>[ne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min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,ne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max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] </m:t>
        </m:r>
      </m:oMath>
      <w:r w:rsidR="008B727B" w:rsidRPr="000B3996">
        <w:rPr>
          <w:rFonts w:eastAsiaTheme="minorEastAsia"/>
          <w:sz w:val="18"/>
          <w:szCs w:val="18"/>
        </w:rPr>
        <w:t xml:space="preserve">, z-score: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</m:den>
        </m:f>
      </m:oMath>
      <w:r w:rsidR="008B727B" w:rsidRPr="000B3996">
        <w:rPr>
          <w:rFonts w:eastAsiaTheme="minorEastAsia"/>
          <w:sz w:val="18"/>
          <w:szCs w:val="18"/>
        </w:rPr>
        <w:t xml:space="preserve">  </w:t>
      </w:r>
      <w:r w:rsidR="00F82BAD" w:rsidRPr="000B3996">
        <w:rPr>
          <w:rFonts w:eastAsiaTheme="minorEastAsia"/>
          <w:sz w:val="18"/>
          <w:szCs w:val="18"/>
        </w:rPr>
        <w:t xml:space="preserve"> </w:t>
      </w:r>
      <w:r w:rsidR="008B727B" w:rsidRPr="000B3996">
        <w:rPr>
          <w:rFonts w:eastAsiaTheme="minorEastAsia"/>
          <w:sz w:val="18"/>
          <w:szCs w:val="18"/>
        </w:rPr>
        <w:t xml:space="preserve">range: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b>
            </m:sSub>
          </m:den>
        </m:f>
      </m:oMath>
      <w:r w:rsidR="00F82BAD" w:rsidRPr="000B3996">
        <w:rPr>
          <w:rFonts w:eastAsiaTheme="minorEastAsia"/>
          <w:sz w:val="18"/>
          <w:szCs w:val="18"/>
        </w:rPr>
        <w:t xml:space="preserve"> , mean absolute deviation replace mu with,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…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; </m:t>
        </m:r>
      </m:oMath>
      <w:r w:rsidR="00F82BAD" w:rsidRPr="000B3996">
        <w:rPr>
          <w:rFonts w:eastAsiaTheme="minorEastAsia"/>
          <w:sz w:val="18"/>
          <w:szCs w:val="18"/>
        </w:rPr>
        <w:t xml:space="preserve">by decimal scaling: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</m:t>
                </m:r>
              </m:sup>
            </m:sSup>
          </m:den>
        </m:f>
      </m:oMath>
      <w:r w:rsidR="00F82BAD" w:rsidRPr="000B3996">
        <w:rPr>
          <w:rFonts w:eastAsiaTheme="minorEastAsia"/>
          <w:sz w:val="18"/>
          <w:szCs w:val="18"/>
        </w:rPr>
        <w:t xml:space="preserve"> range: (-1, 1), </w:t>
      </w:r>
      <w:r w:rsidR="003F42B6" w:rsidRPr="000B3996">
        <w:rPr>
          <w:rFonts w:eastAsiaTheme="minorEastAsia"/>
          <w:sz w:val="18"/>
          <w:szCs w:val="18"/>
        </w:rPr>
        <w:t>; discretization: converting a continuous attribute into an ordinal one, automatically generate concept hierarchies, Commonly used in classification, most work best with only a few possible variables, binning, histograms, cluster, decision tree, for nominal data: concept hierarchies from the values per attribute</w:t>
      </w:r>
      <w:r w:rsidR="00AD3855" w:rsidRPr="000B3996">
        <w:rPr>
          <w:rFonts w:eastAsiaTheme="minorEastAsia"/>
          <w:sz w:val="18"/>
          <w:szCs w:val="18"/>
        </w:rPr>
        <w:t xml:space="preserve">. </w:t>
      </w:r>
      <w:r w:rsidR="00AD3855" w:rsidRPr="000B3996">
        <w:rPr>
          <w:rFonts w:eastAsiaTheme="minorEastAsia"/>
          <w:b/>
          <w:sz w:val="18"/>
          <w:szCs w:val="18"/>
        </w:rPr>
        <w:t>6.</w:t>
      </w:r>
      <w:r w:rsidR="00AD3855" w:rsidRPr="000B3996">
        <w:rPr>
          <w:rFonts w:eastAsiaTheme="minorEastAsia"/>
          <w:sz w:val="18"/>
          <w:szCs w:val="18"/>
        </w:rPr>
        <w:t xml:space="preserve"> </w:t>
      </w:r>
      <w:r w:rsidR="00AD3855" w:rsidRPr="000B3996">
        <w:rPr>
          <w:rFonts w:eastAsiaTheme="minorEastAsia"/>
          <w:b/>
          <w:sz w:val="18"/>
          <w:szCs w:val="18"/>
        </w:rPr>
        <w:t xml:space="preserve">FREQUENT PATTERN </w:t>
      </w:r>
      <w:r w:rsidR="00AD3855" w:rsidRPr="000B3996">
        <w:rPr>
          <w:rFonts w:eastAsiaTheme="minorEastAsia"/>
          <w:sz w:val="18"/>
          <w:szCs w:val="18"/>
        </w:rPr>
        <w:t>a pattern (set of items, subsequences, substructures) that occur frequently in a data set.</w:t>
      </w:r>
      <w:r w:rsidR="00FB64B8" w:rsidRPr="000B3996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support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A→B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A⋃B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count(A⋃B)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den>
        </m:f>
      </m:oMath>
      <w:r w:rsidR="00FB64B8" w:rsidRPr="000B3996">
        <w:rPr>
          <w:rFonts w:eastAsiaTheme="minorEastAsia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</w:rPr>
          <m:t>confidence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A→B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count(A⋃B)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count(A)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support(A⋃B)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support(A)</m:t>
            </m:r>
          </m:den>
        </m:f>
      </m:oMath>
      <w:r w:rsidR="00FB64B8" w:rsidRPr="000B3996">
        <w:rPr>
          <w:rFonts w:eastAsiaTheme="minorEastAsia"/>
          <w:sz w:val="18"/>
          <w:szCs w:val="18"/>
        </w:rPr>
        <w:t xml:space="preserve">, strong </w:t>
      </w:r>
      <w:proofErr w:type="spellStart"/>
      <w:r w:rsidR="00FB64B8" w:rsidRPr="000B3996">
        <w:rPr>
          <w:rFonts w:eastAsiaTheme="minorEastAsia"/>
          <w:sz w:val="18"/>
          <w:szCs w:val="18"/>
        </w:rPr>
        <w:t>assoc</w:t>
      </w:r>
      <w:proofErr w:type="spellEnd"/>
      <w:r w:rsidR="00FB64B8" w:rsidRPr="000B3996">
        <w:rPr>
          <w:rFonts w:eastAsiaTheme="minorEastAsia"/>
          <w:sz w:val="18"/>
          <w:szCs w:val="18"/>
        </w:rPr>
        <w:t xml:space="preserve">= </w:t>
      </w:r>
      <w:proofErr w:type="spellStart"/>
      <w:r w:rsidR="00FB64B8" w:rsidRPr="000B3996">
        <w:rPr>
          <w:rFonts w:eastAsiaTheme="minorEastAsia"/>
          <w:sz w:val="18"/>
          <w:szCs w:val="18"/>
        </w:rPr>
        <w:t>min_sup</w:t>
      </w:r>
      <w:proofErr w:type="spellEnd"/>
      <w:r w:rsidR="00FB64B8" w:rsidRPr="000B3996">
        <w:rPr>
          <w:rFonts w:eastAsiaTheme="minorEastAsia"/>
          <w:sz w:val="18"/>
          <w:szCs w:val="18"/>
        </w:rPr>
        <w:t xml:space="preserve">, </w:t>
      </w:r>
      <w:proofErr w:type="spellStart"/>
      <w:r w:rsidR="00FB64B8" w:rsidRPr="000B3996">
        <w:rPr>
          <w:rFonts w:eastAsiaTheme="minorEastAsia"/>
          <w:sz w:val="18"/>
          <w:szCs w:val="18"/>
        </w:rPr>
        <w:t>min_conf</w:t>
      </w:r>
      <w:proofErr w:type="spellEnd"/>
      <w:r w:rsidR="00FB64B8" w:rsidRPr="000B3996">
        <w:rPr>
          <w:rFonts w:eastAsiaTheme="minorEastAsia"/>
          <w:sz w:val="18"/>
          <w:szCs w:val="18"/>
        </w:rPr>
        <w:t xml:space="preserve">. </w:t>
      </w:r>
      <w:r w:rsidR="00FB64B8" w:rsidRPr="000B3996">
        <w:rPr>
          <w:rFonts w:eastAsiaTheme="minorEastAsia"/>
          <w:i/>
          <w:sz w:val="18"/>
          <w:szCs w:val="18"/>
        </w:rPr>
        <w:t>closed itemset</w:t>
      </w:r>
      <w:r w:rsidR="00FB64B8" w:rsidRPr="000B3996">
        <w:rPr>
          <w:rFonts w:eastAsiaTheme="minorEastAsia"/>
          <w:sz w:val="18"/>
          <w:szCs w:val="18"/>
        </w:rPr>
        <w:t xml:space="preserve">: X is frequent and there exists no super-pattern Y </w:t>
      </w:r>
      <w:r w:rsidR="00FB64B8" w:rsidRPr="000B3996">
        <w:rPr>
          <w:rFonts w:ascii="Cambria Math" w:eastAsiaTheme="minorEastAsia" w:hAnsi="Cambria Math" w:cs="Cambria Math"/>
          <w:sz w:val="18"/>
          <w:szCs w:val="18"/>
        </w:rPr>
        <w:t>⊃</w:t>
      </w:r>
      <w:r w:rsidR="00FB64B8" w:rsidRPr="000B3996">
        <w:rPr>
          <w:rFonts w:eastAsiaTheme="minorEastAsia"/>
          <w:sz w:val="18"/>
          <w:szCs w:val="18"/>
        </w:rPr>
        <w:t xml:space="preserve"> X with the same support as X. Y must have the same support as X, this is not a lossy compression; </w:t>
      </w:r>
      <w:r w:rsidR="00FB64B8" w:rsidRPr="000B3996">
        <w:rPr>
          <w:rFonts w:eastAsiaTheme="minorEastAsia"/>
          <w:i/>
          <w:sz w:val="18"/>
          <w:szCs w:val="18"/>
        </w:rPr>
        <w:t>maximal itemset</w:t>
      </w:r>
      <w:r w:rsidR="00FB64B8" w:rsidRPr="000B3996">
        <w:rPr>
          <w:rFonts w:eastAsiaTheme="minorEastAsia"/>
          <w:sz w:val="18"/>
          <w:szCs w:val="18"/>
        </w:rPr>
        <w:t xml:space="preserve">: X is frequent and there exists no super-pattern Y </w:t>
      </w:r>
      <w:r w:rsidR="00FB64B8" w:rsidRPr="000B3996">
        <w:rPr>
          <w:rFonts w:ascii="Cambria Math" w:eastAsiaTheme="minorEastAsia" w:hAnsi="Cambria Math" w:cs="Cambria Math"/>
          <w:sz w:val="18"/>
          <w:szCs w:val="18"/>
        </w:rPr>
        <w:t>⊃</w:t>
      </w:r>
      <w:r w:rsidR="00FB64B8" w:rsidRPr="000B3996">
        <w:rPr>
          <w:rFonts w:eastAsiaTheme="minorEastAsia"/>
          <w:sz w:val="18"/>
          <w:szCs w:val="18"/>
        </w:rPr>
        <w:t>X and Y is frequent. Y only has to be frequent, this is a lossy compression, doesn't contain complete information; Downward closure property of frequent patterns: any subset of a frequent itemset must be frequent.</w:t>
      </w:r>
      <w:r w:rsidR="00232D6A" w:rsidRPr="000B3996">
        <w:rPr>
          <w:rFonts w:eastAsiaTheme="minorEastAsia"/>
          <w:sz w:val="18"/>
          <w:szCs w:val="18"/>
        </w:rPr>
        <w:t xml:space="preserve"> </w:t>
      </w:r>
      <w:proofErr w:type="spellStart"/>
      <w:r w:rsidR="00232D6A" w:rsidRPr="000B3996">
        <w:rPr>
          <w:rFonts w:eastAsiaTheme="minorEastAsia"/>
          <w:sz w:val="18"/>
          <w:szCs w:val="18"/>
        </w:rPr>
        <w:t>Apriori</w:t>
      </w:r>
      <w:proofErr w:type="spellEnd"/>
      <w:r w:rsidR="00232D6A" w:rsidRPr="000B3996">
        <w:rPr>
          <w:rFonts w:eastAsiaTheme="minorEastAsia"/>
          <w:sz w:val="18"/>
          <w:szCs w:val="18"/>
        </w:rPr>
        <w:t xml:space="preserve">: 1. get all frequent 1-itemsets 2. Generate candidates of length (k+1) from L1 3. Prune the </w:t>
      </w:r>
      <w:proofErr w:type="spellStart"/>
      <w:r w:rsidR="00232D6A" w:rsidRPr="000B3996">
        <w:rPr>
          <w:rFonts w:eastAsiaTheme="minorEastAsia"/>
          <w:sz w:val="18"/>
          <w:szCs w:val="18"/>
        </w:rPr>
        <w:t>itemsets</w:t>
      </w:r>
      <w:proofErr w:type="spellEnd"/>
      <w:r w:rsidR="00232D6A" w:rsidRPr="000B3996">
        <w:rPr>
          <w:rFonts w:eastAsiaTheme="minorEastAsia"/>
          <w:sz w:val="18"/>
          <w:szCs w:val="18"/>
        </w:rPr>
        <w:t xml:space="preserve"> that are not frequent 4. Generate candidates of length (k+1) if (k-1) = (k-1) 5. Look at all (k-1) subsets of the candidate and prune any that are not frequent 6. Scan for count of itemset length k and repeat until empty. 7. Generate association rules: 1. For each </w:t>
      </w:r>
      <w:proofErr w:type="spellStart"/>
      <w:r w:rsidR="00232D6A" w:rsidRPr="000B3996">
        <w:rPr>
          <w:rFonts w:eastAsiaTheme="minorEastAsia"/>
          <w:sz w:val="18"/>
          <w:szCs w:val="18"/>
        </w:rPr>
        <w:t>freq</w:t>
      </w:r>
      <w:proofErr w:type="spellEnd"/>
      <w:r w:rsidR="00232D6A" w:rsidRPr="000B3996">
        <w:rPr>
          <w:rFonts w:eastAsiaTheme="minorEastAsia"/>
          <w:sz w:val="18"/>
          <w:szCs w:val="18"/>
        </w:rPr>
        <w:t xml:space="preserve">-itemset, generate all subsets, 2. For every subset “s </w:t>
      </w:r>
      <m:oMath>
        <m:r>
          <w:rPr>
            <w:rFonts w:ascii="Cambria Math" w:eastAsiaTheme="minorEastAsia" w:hAnsi="Cambria Math"/>
            <w:sz w:val="18"/>
            <w:szCs w:val="18"/>
          </w:rPr>
          <m:t>→I-s</m:t>
        </m:r>
      </m:oMath>
      <w:r w:rsidR="00232D6A" w:rsidRPr="000B3996">
        <w:rPr>
          <w:rFonts w:eastAsiaTheme="minorEastAsia"/>
          <w:sz w:val="18"/>
          <w:szCs w:val="18"/>
        </w:rPr>
        <w:t xml:space="preserve">” if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support_count(I)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support_count(s)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min_conf</m:t>
        </m:r>
      </m:oMath>
      <w:r w:rsidR="00232D6A" w:rsidRPr="000B3996">
        <w:rPr>
          <w:rFonts w:eastAsiaTheme="minorEastAsia"/>
          <w:sz w:val="18"/>
          <w:szCs w:val="18"/>
        </w:rPr>
        <w:t xml:space="preserve">  Problems: multiple scans of the database, many candidates, support counting, improvements: hash tree, transaction reduction, partitioning, sampling; </w:t>
      </w:r>
      <w:r w:rsidR="00484249" w:rsidRPr="000B3996">
        <w:rPr>
          <w:rFonts w:eastAsiaTheme="minorEastAsia"/>
          <w:sz w:val="18"/>
          <w:szCs w:val="18"/>
        </w:rPr>
        <w:t xml:space="preserve">FP-Growth: </w:t>
      </w:r>
      <w:r w:rsidR="00BA4F44" w:rsidRPr="000B3996">
        <w:rPr>
          <w:rFonts w:eastAsiaTheme="minorEastAsia"/>
          <w:sz w:val="18"/>
          <w:szCs w:val="18"/>
        </w:rPr>
        <w:t xml:space="preserve">Depth first search, Avoids candidate generation, Grow long patterns from short ones using locally frequent items. </w:t>
      </w:r>
      <w:r w:rsidR="00955881" w:rsidRPr="000B3996">
        <w:rPr>
          <w:rFonts w:eastAsiaTheme="minorEastAsia"/>
          <w:sz w:val="18"/>
          <w:szCs w:val="18"/>
        </w:rPr>
        <w:t xml:space="preserve">1. Find </w:t>
      </w:r>
      <w:proofErr w:type="spellStart"/>
      <w:r w:rsidR="00955881" w:rsidRPr="000B3996">
        <w:rPr>
          <w:rFonts w:eastAsiaTheme="minorEastAsia"/>
          <w:sz w:val="18"/>
          <w:szCs w:val="18"/>
        </w:rPr>
        <w:t>freq</w:t>
      </w:r>
      <w:proofErr w:type="spellEnd"/>
      <w:r w:rsidR="00955881" w:rsidRPr="000B3996">
        <w:rPr>
          <w:rFonts w:eastAsiaTheme="minorEastAsia"/>
          <w:sz w:val="18"/>
          <w:szCs w:val="18"/>
        </w:rPr>
        <w:t xml:space="preserve"> 1 itemset</w:t>
      </w:r>
      <w:r w:rsidR="00D03625">
        <w:rPr>
          <w:rFonts w:eastAsiaTheme="minorEastAsia"/>
          <w:sz w:val="18"/>
          <w:szCs w:val="18"/>
        </w:rPr>
        <w:t xml:space="preserve"> </w:t>
      </w:r>
      <w:r w:rsidR="00955881" w:rsidRPr="000B3996">
        <w:rPr>
          <w:rFonts w:eastAsiaTheme="minorEastAsia"/>
          <w:sz w:val="18"/>
          <w:szCs w:val="18"/>
        </w:rPr>
        <w:t xml:space="preserve">2. order it, 3. scan each transaction and create a tree based on the sorted list. 4. Create conditional pattern bases from the paths up the tree 5. For each pattern base, create a conditional FP Tree 6. From the conditional FP Tree, generate </w:t>
      </w:r>
      <w:r w:rsidR="00810D8C" w:rsidRPr="000B3996">
        <w:rPr>
          <w:rFonts w:eastAsiaTheme="minorEastAsia"/>
          <w:sz w:val="18"/>
          <w:szCs w:val="18"/>
        </w:rPr>
        <w:t>f-</w:t>
      </w:r>
      <w:r w:rsidR="00955881" w:rsidRPr="000B3996">
        <w:rPr>
          <w:rFonts w:eastAsiaTheme="minorEastAsia"/>
          <w:sz w:val="18"/>
          <w:szCs w:val="18"/>
        </w:rPr>
        <w:t>patterns.</w:t>
      </w:r>
      <w:r w:rsidR="00810D8C" w:rsidRPr="000B3996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 xml:space="preserve"> </w:t>
      </w:r>
      <w:r w:rsidR="00810D8C" w:rsidRPr="000B3996">
        <w:rPr>
          <w:rFonts w:eastAsiaTheme="minorEastAsia"/>
          <w:sz w:val="18"/>
          <w:szCs w:val="18"/>
        </w:rPr>
        <w:t xml:space="preserve">Benefits of the FP Tree: Completeness, compactness, Divide/ </w:t>
      </w:r>
      <w:proofErr w:type="spellStart"/>
      <w:proofErr w:type="gramStart"/>
      <w:r w:rsidR="00810D8C" w:rsidRPr="000B3996">
        <w:rPr>
          <w:rFonts w:eastAsiaTheme="minorEastAsia"/>
          <w:sz w:val="18"/>
          <w:szCs w:val="18"/>
        </w:rPr>
        <w:t>conquer:Decompose</w:t>
      </w:r>
      <w:proofErr w:type="spellEnd"/>
      <w:proofErr w:type="gramEnd"/>
      <w:r w:rsidR="00810D8C" w:rsidRPr="000B3996">
        <w:rPr>
          <w:rFonts w:eastAsiaTheme="minorEastAsia"/>
          <w:sz w:val="18"/>
          <w:szCs w:val="18"/>
        </w:rPr>
        <w:t xml:space="preserve"> the mining task and DB according to the FP obtained so far,</w:t>
      </w:r>
    </w:p>
    <w:p w:rsidR="003B0D69" w:rsidRPr="000B3996" w:rsidRDefault="00810D8C" w:rsidP="003B0D69">
      <w:pPr>
        <w:rPr>
          <w:rFonts w:eastAsiaTheme="minorEastAsia"/>
          <w:sz w:val="18"/>
          <w:szCs w:val="18"/>
        </w:rPr>
      </w:pPr>
      <w:r w:rsidRPr="000B3996">
        <w:rPr>
          <w:rFonts w:eastAsiaTheme="minorEastAsia"/>
          <w:sz w:val="18"/>
          <w:szCs w:val="18"/>
        </w:rPr>
        <w:lastRenderedPageBreak/>
        <w:t xml:space="preserve">Lead to focused search of smaller databases. Other improvements; mine closed patterns, </w:t>
      </w:r>
      <w:r w:rsidR="00446DBB" w:rsidRPr="000B3996">
        <w:rPr>
          <w:rFonts w:eastAsiaTheme="minorEastAsia"/>
          <w:sz w:val="18"/>
          <w:szCs w:val="18"/>
        </w:rPr>
        <w:t>item merging, sub-itemset pruning, item skipping, hashing</w:t>
      </w:r>
      <w:r w:rsidR="00971BBA" w:rsidRPr="000B3996">
        <w:rPr>
          <w:rFonts w:eastAsiaTheme="minorEastAsia"/>
          <w:sz w:val="18"/>
          <w:szCs w:val="18"/>
        </w:rPr>
        <w:t>, linear data</w:t>
      </w:r>
      <w:r w:rsidR="00446DBB" w:rsidRPr="000B3996">
        <w:rPr>
          <w:rFonts w:eastAsiaTheme="minorEastAsia"/>
          <w:sz w:val="18"/>
          <w:szCs w:val="18"/>
        </w:rPr>
        <w:t xml:space="preserve">. Pattern evaluation: filter out </w:t>
      </w:r>
      <w:proofErr w:type="spellStart"/>
      <w:r w:rsidR="00446DBB" w:rsidRPr="000B3996">
        <w:rPr>
          <w:rFonts w:eastAsiaTheme="minorEastAsia"/>
          <w:sz w:val="18"/>
          <w:szCs w:val="18"/>
        </w:rPr>
        <w:t>uniteresting</w:t>
      </w:r>
      <w:proofErr w:type="spellEnd"/>
      <w:r w:rsidR="00446DBB" w:rsidRPr="000B3996">
        <w:rPr>
          <w:rFonts w:eastAsiaTheme="minorEastAsia"/>
          <w:sz w:val="18"/>
          <w:szCs w:val="18"/>
        </w:rPr>
        <w:t xml:space="preserve"> rules. </w:t>
      </w:r>
      <m:oMath>
        <m:r>
          <w:rPr>
            <w:rFonts w:ascii="Cambria Math" w:eastAsiaTheme="minorEastAsia" w:hAnsi="Cambria Math"/>
            <w:sz w:val="18"/>
            <w:szCs w:val="18"/>
          </w:rPr>
          <m:t>lift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A,B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P(A∪B)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P(B)</m:t>
            </m:r>
          </m:den>
        </m:f>
      </m:oMath>
      <w:r w:rsidR="00446DBB" w:rsidRPr="000B3996">
        <w:rPr>
          <w:rFonts w:eastAsiaTheme="minorEastAsia"/>
          <w:sz w:val="18"/>
          <w:szCs w:val="18"/>
        </w:rPr>
        <w:t xml:space="preserve">, &lt;1= negative correlation, &gt;1 = positive correlation. 4 others: </w:t>
      </w:r>
      <w:proofErr w:type="spellStart"/>
      <w:r w:rsidR="00446DBB" w:rsidRPr="000B3996">
        <w:rPr>
          <w:rFonts w:eastAsiaTheme="minorEastAsia"/>
          <w:sz w:val="18"/>
          <w:szCs w:val="18"/>
        </w:rPr>
        <w:t>all_confidence</w:t>
      </w:r>
      <w:proofErr w:type="spellEnd"/>
      <w:r w:rsidR="00446DBB" w:rsidRPr="000B3996">
        <w:rPr>
          <w:rFonts w:eastAsiaTheme="minorEastAsia"/>
          <w:sz w:val="18"/>
          <w:szCs w:val="18"/>
        </w:rPr>
        <w:t xml:space="preserve">, </w:t>
      </w:r>
      <w:proofErr w:type="spellStart"/>
      <w:r w:rsidR="00446DBB" w:rsidRPr="000B3996">
        <w:rPr>
          <w:rFonts w:eastAsiaTheme="minorEastAsia"/>
          <w:sz w:val="18"/>
          <w:szCs w:val="18"/>
        </w:rPr>
        <w:t>max_confidence</w:t>
      </w:r>
      <w:proofErr w:type="spellEnd"/>
      <w:r w:rsidR="00446DBB" w:rsidRPr="000B3996">
        <w:rPr>
          <w:rFonts w:eastAsiaTheme="minorEastAsia"/>
          <w:sz w:val="18"/>
          <w:szCs w:val="18"/>
        </w:rPr>
        <w:t xml:space="preserve">, </w:t>
      </w:r>
      <w:proofErr w:type="spellStart"/>
      <w:r w:rsidR="00446DBB" w:rsidRPr="000B3996">
        <w:rPr>
          <w:rFonts w:eastAsiaTheme="minorEastAsia"/>
          <w:sz w:val="18"/>
          <w:szCs w:val="18"/>
        </w:rPr>
        <w:t>Kulczunski</w:t>
      </w:r>
      <w:proofErr w:type="spellEnd"/>
      <w:r w:rsidR="00446DBB" w:rsidRPr="000B3996">
        <w:rPr>
          <w:rFonts w:eastAsiaTheme="minorEastAsia"/>
          <w:sz w:val="18"/>
          <w:szCs w:val="18"/>
        </w:rPr>
        <w:t xml:space="preserve">, cosine, these are all null-variant so they work well. </w:t>
      </w:r>
      <m:oMath>
        <m:r>
          <w:rPr>
            <w:rFonts w:ascii="Cambria Math" w:eastAsiaTheme="minorEastAsia" w:hAnsi="Cambria Math"/>
            <w:sz w:val="18"/>
            <w:szCs w:val="18"/>
          </w:rPr>
          <m:t>Kluc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A,B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(P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+P(B|A))</m:t>
        </m:r>
      </m:oMath>
      <w:r w:rsidR="003043A6" w:rsidRPr="000B3996">
        <w:rPr>
          <w:rFonts w:eastAsiaTheme="minorEastAsia"/>
          <w:sz w:val="18"/>
          <w:szCs w:val="18"/>
        </w:rPr>
        <w:t xml:space="preserve"> </w:t>
      </w:r>
      <w:r w:rsidR="003043A6" w:rsidRPr="000B3996">
        <w:rPr>
          <w:rFonts w:eastAsiaTheme="minorEastAsia"/>
          <w:b/>
          <w:sz w:val="18"/>
          <w:szCs w:val="18"/>
        </w:rPr>
        <w:t>CHAPTER 8: CLASSIFICATION</w:t>
      </w:r>
      <w:r w:rsidR="00100968" w:rsidRPr="000B3996">
        <w:rPr>
          <w:rFonts w:eastAsiaTheme="minorEastAsia"/>
          <w:b/>
          <w:sz w:val="18"/>
          <w:szCs w:val="18"/>
        </w:rPr>
        <w:t xml:space="preserve"> </w:t>
      </w:r>
      <w:r w:rsidR="00100968" w:rsidRPr="000B3996">
        <w:rPr>
          <w:rFonts w:eastAsiaTheme="minorEastAsia"/>
          <w:sz w:val="18"/>
          <w:szCs w:val="18"/>
        </w:rPr>
        <w:t xml:space="preserve">training data with labels to predict category of new data. Model construction: use tuples to train, model usage: classify unknown. </w:t>
      </w:r>
      <w:r w:rsidR="00100968" w:rsidRPr="00E770F6">
        <w:rPr>
          <w:rFonts w:eastAsiaTheme="minorEastAsia"/>
          <w:i/>
          <w:sz w:val="18"/>
          <w:szCs w:val="18"/>
          <w:u w:val="single"/>
        </w:rPr>
        <w:t>1. Decision tree</w:t>
      </w:r>
      <w:r w:rsidR="00100968" w:rsidRPr="000B3996">
        <w:rPr>
          <w:rFonts w:eastAsiaTheme="minorEastAsia"/>
          <w:i/>
          <w:sz w:val="18"/>
          <w:szCs w:val="18"/>
        </w:rPr>
        <w:t>:</w:t>
      </w:r>
      <w:r w:rsidR="00100968" w:rsidRPr="000B3996">
        <w:rPr>
          <w:rFonts w:eastAsiaTheme="minorEastAsia"/>
          <w:sz w:val="18"/>
          <w:szCs w:val="18"/>
        </w:rPr>
        <w:t xml:space="preserve"> greedy algorithm, top down divide and conquer method.</w:t>
      </w:r>
      <w:r w:rsidR="00100968" w:rsidRPr="000B3996">
        <w:rPr>
          <w:sz w:val="18"/>
          <w:szCs w:val="18"/>
        </w:rPr>
        <w:t xml:space="preserve"> </w:t>
      </w:r>
      <w:r w:rsidR="00100968" w:rsidRPr="000B3996">
        <w:rPr>
          <w:rFonts w:eastAsiaTheme="minorEastAsia"/>
          <w:sz w:val="18"/>
          <w:szCs w:val="18"/>
        </w:rPr>
        <w:t xml:space="preserve">Flowchart like structure every node represents a test of an attribute -&gt; outcome. appropriate for exploration: don't require any domain knowledge or parameter setting, simple and intuitive, </w:t>
      </w:r>
      <w:r w:rsidR="005625AF" w:rsidRPr="000B3996">
        <w:rPr>
          <w:rFonts w:eastAsiaTheme="minorEastAsia"/>
          <w:sz w:val="18"/>
          <w:szCs w:val="18"/>
        </w:rPr>
        <w:t>frequently</w:t>
      </w:r>
      <w:r w:rsidR="00100968" w:rsidRPr="000B3996">
        <w:rPr>
          <w:rFonts w:eastAsiaTheme="minorEastAsia"/>
          <w:sz w:val="18"/>
          <w:szCs w:val="18"/>
        </w:rPr>
        <w:t xml:space="preserve"> used in medicine and astronomy. </w:t>
      </w:r>
      <w:proofErr w:type="gramStart"/>
      <w:r w:rsidR="00100968" w:rsidRPr="000B3996">
        <w:rPr>
          <w:rFonts w:eastAsiaTheme="minorEastAsia"/>
          <w:sz w:val="18"/>
          <w:szCs w:val="18"/>
        </w:rPr>
        <w:t>O(</w:t>
      </w:r>
      <w:proofErr w:type="gramEnd"/>
      <w:r w:rsidR="00100968" w:rsidRPr="000B3996">
        <w:rPr>
          <w:rFonts w:eastAsiaTheme="minorEastAsia"/>
          <w:sz w:val="18"/>
          <w:szCs w:val="18"/>
        </w:rPr>
        <w:t>n x |D| x log(|D|))</w:t>
      </w:r>
      <w:r w:rsidR="00023BA3" w:rsidRPr="000B3996">
        <w:rPr>
          <w:rFonts w:eastAsiaTheme="minorEastAsia"/>
          <w:sz w:val="18"/>
          <w:szCs w:val="18"/>
        </w:rPr>
        <w:t xml:space="preserve">. Use Information </w:t>
      </w:r>
      <w:proofErr w:type="spellStart"/>
      <w:r w:rsidR="00023BA3" w:rsidRPr="000B3996">
        <w:rPr>
          <w:rFonts w:eastAsiaTheme="minorEastAsia"/>
          <w:sz w:val="18"/>
          <w:szCs w:val="18"/>
        </w:rPr>
        <w:t>gaid</w:t>
      </w:r>
      <w:proofErr w:type="spellEnd"/>
      <w:r w:rsidR="00023BA3" w:rsidRPr="000B3996">
        <w:rPr>
          <w:rFonts w:eastAsiaTheme="minorEastAsia"/>
          <w:sz w:val="18"/>
          <w:szCs w:val="18"/>
        </w:rPr>
        <w:t xml:space="preserve"> to determine split attributes: </w:t>
      </w:r>
      <m:oMath>
        <m:r>
          <w:rPr>
            <w:rFonts w:ascii="Cambria Math" w:eastAsiaTheme="minorEastAsia" w:hAnsi="Cambria Math"/>
            <w:sz w:val="18"/>
            <w:szCs w:val="18"/>
          </w:rPr>
          <m:t>Info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 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sub>
        </m:sSub>
        <m:func>
          <m:func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e>
        </m:func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 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e>
        </m:func>
      </m:oMath>
      <w:r w:rsidR="00023BA3" w:rsidRPr="000B3996">
        <w:rPr>
          <w:rFonts w:eastAsiaTheme="minorEastAsia"/>
          <w:sz w:val="18"/>
          <w:szCs w:val="18"/>
        </w:rPr>
        <w:t xml:space="preserve"> start with the node of all data, calculate the entropy, calculate weighted average entropy after split of each attribute, split on max information gain. Problem: tends to favor splits with a higher number of values.</w:t>
      </w:r>
      <w:r w:rsidR="003B0D69" w:rsidRPr="000B3996">
        <w:rPr>
          <w:rFonts w:eastAsiaTheme="minorEastAsia"/>
          <w:sz w:val="18"/>
          <w:szCs w:val="18"/>
        </w:rPr>
        <w:t xml:space="preserve"> Gain ratio normalizes with split information Gini measures binary split for each attribute and measures impurity. Trees prone to overfitting: </w:t>
      </w:r>
      <w:proofErr w:type="spellStart"/>
      <w:r w:rsidR="003B0D69" w:rsidRPr="000B3996">
        <w:rPr>
          <w:rFonts w:eastAsiaTheme="minorEastAsia"/>
          <w:sz w:val="18"/>
          <w:szCs w:val="18"/>
        </w:rPr>
        <w:t>prepruning</w:t>
      </w:r>
      <w:proofErr w:type="spellEnd"/>
      <w:r w:rsidR="003B0D69" w:rsidRPr="000B3996">
        <w:rPr>
          <w:rFonts w:eastAsiaTheme="minorEastAsia"/>
          <w:sz w:val="18"/>
          <w:szCs w:val="18"/>
        </w:rPr>
        <w:t xml:space="preserve">: halt if below threshold, </w:t>
      </w:r>
      <w:proofErr w:type="spellStart"/>
      <w:r w:rsidR="003B0D69" w:rsidRPr="000B3996">
        <w:rPr>
          <w:rFonts w:eastAsiaTheme="minorEastAsia"/>
          <w:sz w:val="18"/>
          <w:szCs w:val="18"/>
        </w:rPr>
        <w:t>postpruning</w:t>
      </w:r>
      <w:proofErr w:type="spellEnd"/>
      <w:r w:rsidR="003B0D69" w:rsidRPr="000B3996">
        <w:rPr>
          <w:rFonts w:eastAsiaTheme="minorEastAsia"/>
          <w:sz w:val="18"/>
          <w:szCs w:val="18"/>
        </w:rPr>
        <w:t xml:space="preserve">: remove after fully grown, scaling: problems with fitting in memory: </w:t>
      </w:r>
      <w:proofErr w:type="spellStart"/>
      <w:r w:rsidR="003B0D69" w:rsidRPr="000B3996">
        <w:rPr>
          <w:rFonts w:eastAsiaTheme="minorEastAsia"/>
          <w:sz w:val="18"/>
          <w:szCs w:val="18"/>
        </w:rPr>
        <w:t>RainForest</w:t>
      </w:r>
      <w:proofErr w:type="spellEnd"/>
      <w:r w:rsidR="003B0D69" w:rsidRPr="000B3996">
        <w:rPr>
          <w:rFonts w:eastAsiaTheme="minorEastAsia"/>
          <w:sz w:val="18"/>
          <w:szCs w:val="18"/>
        </w:rPr>
        <w:t xml:space="preserve">: builds (attribute, value, </w:t>
      </w:r>
      <w:proofErr w:type="spellStart"/>
      <w:r w:rsidR="003B0D69" w:rsidRPr="000B3996">
        <w:rPr>
          <w:rFonts w:eastAsiaTheme="minorEastAsia"/>
          <w:sz w:val="18"/>
          <w:szCs w:val="18"/>
        </w:rPr>
        <w:t>class_label</w:t>
      </w:r>
      <w:proofErr w:type="spellEnd"/>
      <w:r w:rsidR="003B0D69" w:rsidRPr="000B3996">
        <w:rPr>
          <w:rFonts w:eastAsiaTheme="minorEastAsia"/>
          <w:sz w:val="18"/>
          <w:szCs w:val="18"/>
        </w:rPr>
        <w:t>)</w:t>
      </w:r>
      <w:r w:rsidR="00AF0A98">
        <w:rPr>
          <w:rFonts w:eastAsiaTheme="minorEastAsia"/>
          <w:sz w:val="18"/>
          <w:szCs w:val="18"/>
        </w:rPr>
        <w:t>, matrix: count of value (high/low) /</w:t>
      </w:r>
      <w:proofErr w:type="spellStart"/>
      <w:r w:rsidR="00AF0A98">
        <w:rPr>
          <w:rFonts w:eastAsiaTheme="minorEastAsia"/>
          <w:sz w:val="18"/>
          <w:szCs w:val="18"/>
        </w:rPr>
        <w:t>class_label</w:t>
      </w:r>
      <w:proofErr w:type="spellEnd"/>
      <w:r w:rsidR="00AF0A98">
        <w:rPr>
          <w:rFonts w:eastAsiaTheme="minorEastAsia"/>
          <w:sz w:val="18"/>
          <w:szCs w:val="18"/>
        </w:rPr>
        <w:t xml:space="preserve"> (play/no) for each attribute (wind)</w:t>
      </w:r>
    </w:p>
    <w:tbl>
      <w:tblPr>
        <w:tblStyle w:val="TableGrid"/>
        <w:tblpPr w:leftFromText="187" w:rightFromText="187" w:vertAnchor="text" w:horzAnchor="margin" w:tblpY="1977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355"/>
        <w:gridCol w:w="540"/>
        <w:gridCol w:w="630"/>
        <w:gridCol w:w="540"/>
      </w:tblGrid>
      <w:tr w:rsidR="00220944" w:rsidRPr="000B3996" w:rsidTr="00220944">
        <w:tc>
          <w:tcPr>
            <w:tcW w:w="355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3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PREDICTED</w:t>
            </w:r>
          </w:p>
        </w:tc>
      </w:tr>
      <w:tr w:rsidR="00220944" w:rsidRPr="000B3996" w:rsidTr="00220944">
        <w:tc>
          <w:tcPr>
            <w:tcW w:w="355" w:type="dxa"/>
            <w:vMerge w:val="restart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ACT</w:t>
            </w:r>
          </w:p>
        </w:tc>
        <w:tc>
          <w:tcPr>
            <w:tcW w:w="355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Y</w:t>
            </w:r>
          </w:p>
        </w:tc>
        <w:tc>
          <w:tcPr>
            <w:tcW w:w="63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N</w:t>
            </w: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t</w:t>
            </w:r>
          </w:p>
        </w:tc>
      </w:tr>
      <w:tr w:rsidR="00220944" w:rsidRPr="000B3996" w:rsidTr="00220944">
        <w:tc>
          <w:tcPr>
            <w:tcW w:w="355" w:type="dxa"/>
            <w:vMerge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Y</w:t>
            </w: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TP</w:t>
            </w:r>
          </w:p>
        </w:tc>
        <w:tc>
          <w:tcPr>
            <w:tcW w:w="63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FN</w:t>
            </w: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P</w:t>
            </w:r>
          </w:p>
        </w:tc>
      </w:tr>
      <w:tr w:rsidR="00220944" w:rsidRPr="000B3996" w:rsidTr="00220944">
        <w:tc>
          <w:tcPr>
            <w:tcW w:w="355" w:type="dxa"/>
            <w:vMerge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N</w:t>
            </w: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FP</w:t>
            </w:r>
          </w:p>
        </w:tc>
        <w:tc>
          <w:tcPr>
            <w:tcW w:w="63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TN</w:t>
            </w: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N</w:t>
            </w:r>
          </w:p>
        </w:tc>
      </w:tr>
      <w:tr w:rsidR="00220944" w:rsidRPr="000B3996" w:rsidTr="00220944">
        <w:tc>
          <w:tcPr>
            <w:tcW w:w="355" w:type="dxa"/>
            <w:vMerge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P’</w:t>
            </w:r>
          </w:p>
        </w:tc>
        <w:tc>
          <w:tcPr>
            <w:tcW w:w="63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N’</w:t>
            </w:r>
          </w:p>
        </w:tc>
        <w:tc>
          <w:tcPr>
            <w:tcW w:w="540" w:type="dxa"/>
          </w:tcPr>
          <w:p w:rsidR="00220944" w:rsidRPr="000B3996" w:rsidRDefault="00220944" w:rsidP="00220944">
            <w:pPr>
              <w:rPr>
                <w:sz w:val="16"/>
                <w:szCs w:val="16"/>
              </w:rPr>
            </w:pPr>
            <w:r w:rsidRPr="000B3996">
              <w:rPr>
                <w:sz w:val="16"/>
                <w:szCs w:val="16"/>
              </w:rPr>
              <w:t>P+N</w:t>
            </w:r>
          </w:p>
        </w:tc>
      </w:tr>
    </w:tbl>
    <w:p w:rsidR="008C2049" w:rsidRPr="00914ECF" w:rsidRDefault="00556F13" w:rsidP="00810D8C">
      <w:pPr>
        <w:rPr>
          <w:color w:val="000000"/>
          <w:sz w:val="18"/>
          <w:szCs w:val="18"/>
          <w:shd w:val="clear" w:color="auto" w:fill="FFFFFF"/>
        </w:rPr>
      </w:pPr>
      <w:r w:rsidRPr="000B3996">
        <w:rPr>
          <w:rFonts w:eastAsiaTheme="minorEastAsia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-9179</wp:posOffset>
            </wp:positionH>
            <wp:positionV relativeFrom="paragraph">
              <wp:posOffset>1946563</wp:posOffset>
            </wp:positionV>
            <wp:extent cx="1385455" cy="720437"/>
            <wp:effectExtent l="0" t="0" r="0" b="3810"/>
            <wp:wrapTight wrapText="bothSides">
              <wp:wrapPolygon edited="0">
                <wp:start x="0" y="0"/>
                <wp:lineTo x="0" y="21333"/>
                <wp:lineTo x="21392" y="21333"/>
                <wp:lineTo x="213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6 at 11.23.1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455" cy="72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D69" w:rsidRPr="000B3996">
        <w:rPr>
          <w:rFonts w:eastAsiaTheme="minorEastAsia"/>
          <w:sz w:val="18"/>
          <w:szCs w:val="18"/>
        </w:rPr>
        <w:t xml:space="preserve">BOAT bootstraps smaller trees into a bigger tree, </w:t>
      </w:r>
      <w:r w:rsidR="0034450E" w:rsidRPr="00E770F6">
        <w:rPr>
          <w:rFonts w:eastAsiaTheme="minorEastAsia"/>
          <w:i/>
          <w:sz w:val="18"/>
          <w:szCs w:val="18"/>
          <w:u w:val="single"/>
        </w:rPr>
        <w:t>2. Bayes</w:t>
      </w:r>
      <w:r w:rsidR="0034450E" w:rsidRPr="000B3996"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e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P(X|H)P(H)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P(X)</m:t>
            </m:r>
          </m:den>
        </m:f>
      </m:oMath>
      <w:r w:rsidR="00B96066" w:rsidRPr="000B3996">
        <w:rPr>
          <w:rFonts w:eastAsiaTheme="minorEastAsia"/>
          <w:sz w:val="18"/>
          <w:szCs w:val="18"/>
        </w:rPr>
        <w:t xml:space="preserve"> what is the probability someone will buy a computer, given they are middle age, medium income, etc. maximize: </w:t>
      </w: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=P(X|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)P(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3F1510" w:rsidRPr="000B3996">
        <w:rPr>
          <w:rFonts w:eastAsiaTheme="minorEastAsia"/>
          <w:sz w:val="18"/>
          <w:szCs w:val="18"/>
        </w:rPr>
        <w:t xml:space="preserve">; 1. </w:t>
      </w:r>
      <w:proofErr w:type="spellStart"/>
      <w:r w:rsidR="003F1510" w:rsidRPr="000B3996">
        <w:rPr>
          <w:rFonts w:eastAsiaTheme="minorEastAsia"/>
          <w:sz w:val="18"/>
          <w:szCs w:val="18"/>
        </w:rPr>
        <w:t>Calc</w:t>
      </w:r>
      <w:proofErr w:type="spellEnd"/>
      <w:r w:rsidR="003F1510" w:rsidRPr="000B3996">
        <w:rPr>
          <w:rFonts w:eastAsiaTheme="minorEastAsia"/>
          <w:sz w:val="18"/>
          <w:szCs w:val="18"/>
        </w:rPr>
        <w:t xml:space="preserve"> P(C) for each class (outcome), for each attribute of X, calculate P(X|C1) and P(X|C2), multiply them together to get P(</w:t>
      </w:r>
      <w:r w:rsidR="003F1510" w:rsidRPr="000B3996">
        <w:rPr>
          <w:rFonts w:eastAsiaTheme="minorEastAsia"/>
          <w:b/>
          <w:sz w:val="18"/>
          <w:szCs w:val="18"/>
        </w:rPr>
        <w:t>X</w:t>
      </w:r>
      <w:r w:rsidR="003F1510" w:rsidRPr="000B3996">
        <w:rPr>
          <w:rFonts w:eastAsiaTheme="minorEastAsia"/>
          <w:sz w:val="18"/>
          <w:szCs w:val="18"/>
        </w:rPr>
        <w:t>|C1,2), multiply by P(C) to determine most likely class.</w:t>
      </w:r>
      <w:r w:rsidR="005625AF" w:rsidRPr="000B3996">
        <w:rPr>
          <w:rFonts w:eastAsiaTheme="minorEastAsia"/>
          <w:sz w:val="18"/>
          <w:szCs w:val="18"/>
        </w:rPr>
        <w:t xml:space="preserve"> Assumes class-conditional independence, which simplifies the calculation (why it's called naive), It is a statistical classifier - predicts class membership probabilities, Incremental: each training set can increase/decrease the probability that a hypothesis is correct. Disadvantages: requires initial knowledge of many probabilities, assumes conditional independence.  </w:t>
      </w:r>
      <w:r w:rsidR="005625AF" w:rsidRPr="00E770F6">
        <w:rPr>
          <w:rFonts w:eastAsiaTheme="minorEastAsia"/>
          <w:i/>
          <w:sz w:val="18"/>
          <w:szCs w:val="18"/>
          <w:u w:val="single"/>
        </w:rPr>
        <w:t>3. Rules-based</w:t>
      </w:r>
      <w:r w:rsidR="005625AF" w:rsidRPr="000B3996"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covg= 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covers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|D|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, accur= </m:t>
        </m:r>
        <m:f>
          <m:f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correct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coverage</m:t>
                </m:r>
              </m:sub>
            </m:sSub>
          </m:den>
        </m:f>
      </m:oMath>
      <w:r w:rsidR="00220944" w:rsidRPr="000B3996">
        <w:rPr>
          <w:rFonts w:eastAsiaTheme="minorEastAsia"/>
          <w:sz w:val="18"/>
          <w:szCs w:val="18"/>
        </w:rPr>
        <w:t xml:space="preserve">  </w:t>
      </w:r>
      <w:r w:rsidR="00220944" w:rsidRPr="000B3996">
        <w:rPr>
          <w:rFonts w:eastAsiaTheme="minorEastAsia"/>
          <w:i/>
          <w:sz w:val="18"/>
          <w:szCs w:val="18"/>
        </w:rPr>
        <w:t>Testing model:</w:t>
      </w:r>
      <w:r w:rsidR="00220944" w:rsidRPr="000B3996">
        <w:rPr>
          <w:rFonts w:eastAsiaTheme="minorEastAsia"/>
          <w:sz w:val="18"/>
          <w:szCs w:val="18"/>
        </w:rPr>
        <w:t xml:space="preserve"> use testing data. confusion matrix, </w:t>
      </w:r>
      <w:r w:rsidR="00220944" w:rsidRPr="000B3996">
        <w:rPr>
          <w:rFonts w:asciiTheme="minorHAnsi" w:hAnsiTheme="minorHAnsi"/>
          <w:color w:val="000000"/>
          <w:sz w:val="18"/>
          <w:szCs w:val="18"/>
          <w:shd w:val="clear" w:color="auto" w:fill="FFFFFF"/>
        </w:rPr>
        <w:t>Accuracy</w:t>
      </w:r>
      <w:r w:rsidR="003F57FE" w:rsidRPr="000B3996">
        <w:rPr>
          <w:rFonts w:asciiTheme="minorHAnsi" w:hAnsiTheme="minorHAnsi"/>
          <w:color w:val="000000"/>
          <w:sz w:val="18"/>
          <w:szCs w:val="18"/>
          <w:shd w:val="clear" w:color="auto" w:fill="FFFFFF"/>
        </w:rPr>
        <w:t xml:space="preserve"> (balanced class)</w:t>
      </w:r>
      <w:r w:rsidR="00220944" w:rsidRPr="000B3996">
        <w:rPr>
          <w:rFonts w:asciiTheme="minorHAnsi" w:hAnsiTheme="minorHAnsi"/>
          <w:color w:val="000000"/>
          <w:sz w:val="18"/>
          <w:szCs w:val="18"/>
          <w:shd w:val="clear" w:color="auto" w:fill="FFFFFF"/>
        </w:rPr>
        <w:t xml:space="preserve">: </w:t>
      </w:r>
      <w:r w:rsidR="00220944" w:rsidRPr="000B3996">
        <w:rPr>
          <w:color w:val="000000"/>
          <w:sz w:val="18"/>
          <w:szCs w:val="18"/>
          <w:shd w:val="clear" w:color="auto" w:fill="FFFFFF"/>
        </w:rPr>
        <w:t>% correctly classified = (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TP + TN)</m:t>
            </m:r>
          </m:num>
          <m:den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(P + N)</m:t>
            </m:r>
          </m:den>
        </m:f>
      </m:oMath>
      <w:r w:rsidR="003F57FE" w:rsidRPr="000B3996">
        <w:rPr>
          <w:color w:val="000000"/>
          <w:sz w:val="18"/>
          <w:szCs w:val="18"/>
          <w:shd w:val="clear" w:color="auto" w:fill="FFFFFF"/>
        </w:rPr>
        <w:t xml:space="preserve"> ; Error rate: misclassification: 1- accuracy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(FP + FN)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(P+N)</m:t>
            </m:r>
          </m:den>
        </m:f>
      </m:oMath>
      <w:r w:rsidR="003F57FE" w:rsidRPr="000B3996">
        <w:rPr>
          <w:color w:val="000000"/>
          <w:sz w:val="18"/>
          <w:szCs w:val="18"/>
          <w:shd w:val="clear" w:color="auto" w:fill="FFFFFF"/>
        </w:rPr>
        <w:t xml:space="preserve">, </w:t>
      </w:r>
      <w:r w:rsidR="000F5A27" w:rsidRPr="000B3996">
        <w:rPr>
          <w:color w:val="000000"/>
          <w:sz w:val="18"/>
          <w:szCs w:val="18"/>
          <w:shd w:val="clear" w:color="auto" w:fill="FFFFFF"/>
        </w:rPr>
        <w:t xml:space="preserve">Imbalanced class: </w:t>
      </w:r>
      <w:r w:rsidR="003F57FE" w:rsidRPr="000B3996">
        <w:rPr>
          <w:color w:val="000000"/>
          <w:sz w:val="18"/>
          <w:szCs w:val="18"/>
          <w:shd w:val="clear" w:color="auto" w:fill="FFFFFF"/>
        </w:rPr>
        <w:t>Sensitivity</w:t>
      </w:r>
      <w:r w:rsidR="00F2625E" w:rsidRPr="000B3996">
        <w:rPr>
          <w:color w:val="000000"/>
          <w:sz w:val="18"/>
          <w:szCs w:val="18"/>
          <w:shd w:val="clear" w:color="auto" w:fill="FFFFFF"/>
        </w:rPr>
        <w:t xml:space="preserve"> (</w:t>
      </w:r>
      <w:r w:rsidR="007B100A" w:rsidRPr="000B3996">
        <w:rPr>
          <w:color w:val="000000"/>
          <w:sz w:val="18"/>
          <w:szCs w:val="18"/>
          <w:shd w:val="clear" w:color="auto" w:fill="FFFFFF"/>
        </w:rPr>
        <w:t>cancer</w:t>
      </w:r>
      <w:r w:rsidR="00F2625E" w:rsidRPr="000B3996">
        <w:rPr>
          <w:color w:val="000000"/>
          <w:sz w:val="18"/>
          <w:szCs w:val="18"/>
          <w:shd w:val="clear" w:color="auto" w:fill="FFFFFF"/>
        </w:rPr>
        <w:t>)</w:t>
      </w:r>
      <w:r w:rsidR="003F57FE" w:rsidRPr="000B3996">
        <w:rPr>
          <w:color w:val="000000"/>
          <w:sz w:val="18"/>
          <w:szCs w:val="18"/>
          <w:shd w:val="clear" w:color="auto" w:fill="FFFFFF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TP</m:t>
            </m:r>
          </m:num>
          <m:den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P</m:t>
            </m:r>
          </m:den>
        </m:f>
      </m:oMath>
      <w:r w:rsidR="003F57FE" w:rsidRPr="000B3996">
        <w:rPr>
          <w:color w:val="000000"/>
          <w:sz w:val="18"/>
          <w:szCs w:val="18"/>
          <w:shd w:val="clear" w:color="auto" w:fill="FFFFFF"/>
        </w:rPr>
        <w:t>, Specificity</w:t>
      </w:r>
      <w:r w:rsidR="007B100A" w:rsidRPr="000B3996">
        <w:rPr>
          <w:color w:val="000000"/>
          <w:sz w:val="18"/>
          <w:szCs w:val="18"/>
          <w:shd w:val="clear" w:color="auto" w:fill="FFFFFF"/>
        </w:rPr>
        <w:t xml:space="preserve"> (spam)</w:t>
      </w:r>
      <w:r w:rsidR="003F57FE" w:rsidRPr="000B3996">
        <w:rPr>
          <w:color w:val="000000"/>
          <w:sz w:val="18"/>
          <w:szCs w:val="18"/>
          <w:shd w:val="clear" w:color="auto" w:fill="FFFFFF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TN</m:t>
            </m:r>
          </m:num>
          <m:den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N</m:t>
            </m:r>
          </m:den>
        </m:f>
      </m:oMath>
      <w:r w:rsidR="003F57FE" w:rsidRPr="000B3996">
        <w:rPr>
          <w:color w:val="000000"/>
          <w:sz w:val="18"/>
          <w:szCs w:val="18"/>
          <w:shd w:val="clear" w:color="auto" w:fill="FFFFFF"/>
        </w:rPr>
        <w:t>, Precision: measure of exactness, what % of tuples that the classifier labeled as positive actually are: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TP</m:t>
            </m:r>
          </m:num>
          <m:den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TP+FP</m:t>
            </m:r>
          </m:den>
        </m:f>
      </m:oMath>
      <w:r w:rsidR="003F57FE" w:rsidRPr="000B3996">
        <w:rPr>
          <w:color w:val="000000"/>
          <w:sz w:val="18"/>
          <w:szCs w:val="18"/>
          <w:shd w:val="clear" w:color="auto" w:fill="FFFFFF"/>
        </w:rPr>
        <w:t xml:space="preserve"> </w:t>
      </w:r>
      <w:r w:rsidR="000F5A27" w:rsidRPr="000B3996">
        <w:rPr>
          <w:color w:val="000000"/>
          <w:sz w:val="18"/>
          <w:szCs w:val="18"/>
          <w:shd w:val="clear" w:color="auto" w:fill="FFFFFF"/>
        </w:rPr>
        <w:t xml:space="preserve">Recall: measure of completeness, what % of positive tuples did the classifier label as positive: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TP</m:t>
            </m:r>
          </m:num>
          <m:den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TP+FN</m:t>
            </m:r>
          </m:den>
        </m:f>
      </m:oMath>
      <w:r w:rsidR="000F5A27" w:rsidRPr="000B3996">
        <w:rPr>
          <w:color w:val="000000"/>
          <w:sz w:val="18"/>
          <w:szCs w:val="18"/>
          <w:shd w:val="clear" w:color="auto" w:fill="FFFFFF"/>
        </w:rPr>
        <w:t xml:space="preserve"> precision/recall inverse, combine them in F: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2*precision*recall</m:t>
            </m:r>
          </m:num>
          <m:den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precision+recall</m:t>
            </m:r>
          </m:den>
        </m:f>
      </m:oMath>
      <w:r w:rsidR="00F2625E" w:rsidRPr="000B3996">
        <w:rPr>
          <w:color w:val="000000"/>
          <w:sz w:val="18"/>
          <w:szCs w:val="18"/>
          <w:shd w:val="clear" w:color="auto" w:fill="FFFFFF"/>
        </w:rPr>
        <w:t xml:space="preserve"> statistical test can be done to compare if error in model is statistically significant. Null= M1 and M2 are the same. ROC: compare models based on tradeoff of TP/FP</w:t>
      </w:r>
      <w:r w:rsidR="00117345" w:rsidRPr="000B3996">
        <w:rPr>
          <w:color w:val="000000"/>
          <w:sz w:val="18"/>
          <w:szCs w:val="18"/>
          <w:shd w:val="clear" w:color="auto" w:fill="FFFFFF"/>
        </w:rPr>
        <w:t xml:space="preserve"> for all thresholds. </w:t>
      </w:r>
      <w:r w:rsidR="00CC69AC" w:rsidRPr="000B3996">
        <w:rPr>
          <w:color w:val="000000"/>
          <w:sz w:val="18"/>
          <w:szCs w:val="18"/>
          <w:shd w:val="clear" w:color="auto" w:fill="FFFFFF"/>
        </w:rPr>
        <w:t xml:space="preserve">Higher AUC = better model. </w:t>
      </w:r>
      <w:r w:rsidRPr="000B3996">
        <w:rPr>
          <w:color w:val="000000"/>
          <w:sz w:val="18"/>
          <w:szCs w:val="18"/>
          <w:shd w:val="clear" w:color="auto" w:fill="FFFFFF"/>
        </w:rPr>
        <w:t>low</w:t>
      </w:r>
      <w:r w:rsidR="00CC69AC" w:rsidRPr="000B3996">
        <w:rPr>
          <w:color w:val="000000"/>
          <w:sz w:val="18"/>
          <w:szCs w:val="18"/>
          <w:shd w:val="clear" w:color="auto" w:fill="FFFFFF"/>
        </w:rPr>
        <w:t xml:space="preserve"> threshold = </w:t>
      </w:r>
      <w:r w:rsidRPr="000B3996">
        <w:rPr>
          <w:color w:val="000000"/>
          <w:sz w:val="18"/>
          <w:szCs w:val="18"/>
          <w:shd w:val="clear" w:color="auto" w:fill="FFFFFF"/>
        </w:rPr>
        <w:t>more false positives (maximize true positive), vs. min false positive (spam). Issues affecting model selection: accuracy, speed, robustness, scalability, interpretability, improve classification accuracy: ensemble methods, combining models</w:t>
      </w:r>
      <w:r w:rsidR="000B3996" w:rsidRPr="000B3996">
        <w:rPr>
          <w:color w:val="000000"/>
          <w:sz w:val="18"/>
          <w:szCs w:val="18"/>
          <w:shd w:val="clear" w:color="auto" w:fill="FFFFFF"/>
        </w:rPr>
        <w:t xml:space="preserve">, bagging, boosting, random forest, </w:t>
      </w:r>
      <w:r w:rsidRPr="000B3996">
        <w:rPr>
          <w:color w:val="000000"/>
          <w:sz w:val="18"/>
          <w:szCs w:val="18"/>
          <w:shd w:val="clear" w:color="auto" w:fill="FFFFFF"/>
        </w:rPr>
        <w:t xml:space="preserve">improve accuracy </w:t>
      </w:r>
      <w:r w:rsidR="000B3996" w:rsidRPr="000B3996">
        <w:rPr>
          <w:color w:val="000000"/>
          <w:sz w:val="18"/>
          <w:szCs w:val="18"/>
          <w:shd w:val="clear" w:color="auto" w:fill="FFFFFF"/>
        </w:rPr>
        <w:t>less impacted by outliers.</w:t>
      </w:r>
      <w:r w:rsidR="000B3996">
        <w:rPr>
          <w:color w:val="000000"/>
          <w:sz w:val="18"/>
          <w:szCs w:val="18"/>
          <w:shd w:val="clear" w:color="auto" w:fill="FFFFFF"/>
        </w:rPr>
        <w:t xml:space="preserve"> </w:t>
      </w:r>
      <w:r w:rsidR="000B3996" w:rsidRPr="000B3996">
        <w:rPr>
          <w:b/>
          <w:color w:val="000000"/>
          <w:sz w:val="18"/>
          <w:szCs w:val="18"/>
          <w:shd w:val="clear" w:color="auto" w:fill="FFFFFF"/>
        </w:rPr>
        <w:t>CHAPTER 10: CLUSTER</w:t>
      </w:r>
      <w:r w:rsidR="000B3996">
        <w:rPr>
          <w:color w:val="000000"/>
          <w:sz w:val="18"/>
          <w:szCs w:val="18"/>
          <w:shd w:val="clear" w:color="auto" w:fill="FFFFFF"/>
        </w:rPr>
        <w:t xml:space="preserve">: </w:t>
      </w:r>
      <w:r w:rsidR="000B3996" w:rsidRPr="000B3996">
        <w:rPr>
          <w:color w:val="000000"/>
          <w:sz w:val="18"/>
          <w:szCs w:val="18"/>
          <w:shd w:val="clear" w:color="auto" w:fill="FFFFFF"/>
        </w:rPr>
        <w:t>data objects similar to each other, dissimilar to other groups</w:t>
      </w:r>
      <w:r w:rsidR="000B3996">
        <w:rPr>
          <w:color w:val="000000"/>
          <w:sz w:val="18"/>
          <w:szCs w:val="18"/>
          <w:shd w:val="clear" w:color="auto" w:fill="FFFFFF"/>
        </w:rPr>
        <w:t xml:space="preserve">, </w:t>
      </w:r>
      <w:r w:rsidR="000B3996" w:rsidRPr="000B3996">
        <w:rPr>
          <w:color w:val="000000"/>
          <w:sz w:val="18"/>
          <w:szCs w:val="18"/>
          <w:shd w:val="clear" w:color="auto" w:fill="FFFFFF"/>
        </w:rPr>
        <w:t xml:space="preserve">unsupervised learning, can be used as a </w:t>
      </w:r>
      <w:proofErr w:type="spellStart"/>
      <w:proofErr w:type="gramStart"/>
      <w:r w:rsidR="000B3996" w:rsidRPr="000B3996">
        <w:rPr>
          <w:color w:val="000000"/>
          <w:sz w:val="18"/>
          <w:szCs w:val="18"/>
          <w:shd w:val="clear" w:color="auto" w:fill="FFFFFF"/>
        </w:rPr>
        <w:t>stand alone</w:t>
      </w:r>
      <w:proofErr w:type="spellEnd"/>
      <w:proofErr w:type="gramEnd"/>
      <w:r w:rsidR="000B3996" w:rsidRPr="000B3996">
        <w:rPr>
          <w:color w:val="000000"/>
          <w:sz w:val="18"/>
          <w:szCs w:val="18"/>
          <w:shd w:val="clear" w:color="auto" w:fill="FFFFFF"/>
        </w:rPr>
        <w:t xml:space="preserve"> method or as a preprocessing technique</w:t>
      </w:r>
      <w:r w:rsidR="000B3996">
        <w:rPr>
          <w:color w:val="000000"/>
          <w:sz w:val="18"/>
          <w:szCs w:val="18"/>
          <w:shd w:val="clear" w:color="auto" w:fill="FFFFFF"/>
        </w:rPr>
        <w:t xml:space="preserve">, good: cohesive within, distinctive, </w:t>
      </w:r>
      <w:r w:rsidR="000B3996" w:rsidRPr="000B3996">
        <w:rPr>
          <w:color w:val="000000"/>
          <w:sz w:val="18"/>
          <w:szCs w:val="18"/>
          <w:shd w:val="clear" w:color="auto" w:fill="FFFFFF"/>
        </w:rPr>
        <w:t>Considerations:</w:t>
      </w:r>
      <w:r w:rsidR="000B3996">
        <w:rPr>
          <w:color w:val="000000"/>
          <w:sz w:val="18"/>
          <w:szCs w:val="18"/>
          <w:shd w:val="clear" w:color="auto" w:fill="FFFFFF"/>
        </w:rPr>
        <w:t xml:space="preserve"> </w:t>
      </w:r>
      <w:r w:rsidR="000B3996" w:rsidRPr="000B3996">
        <w:rPr>
          <w:color w:val="000000"/>
          <w:sz w:val="18"/>
          <w:szCs w:val="18"/>
          <w:shd w:val="clear" w:color="auto" w:fill="FFFFFF"/>
        </w:rPr>
        <w:t>single level vs. hierarchical</w:t>
      </w:r>
      <w:r w:rsidR="000B3996">
        <w:rPr>
          <w:color w:val="000000"/>
          <w:sz w:val="18"/>
          <w:szCs w:val="18"/>
          <w:shd w:val="clear" w:color="auto" w:fill="FFFFFF"/>
        </w:rPr>
        <w:t xml:space="preserve">, </w:t>
      </w:r>
      <w:r w:rsidR="000B3996" w:rsidRPr="000B3996">
        <w:rPr>
          <w:color w:val="000000"/>
          <w:sz w:val="18"/>
          <w:szCs w:val="18"/>
          <w:shd w:val="clear" w:color="auto" w:fill="FFFFFF"/>
        </w:rPr>
        <w:t>completely separate or allow for overlap</w:t>
      </w:r>
      <w:r w:rsidR="000B3996">
        <w:rPr>
          <w:color w:val="000000"/>
          <w:sz w:val="18"/>
          <w:szCs w:val="18"/>
          <w:shd w:val="clear" w:color="auto" w:fill="FFFFFF"/>
        </w:rPr>
        <w:t xml:space="preserve">, </w:t>
      </w:r>
      <w:r w:rsidR="000B3996" w:rsidRPr="000B3996">
        <w:rPr>
          <w:color w:val="000000"/>
          <w:sz w:val="18"/>
          <w:szCs w:val="18"/>
          <w:shd w:val="clear" w:color="auto" w:fill="FFFFFF"/>
        </w:rPr>
        <w:t>how to</w:t>
      </w:r>
      <w:r w:rsidR="000B3996">
        <w:rPr>
          <w:color w:val="000000"/>
          <w:sz w:val="18"/>
          <w:szCs w:val="18"/>
          <w:shd w:val="clear" w:color="auto" w:fill="FFFFFF"/>
        </w:rPr>
        <w:t xml:space="preserve"> </w:t>
      </w:r>
      <w:r w:rsidR="000B3996" w:rsidRPr="000B3996">
        <w:rPr>
          <w:color w:val="000000"/>
          <w:sz w:val="18"/>
          <w:szCs w:val="18"/>
          <w:shd w:val="clear" w:color="auto" w:fill="FFFFFF"/>
        </w:rPr>
        <w:t>define similarity</w:t>
      </w:r>
      <w:r w:rsidR="000B3996">
        <w:rPr>
          <w:color w:val="000000"/>
          <w:sz w:val="18"/>
          <w:szCs w:val="18"/>
          <w:shd w:val="clear" w:color="auto" w:fill="FFFFFF"/>
        </w:rPr>
        <w:t xml:space="preserve">, </w:t>
      </w:r>
      <w:r w:rsidR="000B3996" w:rsidRPr="000B3996">
        <w:rPr>
          <w:color w:val="000000"/>
          <w:sz w:val="18"/>
          <w:szCs w:val="18"/>
          <w:shd w:val="clear" w:color="auto" w:fill="FFFFFF"/>
        </w:rPr>
        <w:t>subspace clustering</w:t>
      </w:r>
      <w:r w:rsidR="007E3A37">
        <w:rPr>
          <w:color w:val="000000"/>
          <w:sz w:val="18"/>
          <w:szCs w:val="18"/>
          <w:shd w:val="clear" w:color="auto" w:fill="FFFFFF"/>
        </w:rPr>
        <w:t xml:space="preserve">, 1. </w:t>
      </w:r>
      <w:r w:rsidR="007E3A37" w:rsidRPr="007E3A37">
        <w:rPr>
          <w:color w:val="000000"/>
          <w:sz w:val="18"/>
          <w:szCs w:val="18"/>
          <w:u w:val="single"/>
          <w:shd w:val="clear" w:color="auto" w:fill="FFFFFF"/>
        </w:rPr>
        <w:t>Partitioning methods</w:t>
      </w:r>
      <w:r w:rsidR="007E3A37" w:rsidRPr="007E3A37">
        <w:rPr>
          <w:color w:val="000000"/>
          <w:sz w:val="18"/>
          <w:szCs w:val="18"/>
          <w:shd w:val="clear" w:color="auto" w:fill="FFFFFF"/>
        </w:rPr>
        <w:t>: distance based, uses iterative relocation techniques to move objects from one partition to another. Works well finding spherical clusters in small-</w:t>
      </w:r>
      <w:proofErr w:type="spellStart"/>
      <w:r w:rsidR="007E3A37" w:rsidRPr="007E3A37">
        <w:rPr>
          <w:color w:val="000000"/>
          <w:sz w:val="18"/>
          <w:szCs w:val="18"/>
          <w:shd w:val="clear" w:color="auto" w:fill="FFFFFF"/>
        </w:rPr>
        <w:t>mid sized</w:t>
      </w:r>
      <w:proofErr w:type="spellEnd"/>
      <w:r w:rsidR="007E3A37" w:rsidRPr="007E3A37">
        <w:rPr>
          <w:color w:val="000000"/>
          <w:sz w:val="18"/>
          <w:szCs w:val="18"/>
          <w:shd w:val="clear" w:color="auto" w:fill="FFFFFF"/>
        </w:rPr>
        <w:t xml:space="preserve"> databases</w:t>
      </w:r>
      <w:r w:rsidR="007E3A37">
        <w:rPr>
          <w:color w:val="000000"/>
          <w:sz w:val="18"/>
          <w:szCs w:val="18"/>
          <w:shd w:val="clear" w:color="auto" w:fill="FFFFFF"/>
        </w:rPr>
        <w:t xml:space="preserve">, </w:t>
      </w:r>
      <w:r w:rsidR="007E3A37" w:rsidRPr="007E3A37">
        <w:rPr>
          <w:i/>
          <w:color w:val="000000"/>
          <w:sz w:val="18"/>
          <w:szCs w:val="18"/>
          <w:shd w:val="clear" w:color="auto" w:fill="FFFFFF"/>
        </w:rPr>
        <w:t>K-means</w:t>
      </w:r>
      <w:r w:rsidR="007E3A37" w:rsidRPr="007E3A37">
        <w:rPr>
          <w:color w:val="000000"/>
          <w:sz w:val="18"/>
          <w:szCs w:val="18"/>
          <w:shd w:val="clear" w:color="auto" w:fill="FFFFFF"/>
        </w:rPr>
        <w:t>: partition objects into k groups, then repeat: compute the centroid, assign the data points to the nearest centroid. until no change</w:t>
      </w:r>
      <w:r w:rsidR="007E3A37">
        <w:rPr>
          <w:color w:val="000000"/>
          <w:sz w:val="18"/>
          <w:szCs w:val="18"/>
          <w:shd w:val="clear" w:color="auto" w:fill="FFFFFF"/>
        </w:rPr>
        <w:t xml:space="preserve"> </w:t>
      </w:r>
      <w:r w:rsidR="007E3A37" w:rsidRPr="007E3A37">
        <w:rPr>
          <w:color w:val="000000"/>
          <w:sz w:val="18"/>
          <w:szCs w:val="18"/>
          <w:shd w:val="clear" w:color="auto" w:fill="FFFFFF"/>
        </w:rPr>
        <w:t>strengths: efficient O(</w:t>
      </w:r>
      <w:proofErr w:type="spellStart"/>
      <w:r w:rsidR="007E3A37" w:rsidRPr="007E3A37">
        <w:rPr>
          <w:color w:val="000000"/>
          <w:sz w:val="18"/>
          <w:szCs w:val="18"/>
          <w:shd w:val="clear" w:color="auto" w:fill="FFFFFF"/>
        </w:rPr>
        <w:t>tkn</w:t>
      </w:r>
      <w:proofErr w:type="spellEnd"/>
      <w:r w:rsidR="007E3A37" w:rsidRPr="007E3A37">
        <w:rPr>
          <w:color w:val="000000"/>
          <w:sz w:val="18"/>
          <w:szCs w:val="18"/>
          <w:shd w:val="clear" w:color="auto" w:fill="FFFFFF"/>
        </w:rPr>
        <w:t>)</w:t>
      </w:r>
      <w:r w:rsidR="007E3A37">
        <w:rPr>
          <w:color w:val="000000"/>
          <w:sz w:val="18"/>
          <w:szCs w:val="18"/>
          <w:shd w:val="clear" w:color="auto" w:fill="FFFFFF"/>
        </w:rPr>
        <w:t xml:space="preserve"> </w:t>
      </w:r>
      <w:r w:rsidR="007E3A37" w:rsidRPr="007E3A37">
        <w:rPr>
          <w:color w:val="000000"/>
          <w:sz w:val="18"/>
          <w:szCs w:val="18"/>
          <w:shd w:val="clear" w:color="auto" w:fill="FFFFFF"/>
        </w:rPr>
        <w:t xml:space="preserve">weaknesses: often terminates at a local optimal point, only applicable to continuous n-dimensional space, need to specify k in </w:t>
      </w:r>
      <w:r w:rsidR="00E770F6">
        <w:rPr>
          <w:color w:val="000000"/>
          <w:sz w:val="18"/>
          <w:szCs w:val="18"/>
          <w:shd w:val="clear" w:color="auto" w:fill="FFFFFF"/>
        </w:rPr>
        <w:t>efficient</w:t>
      </w:r>
      <w:r w:rsidR="007E3A37" w:rsidRPr="007E3A37">
        <w:rPr>
          <w:color w:val="000000"/>
          <w:sz w:val="18"/>
          <w:szCs w:val="18"/>
          <w:shd w:val="clear" w:color="auto" w:fill="FFFFFF"/>
        </w:rPr>
        <w:t>, sensitive to outliers, not good with non-convex shapes, sensitive to seed</w:t>
      </w:r>
      <w:r w:rsidR="007E3A37">
        <w:rPr>
          <w:color w:val="000000"/>
          <w:sz w:val="18"/>
          <w:szCs w:val="18"/>
          <w:shd w:val="clear" w:color="auto" w:fill="FFFFFF"/>
        </w:rPr>
        <w:t xml:space="preserve">, </w:t>
      </w:r>
      <w:r w:rsidR="007E3A37" w:rsidRPr="007E3A37">
        <w:rPr>
          <w:i/>
          <w:color w:val="000000"/>
          <w:sz w:val="18"/>
          <w:szCs w:val="18"/>
          <w:shd w:val="clear" w:color="auto" w:fill="FFFFFF"/>
        </w:rPr>
        <w:t>K-medoids</w:t>
      </w:r>
      <w:r w:rsidR="007E3A37">
        <w:rPr>
          <w:i/>
          <w:color w:val="000000"/>
          <w:sz w:val="18"/>
          <w:szCs w:val="18"/>
          <w:shd w:val="clear" w:color="auto" w:fill="FFFFFF"/>
        </w:rPr>
        <w:t xml:space="preserve"> (PAM)</w:t>
      </w:r>
      <w:r w:rsidR="007E3A37" w:rsidRPr="007E3A37">
        <w:rPr>
          <w:color w:val="000000"/>
          <w:sz w:val="18"/>
          <w:szCs w:val="18"/>
          <w:shd w:val="clear" w:color="auto" w:fill="FFFFFF"/>
        </w:rPr>
        <w:t xml:space="preserve">: </w:t>
      </w:r>
      <w:r w:rsidR="00E770F6">
        <w:rPr>
          <w:color w:val="000000"/>
          <w:sz w:val="18"/>
          <w:szCs w:val="18"/>
          <w:shd w:val="clear" w:color="auto" w:fill="FFFFFF"/>
        </w:rPr>
        <w:t xml:space="preserve">more complex, </w:t>
      </w:r>
      <w:r w:rsidR="007E3A37" w:rsidRPr="007E3A37">
        <w:rPr>
          <w:color w:val="000000"/>
          <w:sz w:val="18"/>
          <w:szCs w:val="18"/>
          <w:shd w:val="clear" w:color="auto" w:fill="FFFFFF"/>
        </w:rPr>
        <w:t>instead of taking mean, take center data point, partition the data, test a different non-medoid point, if it reduces the SSE, then reassign the medoid. PAM works well for small data sets, but it is not efficient for large data sets</w:t>
      </w:r>
      <w:r w:rsidR="007E3A37">
        <w:rPr>
          <w:color w:val="000000"/>
          <w:sz w:val="18"/>
          <w:szCs w:val="18"/>
          <w:shd w:val="clear" w:color="auto" w:fill="FFFFFF"/>
        </w:rPr>
        <w:t xml:space="preserve">, </w:t>
      </w:r>
      <w:r w:rsidR="007E3A37" w:rsidRPr="007E3A37">
        <w:rPr>
          <w:color w:val="000000"/>
          <w:sz w:val="18"/>
          <w:szCs w:val="18"/>
          <w:shd w:val="clear" w:color="auto" w:fill="FFFFFF"/>
        </w:rPr>
        <w:t>CLARA is PAM but using samples</w:t>
      </w:r>
      <w:r w:rsidR="007E3A37">
        <w:rPr>
          <w:color w:val="000000"/>
          <w:sz w:val="18"/>
          <w:szCs w:val="18"/>
          <w:shd w:val="clear" w:color="auto" w:fill="FFFFFF"/>
        </w:rPr>
        <w:t xml:space="preserve">; </w:t>
      </w:r>
      <w:r w:rsidR="00D03625" w:rsidRPr="00D03625">
        <w:rPr>
          <w:color w:val="000000"/>
          <w:sz w:val="18"/>
          <w:szCs w:val="18"/>
          <w:u w:val="single"/>
          <w:shd w:val="clear" w:color="auto" w:fill="FFFFFF"/>
        </w:rPr>
        <w:t>Hierarchical Methods</w:t>
      </w:r>
      <w:r w:rsidR="00D03625">
        <w:rPr>
          <w:color w:val="000000"/>
          <w:sz w:val="18"/>
          <w:szCs w:val="18"/>
          <w:shd w:val="clear" w:color="auto" w:fill="FFFFFF"/>
        </w:rPr>
        <w:t xml:space="preserve">: </w:t>
      </w:r>
      <w:r w:rsidR="00D03625" w:rsidRPr="00D03625">
        <w:rPr>
          <w:color w:val="000000"/>
          <w:sz w:val="18"/>
          <w:szCs w:val="18"/>
          <w:shd w:val="clear" w:color="auto" w:fill="FFFFFF"/>
        </w:rPr>
        <w:t>Divides data into a tree of clusters, does not require K as an input</w:t>
      </w:r>
      <w:r w:rsidR="00E770F6">
        <w:rPr>
          <w:color w:val="000000"/>
          <w:sz w:val="18"/>
          <w:szCs w:val="18"/>
          <w:shd w:val="clear" w:color="auto" w:fill="FFFFFF"/>
        </w:rPr>
        <w:t>, more efficient, arbitrary shapes,</w:t>
      </w:r>
      <w:bookmarkStart w:id="0" w:name="_GoBack"/>
      <w:bookmarkEnd w:id="0"/>
      <w:r w:rsidR="00E770F6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Agglomerative: starts with the individual AGNES: merge nodes that are the nearest neighbor single link (least dissimilarity)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vs. Divisive: starts as one cluster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DIANA: opposite of AGNES, start as one</w:t>
      </w:r>
      <w:r w:rsidR="00D03625">
        <w:rPr>
          <w:color w:val="000000"/>
          <w:sz w:val="18"/>
          <w:szCs w:val="18"/>
          <w:shd w:val="clear" w:color="auto" w:fill="FFFFFF"/>
        </w:rPr>
        <w:t xml:space="preserve">, </w:t>
      </w:r>
      <w:r w:rsidR="00D03625" w:rsidRPr="00D03625">
        <w:rPr>
          <w:color w:val="000000"/>
          <w:sz w:val="18"/>
          <w:szCs w:val="18"/>
          <w:shd w:val="clear" w:color="auto" w:fill="FFFFFF"/>
        </w:rPr>
        <w:t>Similarity is measured as the closest pair between the two clusters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Measures of distance between clusters: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i/>
          <w:color w:val="000000"/>
          <w:sz w:val="18"/>
          <w:szCs w:val="18"/>
          <w:shd w:val="clear" w:color="auto" w:fill="FFFFFF"/>
        </w:rPr>
        <w:t>single link</w:t>
      </w:r>
      <w:r w:rsidR="00D03625" w:rsidRPr="00D03625">
        <w:rPr>
          <w:color w:val="000000"/>
          <w:sz w:val="18"/>
          <w:szCs w:val="18"/>
          <w:shd w:val="clear" w:color="auto" w:fill="FFFFFF"/>
        </w:rPr>
        <w:t>: nearest neighbor, minimum distance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i/>
          <w:color w:val="000000"/>
          <w:sz w:val="18"/>
          <w:szCs w:val="18"/>
          <w:shd w:val="clear" w:color="auto" w:fill="FFFFFF"/>
        </w:rPr>
        <w:t>complete link</w:t>
      </w:r>
      <w:r w:rsidR="00D03625" w:rsidRPr="00D03625">
        <w:rPr>
          <w:color w:val="000000"/>
          <w:sz w:val="18"/>
          <w:szCs w:val="18"/>
          <w:shd w:val="clear" w:color="auto" w:fill="FFFFFF"/>
        </w:rPr>
        <w:t>: maximum distance, largest distance from one element to another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i/>
          <w:color w:val="000000"/>
          <w:sz w:val="18"/>
          <w:szCs w:val="18"/>
          <w:shd w:val="clear" w:color="auto" w:fill="FFFFFF"/>
        </w:rPr>
        <w:t>average</w:t>
      </w:r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avg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 distance between an element in one cluster and element in another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i/>
          <w:color w:val="000000"/>
          <w:sz w:val="18"/>
          <w:szCs w:val="18"/>
          <w:shd w:val="clear" w:color="auto" w:fill="FFFFFF"/>
        </w:rPr>
        <w:t>centroid</w:t>
      </w:r>
      <w:r w:rsidR="00D03625" w:rsidRPr="00D03625">
        <w:rPr>
          <w:color w:val="000000"/>
          <w:sz w:val="18"/>
          <w:szCs w:val="18"/>
          <w:shd w:val="clear" w:color="auto" w:fill="FFFFFF"/>
        </w:rPr>
        <w:t>: distance between centroids</w:t>
      </w:r>
      <w:r w:rsidR="00D03625">
        <w:rPr>
          <w:color w:val="000000"/>
          <w:sz w:val="18"/>
          <w:szCs w:val="18"/>
          <w:shd w:val="clear" w:color="auto" w:fill="FFFFFF"/>
        </w:rPr>
        <w:t xml:space="preserve">, </w:t>
      </w:r>
      <w:r w:rsidR="00D03625" w:rsidRPr="00D03625">
        <w:rPr>
          <w:i/>
          <w:color w:val="000000"/>
          <w:sz w:val="18"/>
          <w:szCs w:val="18"/>
          <w:shd w:val="clear" w:color="auto" w:fill="FFFFFF"/>
        </w:rPr>
        <w:t>medoid</w:t>
      </w:r>
      <w:r w:rsidR="00D03625" w:rsidRPr="00D03625">
        <w:rPr>
          <w:color w:val="000000"/>
          <w:sz w:val="18"/>
          <w:szCs w:val="18"/>
          <w:shd w:val="clear" w:color="auto" w:fill="FFFFFF"/>
        </w:rPr>
        <w:t>: distance between medoids</w:t>
      </w:r>
      <w:r w:rsidR="00D03625">
        <w:rPr>
          <w:color w:val="000000"/>
          <w:sz w:val="18"/>
          <w:szCs w:val="18"/>
          <w:shd w:val="clear" w:color="auto" w:fill="FFFFFF"/>
        </w:rPr>
        <w:t xml:space="preserve">; </w:t>
      </w:r>
      <w:r w:rsidR="00D03625" w:rsidRPr="00D03625">
        <w:rPr>
          <w:color w:val="000000"/>
          <w:sz w:val="18"/>
          <w:szCs w:val="18"/>
          <w:shd w:val="clear" w:color="auto" w:fill="FFFFFF"/>
        </w:rPr>
        <w:t>Major weaknesses: cannot be undone and does not scale well</w:t>
      </w:r>
      <w:r w:rsidR="00D03625">
        <w:rPr>
          <w:color w:val="000000"/>
          <w:sz w:val="18"/>
          <w:szCs w:val="18"/>
          <w:shd w:val="clear" w:color="auto" w:fill="FFFFFF"/>
        </w:rPr>
        <w:t xml:space="preserve">, </w:t>
      </w:r>
      <w:r w:rsidR="00D03625" w:rsidRPr="00D03625">
        <w:rPr>
          <w:color w:val="000000"/>
          <w:sz w:val="18"/>
          <w:szCs w:val="18"/>
          <w:shd w:val="clear" w:color="auto" w:fill="FFFFFF"/>
        </w:rPr>
        <w:t>BIRCH overcomes these two weaknesses, only handles numeric data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uses clustering feature to summarize the cluster, and CF tree to represent the hierarchy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CF = &lt;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n,LS,SS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>&gt;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Can find the centroid, radius, diameter</w:t>
      </w:r>
      <w:r w:rsidR="00D03625">
        <w:rPr>
          <w:color w:val="000000"/>
          <w:sz w:val="18"/>
          <w:szCs w:val="18"/>
          <w:shd w:val="clear" w:color="auto" w:fill="FFFFFF"/>
        </w:rPr>
        <w:t xml:space="preserve">; </w:t>
      </w:r>
      <w:r w:rsidR="00D03625" w:rsidRPr="00D03625">
        <w:rPr>
          <w:color w:val="000000"/>
          <w:sz w:val="18"/>
          <w:szCs w:val="18"/>
          <w:shd w:val="clear" w:color="auto" w:fill="FFFFFF"/>
        </w:rPr>
        <w:t>Chameleon: graph based and two-phase: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use graph partitioning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algo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 to cluster objects in small sub-clusters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use agglomerative hierarchical clustering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algo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 to find genuine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clusers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 by combining sub clusters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used for clustering complex objects, however the processing cost is high 0(n^2)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Issues with hierarchical clustering methods: choosing a good distance measure is nontrivial, cannot have any missing attribute values, optimization goal not clear: local search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Probabilistic clustering: aims to overcome these using probabilistic models to measure distances between cluster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use a generative model, assume the data set adopts a common distribution function, find Mu and sigma that maximum likelihood the set of data points is generated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same efficiency, but can handle missing data</w:t>
      </w:r>
      <w:r w:rsidR="00D03625">
        <w:rPr>
          <w:color w:val="000000"/>
          <w:sz w:val="18"/>
          <w:szCs w:val="18"/>
          <w:shd w:val="clear" w:color="auto" w:fill="FFFFFF"/>
        </w:rPr>
        <w:t xml:space="preserve">; </w:t>
      </w:r>
      <w:r w:rsidR="00D03625" w:rsidRPr="00D03625">
        <w:rPr>
          <w:color w:val="000000"/>
          <w:sz w:val="18"/>
          <w:szCs w:val="18"/>
          <w:u w:val="single"/>
          <w:shd w:val="clear" w:color="auto" w:fill="FFFFFF"/>
        </w:rPr>
        <w:t>Density based</w:t>
      </w:r>
      <w:r w:rsidR="00D03625">
        <w:rPr>
          <w:color w:val="000000"/>
          <w:sz w:val="18"/>
          <w:szCs w:val="18"/>
          <w:shd w:val="clear" w:color="auto" w:fill="FFFFFF"/>
        </w:rPr>
        <w:t xml:space="preserve">: </w:t>
      </w:r>
      <w:r w:rsidR="00D03625" w:rsidRPr="00D03625">
        <w:rPr>
          <w:color w:val="000000"/>
          <w:sz w:val="18"/>
          <w:szCs w:val="18"/>
          <w:shd w:val="clear" w:color="auto" w:fill="FFFFFF"/>
        </w:rPr>
        <w:t>Clustering based on density (local clustering)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Discover clusters of arbitrary shape</w:t>
      </w:r>
      <w:r w:rsidR="00D03625">
        <w:rPr>
          <w:color w:val="000000"/>
          <w:sz w:val="18"/>
          <w:szCs w:val="18"/>
          <w:shd w:val="clear" w:color="auto" w:fill="FFFFFF"/>
        </w:rPr>
        <w:t xml:space="preserve">, </w:t>
      </w:r>
      <w:r w:rsidR="00D03625" w:rsidRPr="00D03625">
        <w:rPr>
          <w:color w:val="000000"/>
          <w:sz w:val="18"/>
          <w:szCs w:val="18"/>
          <w:shd w:val="clear" w:color="auto" w:fill="FFFFFF"/>
        </w:rPr>
        <w:t>Can handle noise</w:t>
      </w:r>
      <w:r w:rsidR="00D03625">
        <w:rPr>
          <w:color w:val="000000"/>
          <w:sz w:val="18"/>
          <w:szCs w:val="18"/>
          <w:shd w:val="clear" w:color="auto" w:fill="FFFFFF"/>
        </w:rPr>
        <w:t xml:space="preserve">, </w:t>
      </w:r>
      <w:r w:rsidR="00D03625" w:rsidRPr="00D03625">
        <w:rPr>
          <w:color w:val="000000"/>
          <w:sz w:val="18"/>
          <w:szCs w:val="18"/>
          <w:shd w:val="clear" w:color="auto" w:fill="FFFFFF"/>
        </w:rPr>
        <w:t>One scan, but needs a termination condition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DBSCAN: discover clusters of arbitrary shape, cluster: max set of density connected-points</w:t>
      </w:r>
      <w:r w:rsidR="00D03625">
        <w:rPr>
          <w:color w:val="000000"/>
          <w:sz w:val="18"/>
          <w:szCs w:val="18"/>
          <w:shd w:val="clear" w:color="auto" w:fill="FFFFFF"/>
        </w:rPr>
        <w:t xml:space="preserve">; </w:t>
      </w:r>
      <w:r w:rsidR="00D03625" w:rsidRPr="00D03625">
        <w:rPr>
          <w:color w:val="000000"/>
          <w:sz w:val="18"/>
          <w:szCs w:val="18"/>
          <w:shd w:val="clear" w:color="auto" w:fill="FFFFFF"/>
        </w:rPr>
        <w:t>EPS: max radius of the neighborhood</w:t>
      </w:r>
      <w:r w:rsidR="00D03625">
        <w:rPr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MinPts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>: min points in Eps neighborhood</w:t>
      </w:r>
      <w:r w:rsidR="00D03625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If it is not a core point but can be reached it is a boarder point</w:t>
      </w:r>
      <w:r w:rsidR="00D03625">
        <w:rPr>
          <w:color w:val="000000"/>
          <w:sz w:val="18"/>
          <w:szCs w:val="18"/>
          <w:shd w:val="clear" w:color="auto" w:fill="FFFFFF"/>
        </w:rPr>
        <w:t xml:space="preserve">; </w:t>
      </w:r>
      <w:r w:rsidR="00D03625" w:rsidRPr="00D03625">
        <w:rPr>
          <w:color w:val="000000"/>
          <w:sz w:val="18"/>
          <w:szCs w:val="18"/>
          <w:shd w:val="clear" w:color="auto" w:fill="FFFFFF"/>
        </w:rPr>
        <w:t>Directly density reachable: if it belongs to the neighborhood of a core point</w:t>
      </w:r>
      <w:r w:rsidR="00D03625">
        <w:rPr>
          <w:color w:val="000000"/>
          <w:sz w:val="18"/>
          <w:szCs w:val="18"/>
          <w:shd w:val="clear" w:color="auto" w:fill="FFFFFF"/>
        </w:rPr>
        <w:t xml:space="preserve">; </w:t>
      </w:r>
      <w:r w:rsidR="00D03625" w:rsidRPr="00D03625">
        <w:rPr>
          <w:color w:val="000000"/>
          <w:sz w:val="18"/>
          <w:szCs w:val="18"/>
          <w:shd w:val="clear" w:color="auto" w:fill="FFFFFF"/>
        </w:rPr>
        <w:t>Density reachable: chain regions to reach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Computational complexity if spatial index is used, O(n log n) otherwise, O(n^2)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sensitive to setting of parameters</w:t>
      </w:r>
      <w:r w:rsidR="000E46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Algo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: select point p, retrieve all points density reachable from p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wrt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 xml:space="preserve"> eps and 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minPts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>. if core, cluster is formed, else, visit next point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OPTICS: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extends DBSCAN but much less sensitive to parameter setting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Density based clusters are monotonic with respect to the neighborhood threshold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The deeper the valley, the denser the cluster, reachability plot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core distance: the smallest distance to cover e points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reachability distance: min radius that makes p density reachable from q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max(core-distance, distance(</w:t>
      </w:r>
      <w:proofErr w:type="spellStart"/>
      <w:r w:rsidR="00D03625" w:rsidRPr="00D03625">
        <w:rPr>
          <w:color w:val="000000"/>
          <w:sz w:val="18"/>
          <w:szCs w:val="18"/>
          <w:shd w:val="clear" w:color="auto" w:fill="FFFFFF"/>
        </w:rPr>
        <w:t>q,p</w:t>
      </w:r>
      <w:proofErr w:type="spellEnd"/>
      <w:r w:rsidR="00D03625" w:rsidRPr="00D03625">
        <w:rPr>
          <w:color w:val="000000"/>
          <w:sz w:val="18"/>
          <w:szCs w:val="18"/>
          <w:shd w:val="clear" w:color="auto" w:fill="FFFFFF"/>
        </w:rPr>
        <w:t>))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D03625" w:rsidRPr="00D03625">
        <w:rPr>
          <w:color w:val="000000"/>
          <w:sz w:val="18"/>
          <w:szCs w:val="18"/>
          <w:shd w:val="clear" w:color="auto" w:fill="FFFFFF"/>
        </w:rPr>
        <w:t>O(n log n) if indexed</w:t>
      </w:r>
      <w:r w:rsidR="00F96B91">
        <w:rPr>
          <w:color w:val="000000"/>
          <w:sz w:val="18"/>
          <w:szCs w:val="18"/>
          <w:shd w:val="clear" w:color="auto" w:fill="FFFFFF"/>
        </w:rPr>
        <w:t xml:space="preserve">; </w:t>
      </w:r>
      <w:r w:rsidR="00F96B91" w:rsidRPr="00F96B91">
        <w:rPr>
          <w:color w:val="000000"/>
          <w:sz w:val="18"/>
          <w:szCs w:val="18"/>
          <w:u w:val="single"/>
          <w:shd w:val="clear" w:color="auto" w:fill="FFFFFF"/>
        </w:rPr>
        <w:t>Grid based</w:t>
      </w:r>
      <w:r w:rsidR="00F96B91">
        <w:rPr>
          <w:color w:val="000000"/>
          <w:sz w:val="18"/>
          <w:szCs w:val="18"/>
          <w:u w:val="single"/>
          <w:shd w:val="clear" w:color="auto" w:fill="FFFFFF"/>
        </w:rPr>
        <w:t>:</w:t>
      </w:r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 partition the data space into cells to form a grid structure, when you find a dense region in the cells,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Efficient and scalable, uniform but hard to handle irregular distributions, locality, curse of dimensionality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STING: </w:t>
      </w:r>
      <w:proofErr w:type="spellStart"/>
      <w:r w:rsidR="00F96B91" w:rsidRPr="00F96B91">
        <w:rPr>
          <w:color w:val="000000"/>
          <w:sz w:val="18"/>
          <w:szCs w:val="18"/>
          <w:shd w:val="clear" w:color="auto" w:fill="FFFFFF"/>
        </w:rPr>
        <w:t>Spacial</w:t>
      </w:r>
      <w:proofErr w:type="spellEnd"/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 area is divided into rectangular cells at different levels of resolution to form a tree structure</w:t>
      </w:r>
      <w:r w:rsidR="000E46BF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Statistical measures for each cell. Calculate the likelihood the cell is relevant at some confidence level, only children at the relevant cells are explored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Query independent, complexity is O(K), k&lt;&lt; N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disadvantage: probabilistic nature may imply a loss of accuracy for query processing</w:t>
      </w:r>
      <w:r w:rsidR="000E46BF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CLIQUE: density based and grid based, connect dense units into a cluster. Starts from a low dimension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Start in 1D, Find dense region in each subspace and generate their minimal </w:t>
      </w:r>
      <w:proofErr w:type="spellStart"/>
      <w:r w:rsidR="00F96B91" w:rsidRPr="00F96B91">
        <w:rPr>
          <w:color w:val="000000"/>
          <w:sz w:val="18"/>
          <w:szCs w:val="18"/>
          <w:shd w:val="clear" w:color="auto" w:fill="FFFFFF"/>
        </w:rPr>
        <w:t>discriptions</w:t>
      </w:r>
      <w:proofErr w:type="spellEnd"/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, then find promising candidates in 2D, repeat in </w:t>
      </w:r>
      <w:proofErr w:type="spellStart"/>
      <w:r w:rsidR="00F96B91" w:rsidRPr="00F96B91">
        <w:rPr>
          <w:color w:val="000000"/>
          <w:sz w:val="18"/>
          <w:szCs w:val="18"/>
          <w:shd w:val="clear" w:color="auto" w:fill="FFFFFF"/>
        </w:rPr>
        <w:t>levelwise</w:t>
      </w:r>
      <w:proofErr w:type="spellEnd"/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 manner in higher dimensional space in </w:t>
      </w:r>
      <w:proofErr w:type="spellStart"/>
      <w:r w:rsidR="00F96B91" w:rsidRPr="00F96B91">
        <w:rPr>
          <w:color w:val="000000"/>
          <w:sz w:val="18"/>
          <w:szCs w:val="18"/>
          <w:shd w:val="clear" w:color="auto" w:fill="FFFFFF"/>
        </w:rPr>
        <w:t>Apriori</w:t>
      </w:r>
      <w:proofErr w:type="spellEnd"/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 manner, then find the connected dense units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Strengths: automatically finds subspaces of the highest dimensionality as long as high density clusters exist, insensitive to the order of records, scales linearly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Weakness: quality of the data depends on the resolution of the gri</w:t>
      </w:r>
      <w:r w:rsidR="00F96B91">
        <w:rPr>
          <w:color w:val="000000"/>
          <w:sz w:val="18"/>
          <w:szCs w:val="18"/>
          <w:shd w:val="clear" w:color="auto" w:fill="FFFFFF"/>
        </w:rPr>
        <w:t xml:space="preserve">d </w:t>
      </w:r>
      <w:r w:rsidR="00F96B91" w:rsidRPr="00F96B91">
        <w:rPr>
          <w:i/>
          <w:color w:val="000000"/>
          <w:sz w:val="18"/>
          <w:szCs w:val="18"/>
          <w:shd w:val="clear" w:color="auto" w:fill="FFFFFF"/>
        </w:rPr>
        <w:t>Assessing</w:t>
      </w:r>
      <w:r w:rsidR="00F96B91" w:rsidRPr="00F96B91">
        <w:rPr>
          <w:color w:val="000000"/>
          <w:sz w:val="18"/>
          <w:szCs w:val="18"/>
          <w:shd w:val="clear" w:color="auto" w:fill="FFFFFF"/>
        </w:rPr>
        <w:t xml:space="preserve"> if non-random structure exists in the data by measuring probability the data is generated by uniform data distribution</w:t>
      </w:r>
      <w:r w:rsidR="00F96B91">
        <w:rPr>
          <w:color w:val="000000"/>
          <w:sz w:val="18"/>
          <w:szCs w:val="18"/>
          <w:shd w:val="clear" w:color="auto" w:fill="FFFFFF"/>
        </w:rPr>
        <w:t xml:space="preserve"> </w:t>
      </w:r>
      <w:r w:rsidR="00F96B91" w:rsidRPr="00F96B91">
        <w:rPr>
          <w:color w:val="000000"/>
          <w:sz w:val="18"/>
          <w:szCs w:val="18"/>
          <w:shd w:val="clear" w:color="auto" w:fill="FFFFFF"/>
        </w:rPr>
        <w:t>Tested with Hopkins Statistic</w:t>
      </w:r>
    </w:p>
    <w:sectPr w:rsidR="008C2049" w:rsidRPr="00914ECF" w:rsidSect="00914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49"/>
    <w:rsid w:val="00023BA3"/>
    <w:rsid w:val="00044596"/>
    <w:rsid w:val="000B3996"/>
    <w:rsid w:val="000E46BF"/>
    <w:rsid w:val="000F5A27"/>
    <w:rsid w:val="00100968"/>
    <w:rsid w:val="00117345"/>
    <w:rsid w:val="0012607D"/>
    <w:rsid w:val="0018160B"/>
    <w:rsid w:val="00194284"/>
    <w:rsid w:val="001D60A8"/>
    <w:rsid w:val="00220944"/>
    <w:rsid w:val="00232D6A"/>
    <w:rsid w:val="00280DE9"/>
    <w:rsid w:val="002C1552"/>
    <w:rsid w:val="002D1CCD"/>
    <w:rsid w:val="002D7ADE"/>
    <w:rsid w:val="003043A6"/>
    <w:rsid w:val="0034450E"/>
    <w:rsid w:val="00353931"/>
    <w:rsid w:val="00387326"/>
    <w:rsid w:val="003B0D69"/>
    <w:rsid w:val="003E03D5"/>
    <w:rsid w:val="003F1510"/>
    <w:rsid w:val="003F42B6"/>
    <w:rsid w:val="003F57FE"/>
    <w:rsid w:val="00446DBB"/>
    <w:rsid w:val="00484249"/>
    <w:rsid w:val="00556F13"/>
    <w:rsid w:val="005625AF"/>
    <w:rsid w:val="006C0650"/>
    <w:rsid w:val="00745293"/>
    <w:rsid w:val="007634FB"/>
    <w:rsid w:val="00775647"/>
    <w:rsid w:val="007B100A"/>
    <w:rsid w:val="007D0576"/>
    <w:rsid w:val="007E3A37"/>
    <w:rsid w:val="008035FE"/>
    <w:rsid w:val="00804694"/>
    <w:rsid w:val="00810D8C"/>
    <w:rsid w:val="0081645E"/>
    <w:rsid w:val="00851D12"/>
    <w:rsid w:val="008B727B"/>
    <w:rsid w:val="008C2049"/>
    <w:rsid w:val="00914ECF"/>
    <w:rsid w:val="00934348"/>
    <w:rsid w:val="00955881"/>
    <w:rsid w:val="00960838"/>
    <w:rsid w:val="00971BBA"/>
    <w:rsid w:val="00981CD1"/>
    <w:rsid w:val="00A07CB6"/>
    <w:rsid w:val="00A17274"/>
    <w:rsid w:val="00AD3855"/>
    <w:rsid w:val="00AD69CB"/>
    <w:rsid w:val="00AF0A98"/>
    <w:rsid w:val="00AF70AB"/>
    <w:rsid w:val="00B63D42"/>
    <w:rsid w:val="00B850D5"/>
    <w:rsid w:val="00B96066"/>
    <w:rsid w:val="00BA4F44"/>
    <w:rsid w:val="00CB17C7"/>
    <w:rsid w:val="00CC69AC"/>
    <w:rsid w:val="00CF3C89"/>
    <w:rsid w:val="00D03625"/>
    <w:rsid w:val="00D90E36"/>
    <w:rsid w:val="00DD7000"/>
    <w:rsid w:val="00DF2DF1"/>
    <w:rsid w:val="00E770F6"/>
    <w:rsid w:val="00EC3140"/>
    <w:rsid w:val="00F2625E"/>
    <w:rsid w:val="00F34870"/>
    <w:rsid w:val="00F6318B"/>
    <w:rsid w:val="00F82BAD"/>
    <w:rsid w:val="00F96B91"/>
    <w:rsid w:val="00F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8E6D"/>
  <w15:chartTrackingRefBased/>
  <w15:docId w15:val="{DC762620-5AC0-4E45-B79D-610D1D85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9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DE9"/>
    <w:rPr>
      <w:color w:val="808080"/>
    </w:rPr>
  </w:style>
  <w:style w:type="table" w:styleId="TableGrid">
    <w:name w:val="Table Grid"/>
    <w:basedOn w:val="TableNormal"/>
    <w:uiPriority w:val="39"/>
    <w:rsid w:val="00DF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2649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Witmer</dc:creator>
  <cp:keywords/>
  <dc:description/>
  <cp:lastModifiedBy>Matt Witmer</cp:lastModifiedBy>
  <cp:revision>19</cp:revision>
  <cp:lastPrinted>2019-03-07T05:21:00Z</cp:lastPrinted>
  <dcterms:created xsi:type="dcterms:W3CDTF">2019-03-05T17:29:00Z</dcterms:created>
  <dcterms:modified xsi:type="dcterms:W3CDTF">2019-03-07T18:05:00Z</dcterms:modified>
</cp:coreProperties>
</file>