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000000"/>
          <w:kern w:val="2"/>
          <w:sz w:val="22"/>
          <w:szCs w:val="24"/>
          <w:lang w:val="es-ES"/>
          <w14:ligatures w14:val="standardContextual"/>
        </w:rPr>
        <w:id w:val="-744573418"/>
        <w:docPartObj>
          <w:docPartGallery w:val="Table of Contents"/>
          <w:docPartUnique/>
        </w:docPartObj>
      </w:sdtPr>
      <w:sdtEndPr>
        <w:rPr>
          <w:b/>
          <w:bCs/>
        </w:rPr>
      </w:sdtEndPr>
      <w:sdtContent>
        <w:p w14:paraId="1C7ADA4A" w14:textId="2F68FD70" w:rsidR="006B286C" w:rsidRDefault="006B286C" w:rsidP="001B24C4">
          <w:pPr>
            <w:pStyle w:val="TtuloTDC"/>
            <w:spacing w:line="360" w:lineRule="auto"/>
          </w:pPr>
          <w:r>
            <w:rPr>
              <w:lang w:val="es-ES"/>
            </w:rPr>
            <w:t>Contenido</w:t>
          </w:r>
        </w:p>
        <w:p w14:paraId="757EAD43" w14:textId="6FEA1E9B" w:rsidR="00E1066E" w:rsidRDefault="006B286C" w:rsidP="001B24C4">
          <w:pPr>
            <w:pStyle w:val="TDC1"/>
            <w:tabs>
              <w:tab w:val="right" w:leader="dot" w:pos="9334"/>
            </w:tabs>
            <w:spacing w:line="360" w:lineRule="auto"/>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5438614" w:history="1">
            <w:r w:rsidR="00E1066E" w:rsidRPr="00B6411A">
              <w:rPr>
                <w:rStyle w:val="Hipervnculo"/>
                <w:noProof/>
              </w:rPr>
              <w:t>Innovación y Fortalecimiento de la Función Pública</w:t>
            </w:r>
            <w:r w:rsidR="00E1066E">
              <w:rPr>
                <w:noProof/>
                <w:webHidden/>
              </w:rPr>
              <w:tab/>
            </w:r>
            <w:r w:rsidR="00E1066E">
              <w:rPr>
                <w:noProof/>
                <w:webHidden/>
              </w:rPr>
              <w:fldChar w:fldCharType="begin"/>
            </w:r>
            <w:r w:rsidR="00E1066E">
              <w:rPr>
                <w:noProof/>
                <w:webHidden/>
              </w:rPr>
              <w:instrText xml:space="preserve"> PAGEREF _Toc235438614 \h </w:instrText>
            </w:r>
            <w:r w:rsidR="00E1066E">
              <w:rPr>
                <w:noProof/>
                <w:webHidden/>
              </w:rPr>
            </w:r>
            <w:r w:rsidR="00E1066E">
              <w:rPr>
                <w:noProof/>
                <w:webHidden/>
              </w:rPr>
              <w:fldChar w:fldCharType="separate"/>
            </w:r>
            <w:r w:rsidR="00E1066E">
              <w:rPr>
                <w:noProof/>
                <w:webHidden/>
              </w:rPr>
              <w:t>2</w:t>
            </w:r>
            <w:r w:rsidR="00E1066E">
              <w:rPr>
                <w:noProof/>
                <w:webHidden/>
              </w:rPr>
              <w:fldChar w:fldCharType="end"/>
            </w:r>
          </w:hyperlink>
        </w:p>
        <w:p w14:paraId="17C9C80C" w14:textId="6F2B06CA"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15" w:history="1">
            <w:r w:rsidRPr="00B6411A">
              <w:rPr>
                <w:rStyle w:val="Hipervnculo"/>
                <w:noProof/>
              </w:rPr>
              <w:t>ESIAP y SNA de Italia firman acuerdo de entendimiento</w:t>
            </w:r>
            <w:r>
              <w:rPr>
                <w:noProof/>
                <w:webHidden/>
              </w:rPr>
              <w:tab/>
            </w:r>
            <w:r>
              <w:rPr>
                <w:noProof/>
                <w:webHidden/>
              </w:rPr>
              <w:fldChar w:fldCharType="begin"/>
            </w:r>
            <w:r>
              <w:rPr>
                <w:noProof/>
                <w:webHidden/>
              </w:rPr>
              <w:instrText xml:space="preserve"> PAGEREF _Toc235438615 \h </w:instrText>
            </w:r>
            <w:r>
              <w:rPr>
                <w:noProof/>
                <w:webHidden/>
              </w:rPr>
            </w:r>
            <w:r>
              <w:rPr>
                <w:noProof/>
                <w:webHidden/>
              </w:rPr>
              <w:fldChar w:fldCharType="separate"/>
            </w:r>
            <w:r>
              <w:rPr>
                <w:noProof/>
                <w:webHidden/>
              </w:rPr>
              <w:t>2</w:t>
            </w:r>
            <w:r>
              <w:rPr>
                <w:noProof/>
                <w:webHidden/>
              </w:rPr>
              <w:fldChar w:fldCharType="end"/>
            </w:r>
          </w:hyperlink>
        </w:p>
        <w:p w14:paraId="330C2CA2" w14:textId="67C2E7B0"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16" w:history="1">
            <w:r w:rsidRPr="00B6411A">
              <w:rPr>
                <w:rStyle w:val="Hipervnculo"/>
                <w:noProof/>
              </w:rPr>
              <w:t>ESIAP y CNR firman acuerdo de cooperación interinstitucional</w:t>
            </w:r>
            <w:r>
              <w:rPr>
                <w:noProof/>
                <w:webHidden/>
              </w:rPr>
              <w:tab/>
            </w:r>
            <w:r>
              <w:rPr>
                <w:noProof/>
                <w:webHidden/>
              </w:rPr>
              <w:fldChar w:fldCharType="begin"/>
            </w:r>
            <w:r>
              <w:rPr>
                <w:noProof/>
                <w:webHidden/>
              </w:rPr>
              <w:instrText xml:space="preserve"> PAGEREF _Toc235438616 \h </w:instrText>
            </w:r>
            <w:r>
              <w:rPr>
                <w:noProof/>
                <w:webHidden/>
              </w:rPr>
            </w:r>
            <w:r>
              <w:rPr>
                <w:noProof/>
                <w:webHidden/>
              </w:rPr>
              <w:fldChar w:fldCharType="separate"/>
            </w:r>
            <w:r>
              <w:rPr>
                <w:noProof/>
                <w:webHidden/>
              </w:rPr>
              <w:t>3</w:t>
            </w:r>
            <w:r>
              <w:rPr>
                <w:noProof/>
                <w:webHidden/>
              </w:rPr>
              <w:fldChar w:fldCharType="end"/>
            </w:r>
          </w:hyperlink>
        </w:p>
        <w:p w14:paraId="75190622" w14:textId="05609F32"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17" w:history="1">
            <w:r>
              <w:rPr>
                <w:noProof/>
                <w:webHidden/>
              </w:rPr>
              <w:tab/>
            </w:r>
            <w:r>
              <w:rPr>
                <w:noProof/>
                <w:webHidden/>
              </w:rPr>
              <w:fldChar w:fldCharType="begin"/>
            </w:r>
            <w:r>
              <w:rPr>
                <w:noProof/>
                <w:webHidden/>
              </w:rPr>
              <w:instrText xml:space="preserve"> PAGEREF _Toc235438617 \h </w:instrText>
            </w:r>
            <w:r>
              <w:rPr>
                <w:noProof/>
                <w:webHidden/>
              </w:rPr>
            </w:r>
            <w:r>
              <w:rPr>
                <w:noProof/>
                <w:webHidden/>
              </w:rPr>
              <w:fldChar w:fldCharType="separate"/>
            </w:r>
            <w:r>
              <w:rPr>
                <w:noProof/>
                <w:webHidden/>
              </w:rPr>
              <w:t>3</w:t>
            </w:r>
            <w:r>
              <w:rPr>
                <w:noProof/>
                <w:webHidden/>
              </w:rPr>
              <w:fldChar w:fldCharType="end"/>
            </w:r>
          </w:hyperlink>
        </w:p>
        <w:p w14:paraId="5C0D4AE6" w14:textId="1F06F481"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18" w:history="1">
            <w:r w:rsidRPr="00B6411A">
              <w:rPr>
                <w:rStyle w:val="Hipervnculo"/>
                <w:noProof/>
              </w:rPr>
              <w:t>Acuerdo entre ESIAP y CNJ aumenta oferta académica para Funcionarios Públicos</w:t>
            </w:r>
            <w:r>
              <w:rPr>
                <w:noProof/>
                <w:webHidden/>
              </w:rPr>
              <w:tab/>
            </w:r>
            <w:r>
              <w:rPr>
                <w:noProof/>
                <w:webHidden/>
              </w:rPr>
              <w:fldChar w:fldCharType="begin"/>
            </w:r>
            <w:r>
              <w:rPr>
                <w:noProof/>
                <w:webHidden/>
              </w:rPr>
              <w:instrText xml:space="preserve"> PAGEREF _Toc235438618 \h </w:instrText>
            </w:r>
            <w:r>
              <w:rPr>
                <w:noProof/>
                <w:webHidden/>
              </w:rPr>
            </w:r>
            <w:r>
              <w:rPr>
                <w:noProof/>
                <w:webHidden/>
              </w:rPr>
              <w:fldChar w:fldCharType="separate"/>
            </w:r>
            <w:r>
              <w:rPr>
                <w:noProof/>
                <w:webHidden/>
              </w:rPr>
              <w:t>4</w:t>
            </w:r>
            <w:r>
              <w:rPr>
                <w:noProof/>
                <w:webHidden/>
              </w:rPr>
              <w:fldChar w:fldCharType="end"/>
            </w:r>
          </w:hyperlink>
        </w:p>
        <w:p w14:paraId="04FF3FD6" w14:textId="4371E12A"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19" w:history="1">
            <w:r w:rsidRPr="00B6411A">
              <w:rPr>
                <w:rStyle w:val="Hipervnculo"/>
                <w:noProof/>
              </w:rPr>
              <w:t>Finaliza el sexto diplomado sobre Integración Centroamericana</w:t>
            </w:r>
            <w:r>
              <w:rPr>
                <w:noProof/>
                <w:webHidden/>
              </w:rPr>
              <w:tab/>
            </w:r>
            <w:r>
              <w:rPr>
                <w:noProof/>
                <w:webHidden/>
              </w:rPr>
              <w:fldChar w:fldCharType="begin"/>
            </w:r>
            <w:r>
              <w:rPr>
                <w:noProof/>
                <w:webHidden/>
              </w:rPr>
              <w:instrText xml:space="preserve"> PAGEREF _Toc235438619 \h </w:instrText>
            </w:r>
            <w:r>
              <w:rPr>
                <w:noProof/>
                <w:webHidden/>
              </w:rPr>
            </w:r>
            <w:r>
              <w:rPr>
                <w:noProof/>
                <w:webHidden/>
              </w:rPr>
              <w:fldChar w:fldCharType="separate"/>
            </w:r>
            <w:r>
              <w:rPr>
                <w:noProof/>
                <w:webHidden/>
              </w:rPr>
              <w:t>4</w:t>
            </w:r>
            <w:r>
              <w:rPr>
                <w:noProof/>
                <w:webHidden/>
              </w:rPr>
              <w:fldChar w:fldCharType="end"/>
            </w:r>
          </w:hyperlink>
        </w:p>
        <w:p w14:paraId="4F40A5E5" w14:textId="2CD923F9" w:rsidR="00E1066E" w:rsidRDefault="00E1066E" w:rsidP="001B24C4">
          <w:pPr>
            <w:pStyle w:val="TDC1"/>
            <w:tabs>
              <w:tab w:val="right" w:leader="dot" w:pos="9334"/>
            </w:tabs>
            <w:spacing w:line="360" w:lineRule="auto"/>
            <w:rPr>
              <w:rFonts w:asciiTheme="minorHAnsi" w:eastAsiaTheme="minorEastAsia" w:hAnsiTheme="minorHAnsi" w:cstheme="minorBidi"/>
              <w:noProof/>
              <w:color w:val="auto"/>
              <w:sz w:val="24"/>
            </w:rPr>
          </w:pPr>
          <w:hyperlink w:anchor="_Toc235438620" w:history="1">
            <w:r w:rsidRPr="00B6411A">
              <w:rPr>
                <w:rStyle w:val="Hipervnculo"/>
                <w:noProof/>
              </w:rPr>
              <w:t>Política Exterior y Posicionamiento Global</w:t>
            </w:r>
            <w:r>
              <w:rPr>
                <w:noProof/>
                <w:webHidden/>
              </w:rPr>
              <w:tab/>
            </w:r>
            <w:r>
              <w:rPr>
                <w:noProof/>
                <w:webHidden/>
              </w:rPr>
              <w:fldChar w:fldCharType="begin"/>
            </w:r>
            <w:r>
              <w:rPr>
                <w:noProof/>
                <w:webHidden/>
              </w:rPr>
              <w:instrText xml:space="preserve"> PAGEREF _Toc235438620 \h </w:instrText>
            </w:r>
            <w:r>
              <w:rPr>
                <w:noProof/>
                <w:webHidden/>
              </w:rPr>
            </w:r>
            <w:r>
              <w:rPr>
                <w:noProof/>
                <w:webHidden/>
              </w:rPr>
              <w:fldChar w:fldCharType="separate"/>
            </w:r>
            <w:r>
              <w:rPr>
                <w:noProof/>
                <w:webHidden/>
              </w:rPr>
              <w:t>5</w:t>
            </w:r>
            <w:r>
              <w:rPr>
                <w:noProof/>
                <w:webHidden/>
              </w:rPr>
              <w:fldChar w:fldCharType="end"/>
            </w:r>
          </w:hyperlink>
        </w:p>
        <w:p w14:paraId="7E292205" w14:textId="10822D8E"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21" w:history="1">
            <w:r w:rsidRPr="00B6411A">
              <w:rPr>
                <w:rStyle w:val="Hipervnculo"/>
                <w:noProof/>
              </w:rPr>
              <w:t>Vicepresidente Ulloa sostiene encuentro con su homólogo de Türkiye</w:t>
            </w:r>
            <w:r>
              <w:rPr>
                <w:noProof/>
                <w:webHidden/>
              </w:rPr>
              <w:tab/>
            </w:r>
            <w:r>
              <w:rPr>
                <w:noProof/>
                <w:webHidden/>
              </w:rPr>
              <w:fldChar w:fldCharType="begin"/>
            </w:r>
            <w:r>
              <w:rPr>
                <w:noProof/>
                <w:webHidden/>
              </w:rPr>
              <w:instrText xml:space="preserve"> PAGEREF _Toc235438621 \h </w:instrText>
            </w:r>
            <w:r>
              <w:rPr>
                <w:noProof/>
                <w:webHidden/>
              </w:rPr>
            </w:r>
            <w:r>
              <w:rPr>
                <w:noProof/>
                <w:webHidden/>
              </w:rPr>
              <w:fldChar w:fldCharType="separate"/>
            </w:r>
            <w:r>
              <w:rPr>
                <w:noProof/>
                <w:webHidden/>
              </w:rPr>
              <w:t>5</w:t>
            </w:r>
            <w:r>
              <w:rPr>
                <w:noProof/>
                <w:webHidden/>
              </w:rPr>
              <w:fldChar w:fldCharType="end"/>
            </w:r>
          </w:hyperlink>
        </w:p>
        <w:p w14:paraId="0B0B263C" w14:textId="27CCA7D4"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22" w:history="1">
            <w:r w:rsidRPr="00B6411A">
              <w:rPr>
                <w:rStyle w:val="Hipervnculo"/>
                <w:noProof/>
              </w:rPr>
              <w:t>Vicepresidente participa en foro Diplomático de alto nivel</w:t>
            </w:r>
            <w:r>
              <w:rPr>
                <w:noProof/>
                <w:webHidden/>
              </w:rPr>
              <w:tab/>
            </w:r>
            <w:r>
              <w:rPr>
                <w:noProof/>
                <w:webHidden/>
              </w:rPr>
              <w:fldChar w:fldCharType="begin"/>
            </w:r>
            <w:r>
              <w:rPr>
                <w:noProof/>
                <w:webHidden/>
              </w:rPr>
              <w:instrText xml:space="preserve"> PAGEREF _Toc235438622 \h </w:instrText>
            </w:r>
            <w:r>
              <w:rPr>
                <w:noProof/>
                <w:webHidden/>
              </w:rPr>
            </w:r>
            <w:r>
              <w:rPr>
                <w:noProof/>
                <w:webHidden/>
              </w:rPr>
              <w:fldChar w:fldCharType="separate"/>
            </w:r>
            <w:r>
              <w:rPr>
                <w:noProof/>
                <w:webHidden/>
              </w:rPr>
              <w:t>5</w:t>
            </w:r>
            <w:r>
              <w:rPr>
                <w:noProof/>
                <w:webHidden/>
              </w:rPr>
              <w:fldChar w:fldCharType="end"/>
            </w:r>
          </w:hyperlink>
        </w:p>
        <w:p w14:paraId="45C68E8F" w14:textId="07E2BE7A" w:rsidR="00E1066E" w:rsidRDefault="00E1066E" w:rsidP="001B24C4">
          <w:pPr>
            <w:pStyle w:val="TDC1"/>
            <w:tabs>
              <w:tab w:val="right" w:leader="dot" w:pos="9334"/>
            </w:tabs>
            <w:spacing w:line="360" w:lineRule="auto"/>
            <w:rPr>
              <w:rFonts w:asciiTheme="minorHAnsi" w:eastAsiaTheme="minorEastAsia" w:hAnsiTheme="minorHAnsi" w:cstheme="minorBidi"/>
              <w:noProof/>
              <w:color w:val="auto"/>
              <w:sz w:val="24"/>
            </w:rPr>
          </w:pPr>
          <w:hyperlink w:anchor="_Toc235438623" w:history="1">
            <w:r w:rsidRPr="00B6411A">
              <w:rPr>
                <w:rStyle w:val="Hipervnculo"/>
                <w:noProof/>
              </w:rPr>
              <w:t>Desarrollo Turístico, Económico y Sostenible</w:t>
            </w:r>
            <w:r>
              <w:rPr>
                <w:noProof/>
                <w:webHidden/>
              </w:rPr>
              <w:tab/>
            </w:r>
            <w:r>
              <w:rPr>
                <w:noProof/>
                <w:webHidden/>
              </w:rPr>
              <w:fldChar w:fldCharType="begin"/>
            </w:r>
            <w:r>
              <w:rPr>
                <w:noProof/>
                <w:webHidden/>
              </w:rPr>
              <w:instrText xml:space="preserve"> PAGEREF _Toc235438623 \h </w:instrText>
            </w:r>
            <w:r>
              <w:rPr>
                <w:noProof/>
                <w:webHidden/>
              </w:rPr>
            </w:r>
            <w:r>
              <w:rPr>
                <w:noProof/>
                <w:webHidden/>
              </w:rPr>
              <w:fldChar w:fldCharType="separate"/>
            </w:r>
            <w:r>
              <w:rPr>
                <w:noProof/>
                <w:webHidden/>
              </w:rPr>
              <w:t>6</w:t>
            </w:r>
            <w:r>
              <w:rPr>
                <w:noProof/>
                <w:webHidden/>
              </w:rPr>
              <w:fldChar w:fldCharType="end"/>
            </w:r>
          </w:hyperlink>
        </w:p>
        <w:p w14:paraId="6D57D7B7" w14:textId="6AADA1BE"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24" w:history="1">
            <w:r w:rsidRPr="00B6411A">
              <w:rPr>
                <w:rStyle w:val="Hipervnculo"/>
                <w:noProof/>
              </w:rPr>
              <w:t>Desarrollo inmobiliario y turístico en la zona costera</w:t>
            </w:r>
            <w:r>
              <w:rPr>
                <w:noProof/>
                <w:webHidden/>
              </w:rPr>
              <w:tab/>
            </w:r>
            <w:r>
              <w:rPr>
                <w:noProof/>
                <w:webHidden/>
              </w:rPr>
              <w:fldChar w:fldCharType="begin"/>
            </w:r>
            <w:r>
              <w:rPr>
                <w:noProof/>
                <w:webHidden/>
              </w:rPr>
              <w:instrText xml:space="preserve"> PAGEREF _Toc235438624 \h </w:instrText>
            </w:r>
            <w:r>
              <w:rPr>
                <w:noProof/>
                <w:webHidden/>
              </w:rPr>
            </w:r>
            <w:r>
              <w:rPr>
                <w:noProof/>
                <w:webHidden/>
              </w:rPr>
              <w:fldChar w:fldCharType="separate"/>
            </w:r>
            <w:r>
              <w:rPr>
                <w:noProof/>
                <w:webHidden/>
              </w:rPr>
              <w:t>6</w:t>
            </w:r>
            <w:r>
              <w:rPr>
                <w:noProof/>
                <w:webHidden/>
              </w:rPr>
              <w:fldChar w:fldCharType="end"/>
            </w:r>
          </w:hyperlink>
        </w:p>
        <w:p w14:paraId="5DFB8A87" w14:textId="2DBDD540"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25" w:history="1">
            <w:r w:rsidRPr="00B6411A">
              <w:rPr>
                <w:rStyle w:val="Hipervnculo"/>
                <w:noProof/>
              </w:rPr>
              <w:t>Vicepresidente fortalece cooperación entre Trifinio y México</w:t>
            </w:r>
            <w:r>
              <w:rPr>
                <w:noProof/>
                <w:webHidden/>
              </w:rPr>
              <w:tab/>
            </w:r>
            <w:r>
              <w:rPr>
                <w:noProof/>
                <w:webHidden/>
              </w:rPr>
              <w:fldChar w:fldCharType="begin"/>
            </w:r>
            <w:r>
              <w:rPr>
                <w:noProof/>
                <w:webHidden/>
              </w:rPr>
              <w:instrText xml:space="preserve"> PAGEREF _Toc235438625 \h </w:instrText>
            </w:r>
            <w:r>
              <w:rPr>
                <w:noProof/>
                <w:webHidden/>
              </w:rPr>
            </w:r>
            <w:r>
              <w:rPr>
                <w:noProof/>
                <w:webHidden/>
              </w:rPr>
              <w:fldChar w:fldCharType="separate"/>
            </w:r>
            <w:r>
              <w:rPr>
                <w:noProof/>
                <w:webHidden/>
              </w:rPr>
              <w:t>6</w:t>
            </w:r>
            <w:r>
              <w:rPr>
                <w:noProof/>
                <w:webHidden/>
              </w:rPr>
              <w:fldChar w:fldCharType="end"/>
            </w:r>
          </w:hyperlink>
        </w:p>
        <w:p w14:paraId="15FE5169" w14:textId="40002869" w:rsidR="00E1066E" w:rsidRDefault="00E1066E" w:rsidP="001B24C4">
          <w:pPr>
            <w:pStyle w:val="TDC2"/>
            <w:tabs>
              <w:tab w:val="right" w:leader="dot" w:pos="9334"/>
            </w:tabs>
            <w:spacing w:line="360" w:lineRule="auto"/>
            <w:rPr>
              <w:rFonts w:asciiTheme="minorHAnsi" w:eastAsiaTheme="minorEastAsia" w:hAnsiTheme="minorHAnsi" w:cstheme="minorBidi"/>
              <w:noProof/>
              <w:color w:val="auto"/>
              <w:sz w:val="24"/>
            </w:rPr>
          </w:pPr>
          <w:hyperlink w:anchor="_Toc235438626" w:history="1">
            <w:r w:rsidRPr="00B6411A">
              <w:rPr>
                <w:rStyle w:val="Hipervnculo"/>
                <w:noProof/>
              </w:rPr>
              <w:t>Vicepresidente inaugura congreso del sector postal de América, España y Portugal</w:t>
            </w:r>
            <w:r>
              <w:rPr>
                <w:noProof/>
                <w:webHidden/>
              </w:rPr>
              <w:tab/>
            </w:r>
            <w:r>
              <w:rPr>
                <w:noProof/>
                <w:webHidden/>
              </w:rPr>
              <w:fldChar w:fldCharType="begin"/>
            </w:r>
            <w:r>
              <w:rPr>
                <w:noProof/>
                <w:webHidden/>
              </w:rPr>
              <w:instrText xml:space="preserve"> PAGEREF _Toc235438626 \h </w:instrText>
            </w:r>
            <w:r>
              <w:rPr>
                <w:noProof/>
                <w:webHidden/>
              </w:rPr>
            </w:r>
            <w:r>
              <w:rPr>
                <w:noProof/>
                <w:webHidden/>
              </w:rPr>
              <w:fldChar w:fldCharType="separate"/>
            </w:r>
            <w:r>
              <w:rPr>
                <w:noProof/>
                <w:webHidden/>
              </w:rPr>
              <w:t>7</w:t>
            </w:r>
            <w:r>
              <w:rPr>
                <w:noProof/>
                <w:webHidden/>
              </w:rPr>
              <w:fldChar w:fldCharType="end"/>
            </w:r>
          </w:hyperlink>
        </w:p>
        <w:p w14:paraId="5885DFFE" w14:textId="67CA64AF" w:rsidR="00E1066E" w:rsidRDefault="00E1066E" w:rsidP="001B24C4">
          <w:pPr>
            <w:pStyle w:val="TDC1"/>
            <w:tabs>
              <w:tab w:val="right" w:leader="dot" w:pos="9334"/>
            </w:tabs>
            <w:spacing w:line="360" w:lineRule="auto"/>
            <w:rPr>
              <w:rFonts w:asciiTheme="minorHAnsi" w:eastAsiaTheme="minorEastAsia" w:hAnsiTheme="minorHAnsi" w:cstheme="minorBidi"/>
              <w:noProof/>
              <w:color w:val="auto"/>
              <w:sz w:val="24"/>
            </w:rPr>
          </w:pPr>
          <w:hyperlink w:anchor="_Toc235438627" w:history="1">
            <w:r w:rsidRPr="00B6411A">
              <w:rPr>
                <w:rStyle w:val="Hipervnculo"/>
                <w:noProof/>
              </w:rPr>
              <w:t>Anexo: Directrices de Documentación Técnica y Capturas</w:t>
            </w:r>
            <w:r>
              <w:rPr>
                <w:noProof/>
                <w:webHidden/>
              </w:rPr>
              <w:tab/>
            </w:r>
            <w:r>
              <w:rPr>
                <w:noProof/>
                <w:webHidden/>
              </w:rPr>
              <w:fldChar w:fldCharType="begin"/>
            </w:r>
            <w:r>
              <w:rPr>
                <w:noProof/>
                <w:webHidden/>
              </w:rPr>
              <w:instrText xml:space="preserve"> PAGEREF _Toc235438627 \h </w:instrText>
            </w:r>
            <w:r>
              <w:rPr>
                <w:noProof/>
                <w:webHidden/>
              </w:rPr>
            </w:r>
            <w:r>
              <w:rPr>
                <w:noProof/>
                <w:webHidden/>
              </w:rPr>
              <w:fldChar w:fldCharType="separate"/>
            </w:r>
            <w:r>
              <w:rPr>
                <w:noProof/>
                <w:webHidden/>
              </w:rPr>
              <w:t>7</w:t>
            </w:r>
            <w:r>
              <w:rPr>
                <w:noProof/>
                <w:webHidden/>
              </w:rPr>
              <w:fldChar w:fldCharType="end"/>
            </w:r>
          </w:hyperlink>
        </w:p>
        <w:p w14:paraId="22EEEB9E" w14:textId="4CEE0762" w:rsidR="00E1066E" w:rsidRDefault="00E1066E" w:rsidP="001B24C4">
          <w:pPr>
            <w:pStyle w:val="TDC1"/>
            <w:tabs>
              <w:tab w:val="right" w:leader="dot" w:pos="9334"/>
            </w:tabs>
            <w:spacing w:line="360" w:lineRule="auto"/>
            <w:rPr>
              <w:rFonts w:asciiTheme="minorHAnsi" w:eastAsiaTheme="minorEastAsia" w:hAnsiTheme="minorHAnsi" w:cstheme="minorBidi"/>
              <w:noProof/>
              <w:color w:val="auto"/>
              <w:sz w:val="24"/>
            </w:rPr>
          </w:pPr>
          <w:hyperlink w:anchor="_Toc235438628" w:history="1">
            <w:r w:rsidRPr="00B6411A">
              <w:rPr>
                <w:rStyle w:val="Hipervnculo"/>
                <w:noProof/>
                <w:highlight w:val="yellow"/>
              </w:rPr>
              <w:t>Parte 4</w:t>
            </w:r>
            <w:r>
              <w:rPr>
                <w:noProof/>
                <w:webHidden/>
              </w:rPr>
              <w:tab/>
            </w:r>
            <w:r>
              <w:rPr>
                <w:noProof/>
                <w:webHidden/>
              </w:rPr>
              <w:fldChar w:fldCharType="begin"/>
            </w:r>
            <w:r>
              <w:rPr>
                <w:noProof/>
                <w:webHidden/>
              </w:rPr>
              <w:instrText xml:space="preserve"> PAGEREF _Toc235438628 \h </w:instrText>
            </w:r>
            <w:r>
              <w:rPr>
                <w:noProof/>
                <w:webHidden/>
              </w:rPr>
            </w:r>
            <w:r>
              <w:rPr>
                <w:noProof/>
                <w:webHidden/>
              </w:rPr>
              <w:fldChar w:fldCharType="separate"/>
            </w:r>
            <w:r>
              <w:rPr>
                <w:noProof/>
                <w:webHidden/>
              </w:rPr>
              <w:t>8</w:t>
            </w:r>
            <w:r>
              <w:rPr>
                <w:noProof/>
                <w:webHidden/>
              </w:rPr>
              <w:fldChar w:fldCharType="end"/>
            </w:r>
          </w:hyperlink>
        </w:p>
        <w:p w14:paraId="42D1C5CB" w14:textId="66CAB5FA" w:rsidR="00E1066E" w:rsidRDefault="00E1066E" w:rsidP="001B24C4">
          <w:pPr>
            <w:pStyle w:val="TDC1"/>
            <w:tabs>
              <w:tab w:val="right" w:leader="dot" w:pos="9334"/>
            </w:tabs>
            <w:spacing w:line="360" w:lineRule="auto"/>
            <w:rPr>
              <w:rFonts w:asciiTheme="minorHAnsi" w:eastAsiaTheme="minorEastAsia" w:hAnsiTheme="minorHAnsi" w:cstheme="minorBidi"/>
              <w:noProof/>
              <w:color w:val="auto"/>
              <w:sz w:val="24"/>
            </w:rPr>
          </w:pPr>
          <w:hyperlink w:anchor="_Toc235438629" w:history="1">
            <w:r w:rsidRPr="00B6411A">
              <w:rPr>
                <w:rStyle w:val="Hipervnculo"/>
                <w:noProof/>
              </w:rPr>
              <w:t>Extracción y conversión metódica de érminos</w:t>
            </w:r>
            <w:r>
              <w:rPr>
                <w:noProof/>
                <w:webHidden/>
              </w:rPr>
              <w:tab/>
            </w:r>
            <w:r>
              <w:rPr>
                <w:noProof/>
                <w:webHidden/>
              </w:rPr>
              <w:fldChar w:fldCharType="begin"/>
            </w:r>
            <w:r>
              <w:rPr>
                <w:noProof/>
                <w:webHidden/>
              </w:rPr>
              <w:instrText xml:space="preserve"> PAGEREF _Toc235438629 \h </w:instrText>
            </w:r>
            <w:r>
              <w:rPr>
                <w:noProof/>
                <w:webHidden/>
              </w:rPr>
            </w:r>
            <w:r>
              <w:rPr>
                <w:noProof/>
                <w:webHidden/>
              </w:rPr>
              <w:fldChar w:fldCharType="separate"/>
            </w:r>
            <w:r>
              <w:rPr>
                <w:noProof/>
                <w:webHidden/>
              </w:rPr>
              <w:t>8</w:t>
            </w:r>
            <w:r>
              <w:rPr>
                <w:noProof/>
                <w:webHidden/>
              </w:rPr>
              <w:fldChar w:fldCharType="end"/>
            </w:r>
          </w:hyperlink>
        </w:p>
        <w:p w14:paraId="049DDBD6" w14:textId="605AA0EC" w:rsidR="00E1066E" w:rsidRDefault="00E1066E" w:rsidP="001B24C4">
          <w:pPr>
            <w:pStyle w:val="TDC1"/>
            <w:tabs>
              <w:tab w:val="right" w:leader="dot" w:pos="9334"/>
            </w:tabs>
            <w:spacing w:line="360" w:lineRule="auto"/>
            <w:rPr>
              <w:rFonts w:asciiTheme="minorHAnsi" w:eastAsiaTheme="minorEastAsia" w:hAnsiTheme="minorHAnsi" w:cstheme="minorBidi"/>
              <w:noProof/>
              <w:color w:val="auto"/>
              <w:sz w:val="24"/>
            </w:rPr>
          </w:pPr>
          <w:hyperlink w:anchor="_Toc235438630" w:history="1">
            <w:r w:rsidRPr="00B6411A">
              <w:rPr>
                <w:rStyle w:val="Hipervnculo"/>
                <w:noProof/>
              </w:rPr>
              <w:t>Glosario alfabético para usuarios finales</w:t>
            </w:r>
            <w:r>
              <w:rPr>
                <w:noProof/>
                <w:webHidden/>
              </w:rPr>
              <w:tab/>
            </w:r>
            <w:r>
              <w:rPr>
                <w:noProof/>
                <w:webHidden/>
              </w:rPr>
              <w:fldChar w:fldCharType="begin"/>
            </w:r>
            <w:r>
              <w:rPr>
                <w:noProof/>
                <w:webHidden/>
              </w:rPr>
              <w:instrText xml:space="preserve"> PAGEREF _Toc235438630 \h </w:instrText>
            </w:r>
            <w:r>
              <w:rPr>
                <w:noProof/>
                <w:webHidden/>
              </w:rPr>
            </w:r>
            <w:r>
              <w:rPr>
                <w:noProof/>
                <w:webHidden/>
              </w:rPr>
              <w:fldChar w:fldCharType="separate"/>
            </w:r>
            <w:r>
              <w:rPr>
                <w:noProof/>
                <w:webHidden/>
              </w:rPr>
              <w:t>10</w:t>
            </w:r>
            <w:r>
              <w:rPr>
                <w:noProof/>
                <w:webHidden/>
              </w:rPr>
              <w:fldChar w:fldCharType="end"/>
            </w:r>
          </w:hyperlink>
        </w:p>
        <w:p w14:paraId="3707411D" w14:textId="140FA8F5" w:rsidR="00E1066E" w:rsidRDefault="00E1066E" w:rsidP="001B24C4">
          <w:pPr>
            <w:pStyle w:val="TDC1"/>
            <w:tabs>
              <w:tab w:val="right" w:leader="dot" w:pos="9334"/>
            </w:tabs>
            <w:spacing w:line="360" w:lineRule="auto"/>
            <w:rPr>
              <w:rFonts w:asciiTheme="minorHAnsi" w:eastAsiaTheme="minorEastAsia" w:hAnsiTheme="minorHAnsi" w:cstheme="minorBidi"/>
              <w:noProof/>
              <w:color w:val="auto"/>
              <w:sz w:val="24"/>
            </w:rPr>
          </w:pPr>
          <w:hyperlink w:anchor="_Toc235438631" w:history="1">
            <w:r w:rsidRPr="00B6411A">
              <w:rPr>
                <w:rStyle w:val="Hipervnculo"/>
                <w:noProof/>
              </w:rPr>
              <w:t>Prueba de Lenguaje y Refactorización de Expresiones</w:t>
            </w:r>
            <w:r>
              <w:rPr>
                <w:noProof/>
                <w:webHidden/>
              </w:rPr>
              <w:tab/>
            </w:r>
            <w:r>
              <w:rPr>
                <w:noProof/>
                <w:webHidden/>
              </w:rPr>
              <w:fldChar w:fldCharType="begin"/>
            </w:r>
            <w:r>
              <w:rPr>
                <w:noProof/>
                <w:webHidden/>
              </w:rPr>
              <w:instrText xml:space="preserve"> PAGEREF _Toc235438631 \h </w:instrText>
            </w:r>
            <w:r>
              <w:rPr>
                <w:noProof/>
                <w:webHidden/>
              </w:rPr>
            </w:r>
            <w:r>
              <w:rPr>
                <w:noProof/>
                <w:webHidden/>
              </w:rPr>
              <w:fldChar w:fldCharType="separate"/>
            </w:r>
            <w:r>
              <w:rPr>
                <w:noProof/>
                <w:webHidden/>
              </w:rPr>
              <w:t>11</w:t>
            </w:r>
            <w:r>
              <w:rPr>
                <w:noProof/>
                <w:webHidden/>
              </w:rPr>
              <w:fldChar w:fldCharType="end"/>
            </w:r>
          </w:hyperlink>
        </w:p>
        <w:p w14:paraId="30150101" w14:textId="2C59BAFF" w:rsidR="006B286C" w:rsidRDefault="006B286C" w:rsidP="001B24C4">
          <w:pPr>
            <w:spacing w:line="360" w:lineRule="auto"/>
          </w:pPr>
          <w:r>
            <w:rPr>
              <w:b/>
              <w:bCs/>
              <w:lang w:val="es-ES"/>
            </w:rPr>
            <w:fldChar w:fldCharType="end"/>
          </w:r>
        </w:p>
      </w:sdtContent>
    </w:sdt>
    <w:p w14:paraId="650E2D41" w14:textId="77777777" w:rsidR="006B286C" w:rsidRDefault="006B286C" w:rsidP="001B24C4">
      <w:pPr>
        <w:spacing w:after="0" w:line="360" w:lineRule="auto"/>
        <w:ind w:left="0" w:firstLine="0"/>
        <w:rPr>
          <w:b/>
          <w:sz w:val="48"/>
        </w:rPr>
      </w:pPr>
    </w:p>
    <w:p w14:paraId="3147EA98" w14:textId="77777777" w:rsidR="006B286C" w:rsidRDefault="006B286C" w:rsidP="001B24C4">
      <w:pPr>
        <w:spacing w:after="0" w:line="360" w:lineRule="auto"/>
        <w:ind w:left="0" w:firstLine="0"/>
        <w:rPr>
          <w:b/>
          <w:sz w:val="48"/>
        </w:rPr>
      </w:pPr>
    </w:p>
    <w:p w14:paraId="3570084D" w14:textId="77777777" w:rsidR="00E1066E" w:rsidRDefault="00E1066E" w:rsidP="001B24C4">
      <w:pPr>
        <w:spacing w:after="0" w:line="360" w:lineRule="auto"/>
        <w:ind w:left="0" w:firstLine="0"/>
        <w:rPr>
          <w:b/>
          <w:sz w:val="48"/>
        </w:rPr>
      </w:pPr>
    </w:p>
    <w:p w14:paraId="5527BB55" w14:textId="77777777" w:rsidR="001B24C4" w:rsidRDefault="001B24C4" w:rsidP="001B24C4">
      <w:pPr>
        <w:spacing w:after="0" w:line="360" w:lineRule="auto"/>
        <w:ind w:left="0" w:firstLine="0"/>
        <w:rPr>
          <w:b/>
          <w:sz w:val="24"/>
        </w:rPr>
      </w:pPr>
    </w:p>
    <w:p w14:paraId="0355F972" w14:textId="66A7262A" w:rsidR="00B35396" w:rsidRPr="00E1066E" w:rsidRDefault="00000000" w:rsidP="001B24C4">
      <w:pPr>
        <w:spacing w:after="0" w:line="360" w:lineRule="auto"/>
        <w:ind w:left="0" w:firstLine="0"/>
        <w:rPr>
          <w:sz w:val="28"/>
          <w:szCs w:val="28"/>
        </w:rPr>
      </w:pPr>
      <w:r w:rsidRPr="00E1066E">
        <w:rPr>
          <w:b/>
          <w:sz w:val="28"/>
          <w:szCs w:val="28"/>
        </w:rPr>
        <w:lastRenderedPageBreak/>
        <w:t xml:space="preserve">Memoria de Labores - Vicepresidencia de la República (2025-2026) </w:t>
      </w:r>
    </w:p>
    <w:p w14:paraId="144F3760" w14:textId="77777777" w:rsidR="00B35396" w:rsidRPr="00E1066E" w:rsidRDefault="00000000" w:rsidP="001B24C4">
      <w:pPr>
        <w:spacing w:line="360" w:lineRule="auto"/>
        <w:ind w:left="-5" w:right="17"/>
        <w:rPr>
          <w:sz w:val="24"/>
        </w:rPr>
      </w:pPr>
      <w:r w:rsidRPr="00E1066E">
        <w:rPr>
          <w:b/>
          <w:sz w:val="24"/>
        </w:rPr>
        <w:t>Período:</w:t>
      </w:r>
      <w:r w:rsidRPr="00E1066E">
        <w:rPr>
          <w:sz w:val="24"/>
        </w:rPr>
        <w:t xml:space="preserve"> </w:t>
      </w:r>
      <w:proofErr w:type="gramStart"/>
      <w:r w:rsidRPr="00E1066E">
        <w:rPr>
          <w:sz w:val="24"/>
        </w:rPr>
        <w:t>Junio</w:t>
      </w:r>
      <w:proofErr w:type="gramEnd"/>
      <w:r w:rsidRPr="00E1066E">
        <w:rPr>
          <w:sz w:val="24"/>
        </w:rPr>
        <w:t xml:space="preserve"> 2025 – </w:t>
      </w:r>
      <w:proofErr w:type="gramStart"/>
      <w:r w:rsidRPr="00E1066E">
        <w:rPr>
          <w:sz w:val="24"/>
        </w:rPr>
        <w:t>Mayo</w:t>
      </w:r>
      <w:proofErr w:type="gramEnd"/>
      <w:r w:rsidRPr="00E1066E">
        <w:rPr>
          <w:sz w:val="24"/>
        </w:rPr>
        <w:t xml:space="preserve"> 2026 </w:t>
      </w:r>
    </w:p>
    <w:p w14:paraId="3E0C10C0" w14:textId="77777777" w:rsidR="00B35396" w:rsidRPr="00E1066E" w:rsidRDefault="00000000" w:rsidP="001B24C4">
      <w:pPr>
        <w:spacing w:after="57" w:line="360" w:lineRule="auto"/>
        <w:ind w:left="0" w:firstLine="0"/>
        <w:jc w:val="both"/>
        <w:rPr>
          <w:sz w:val="24"/>
        </w:rPr>
      </w:pPr>
      <w:r w:rsidRPr="00E1066E">
        <w:rPr>
          <w:b/>
          <w:sz w:val="24"/>
        </w:rPr>
        <w:t>Fecha de emisión:</w:t>
      </w:r>
      <w:r w:rsidRPr="00E1066E">
        <w:rPr>
          <w:sz w:val="24"/>
        </w:rPr>
        <w:t xml:space="preserve"> 1 de junio, 2026 </w:t>
      </w:r>
    </w:p>
    <w:p w14:paraId="6FEB7C66" w14:textId="77777777" w:rsidR="00B35396" w:rsidRPr="00E1066E" w:rsidRDefault="00000000" w:rsidP="001B24C4">
      <w:pPr>
        <w:spacing w:line="360" w:lineRule="auto"/>
        <w:ind w:left="-5" w:right="17"/>
        <w:jc w:val="both"/>
        <w:rPr>
          <w:sz w:val="24"/>
        </w:rPr>
      </w:pPr>
      <w:r w:rsidRPr="00E1066E">
        <w:rPr>
          <w:b/>
          <w:sz w:val="24"/>
        </w:rPr>
        <w:t>Institución:</w:t>
      </w:r>
      <w:r w:rsidRPr="00E1066E">
        <w:rPr>
          <w:sz w:val="24"/>
        </w:rPr>
        <w:t xml:space="preserve"> Vicepresidencia de la República de El Salvador </w:t>
      </w:r>
    </w:p>
    <w:tbl>
      <w:tblPr>
        <w:tblStyle w:val="TableGrid"/>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11" w:type="dxa"/>
          <w:left w:w="140" w:type="dxa"/>
          <w:right w:w="114" w:type="dxa"/>
        </w:tblCellMar>
        <w:tblLook w:val="04A0" w:firstRow="1" w:lastRow="0" w:firstColumn="1" w:lastColumn="0" w:noHBand="0" w:noVBand="1"/>
      </w:tblPr>
      <w:tblGrid>
        <w:gridCol w:w="4682"/>
        <w:gridCol w:w="4678"/>
      </w:tblGrid>
      <w:tr w:rsidR="00B35396" w:rsidRPr="00E1066E" w14:paraId="7B866FF6" w14:textId="77777777" w:rsidTr="006B286C">
        <w:trPr>
          <w:trHeight w:val="1000"/>
        </w:trPr>
        <w:tc>
          <w:tcPr>
            <w:tcW w:w="4683" w:type="dxa"/>
            <w:shd w:val="clear" w:color="auto" w:fill="003366"/>
          </w:tcPr>
          <w:p w14:paraId="38104F6A" w14:textId="77777777" w:rsidR="00B35396" w:rsidRPr="00E1066E" w:rsidRDefault="00000000" w:rsidP="001B24C4">
            <w:pPr>
              <w:spacing w:after="0" w:line="360" w:lineRule="auto"/>
              <w:ind w:left="3" w:firstLine="0"/>
              <w:jc w:val="both"/>
              <w:rPr>
                <w:sz w:val="24"/>
              </w:rPr>
            </w:pPr>
            <w:r w:rsidRPr="00E1066E">
              <w:rPr>
                <w:color w:val="FFFFFF"/>
                <w:sz w:val="24"/>
              </w:rPr>
              <w:t xml:space="preserve">Sección / Tema General </w:t>
            </w:r>
          </w:p>
        </w:tc>
        <w:tc>
          <w:tcPr>
            <w:tcW w:w="4678" w:type="dxa"/>
            <w:shd w:val="clear" w:color="auto" w:fill="003366"/>
            <w:vAlign w:val="center"/>
          </w:tcPr>
          <w:p w14:paraId="64C360CF" w14:textId="77777777" w:rsidR="00B35396" w:rsidRPr="00E1066E" w:rsidRDefault="00000000" w:rsidP="001B24C4">
            <w:pPr>
              <w:spacing w:after="147" w:line="360" w:lineRule="auto"/>
              <w:ind w:left="0" w:firstLine="0"/>
              <w:jc w:val="both"/>
              <w:rPr>
                <w:sz w:val="24"/>
              </w:rPr>
            </w:pPr>
            <w:r w:rsidRPr="00E1066E">
              <w:rPr>
                <w:color w:val="FFFFFF"/>
                <w:sz w:val="24"/>
              </w:rPr>
              <w:t xml:space="preserve">Descripción del Eje Estratégico </w:t>
            </w:r>
          </w:p>
          <w:p w14:paraId="3665D418" w14:textId="77777777" w:rsidR="00B35396" w:rsidRPr="00E1066E" w:rsidRDefault="00000000" w:rsidP="001B24C4">
            <w:pPr>
              <w:spacing w:after="0" w:line="360" w:lineRule="auto"/>
              <w:ind w:left="0" w:firstLine="0"/>
              <w:jc w:val="both"/>
              <w:rPr>
                <w:sz w:val="24"/>
              </w:rPr>
            </w:pPr>
            <w:r w:rsidRPr="00E1066E">
              <w:rPr>
                <w:sz w:val="24"/>
              </w:rPr>
              <w:t xml:space="preserve">  </w:t>
            </w:r>
          </w:p>
        </w:tc>
      </w:tr>
      <w:tr w:rsidR="00B35396" w:rsidRPr="00E1066E" w14:paraId="29744DB3" w14:textId="77777777" w:rsidTr="006B286C">
        <w:trPr>
          <w:trHeight w:val="1280"/>
        </w:trPr>
        <w:tc>
          <w:tcPr>
            <w:tcW w:w="4683" w:type="dxa"/>
          </w:tcPr>
          <w:p w14:paraId="6F822900" w14:textId="77777777" w:rsidR="00B35396" w:rsidRPr="00E1066E" w:rsidRDefault="00000000" w:rsidP="001B24C4">
            <w:pPr>
              <w:spacing w:after="0" w:line="360" w:lineRule="auto"/>
              <w:ind w:left="3" w:firstLine="0"/>
              <w:jc w:val="both"/>
              <w:rPr>
                <w:sz w:val="24"/>
              </w:rPr>
            </w:pPr>
            <w:r w:rsidRPr="00E1066E">
              <w:rPr>
                <w:b/>
                <w:sz w:val="24"/>
              </w:rPr>
              <w:t xml:space="preserve">1. Innovación y Función Pública (ESIAP) </w:t>
            </w:r>
          </w:p>
        </w:tc>
        <w:tc>
          <w:tcPr>
            <w:tcW w:w="4678" w:type="dxa"/>
            <w:vAlign w:val="center"/>
          </w:tcPr>
          <w:p w14:paraId="6F6BCFEC" w14:textId="77777777" w:rsidR="00B35396" w:rsidRPr="00E1066E" w:rsidRDefault="00000000" w:rsidP="001B24C4">
            <w:pPr>
              <w:spacing w:after="0" w:line="360" w:lineRule="auto"/>
              <w:ind w:left="0" w:firstLine="0"/>
              <w:jc w:val="both"/>
              <w:rPr>
                <w:sz w:val="24"/>
              </w:rPr>
            </w:pPr>
            <w:r w:rsidRPr="00E1066E">
              <w:rPr>
                <w:sz w:val="24"/>
              </w:rPr>
              <w:t xml:space="preserve">Acuerdos internacionales e </w:t>
            </w:r>
          </w:p>
          <w:p w14:paraId="1614725E" w14:textId="77777777" w:rsidR="00B35396" w:rsidRPr="00E1066E" w:rsidRDefault="00000000" w:rsidP="001B24C4">
            <w:pPr>
              <w:spacing w:after="0" w:line="360" w:lineRule="auto"/>
              <w:ind w:left="0" w:firstLine="0"/>
              <w:jc w:val="both"/>
              <w:rPr>
                <w:sz w:val="24"/>
              </w:rPr>
            </w:pPr>
            <w:r w:rsidRPr="00E1066E">
              <w:rPr>
                <w:sz w:val="24"/>
              </w:rPr>
              <w:t xml:space="preserve">interinstitucionales para la profesionalización del funcionariado público salvadoreño. </w:t>
            </w:r>
          </w:p>
        </w:tc>
      </w:tr>
      <w:tr w:rsidR="00B35396" w:rsidRPr="00E1066E" w14:paraId="7664445C" w14:textId="77777777" w:rsidTr="006B286C">
        <w:trPr>
          <w:trHeight w:val="1280"/>
        </w:trPr>
        <w:tc>
          <w:tcPr>
            <w:tcW w:w="4683" w:type="dxa"/>
            <w:shd w:val="clear" w:color="auto" w:fill="F9F9F9"/>
          </w:tcPr>
          <w:p w14:paraId="6DD5A5CA" w14:textId="77777777" w:rsidR="00B35396" w:rsidRPr="00E1066E" w:rsidRDefault="00000000" w:rsidP="001B24C4">
            <w:pPr>
              <w:spacing w:after="0" w:line="360" w:lineRule="auto"/>
              <w:ind w:left="3" w:firstLine="0"/>
              <w:jc w:val="both"/>
              <w:rPr>
                <w:sz w:val="24"/>
              </w:rPr>
            </w:pPr>
            <w:r w:rsidRPr="00E1066E">
              <w:rPr>
                <w:b/>
                <w:sz w:val="24"/>
              </w:rPr>
              <w:t xml:space="preserve">2. Política Exterior y Diplomacia </w:t>
            </w:r>
          </w:p>
        </w:tc>
        <w:tc>
          <w:tcPr>
            <w:tcW w:w="4678" w:type="dxa"/>
            <w:shd w:val="clear" w:color="auto" w:fill="F9F9F9"/>
          </w:tcPr>
          <w:p w14:paraId="38462773" w14:textId="77777777" w:rsidR="00B35396" w:rsidRPr="00E1066E" w:rsidRDefault="00000000" w:rsidP="001B24C4">
            <w:pPr>
              <w:spacing w:after="0" w:line="360" w:lineRule="auto"/>
              <w:ind w:left="0" w:firstLine="0"/>
              <w:jc w:val="both"/>
              <w:rPr>
                <w:sz w:val="24"/>
              </w:rPr>
            </w:pPr>
            <w:r w:rsidRPr="00E1066E">
              <w:rPr>
                <w:sz w:val="24"/>
              </w:rPr>
              <w:t xml:space="preserve">Misiones oficiales, foros de alto nivel y fortalecimiento de relaciones bilaterales prioritarias. </w:t>
            </w:r>
          </w:p>
        </w:tc>
      </w:tr>
      <w:tr w:rsidR="00B35396" w:rsidRPr="00E1066E" w14:paraId="47BF98E6" w14:textId="77777777" w:rsidTr="006B286C">
        <w:trPr>
          <w:trHeight w:val="1280"/>
        </w:trPr>
        <w:tc>
          <w:tcPr>
            <w:tcW w:w="4683" w:type="dxa"/>
          </w:tcPr>
          <w:p w14:paraId="7F9F789A" w14:textId="77777777" w:rsidR="00B35396" w:rsidRPr="00E1066E" w:rsidRDefault="00000000" w:rsidP="001B24C4">
            <w:pPr>
              <w:spacing w:after="0" w:line="360" w:lineRule="auto"/>
              <w:ind w:left="3" w:firstLine="0"/>
              <w:jc w:val="both"/>
              <w:rPr>
                <w:sz w:val="24"/>
              </w:rPr>
            </w:pPr>
            <w:r w:rsidRPr="00E1066E">
              <w:rPr>
                <w:b/>
                <w:sz w:val="24"/>
              </w:rPr>
              <w:t xml:space="preserve">3. Desarrollo Sostenible y Territorial </w:t>
            </w:r>
          </w:p>
        </w:tc>
        <w:tc>
          <w:tcPr>
            <w:tcW w:w="4678" w:type="dxa"/>
          </w:tcPr>
          <w:p w14:paraId="23E29D77" w14:textId="77777777" w:rsidR="00B35396" w:rsidRPr="00E1066E" w:rsidRDefault="00000000" w:rsidP="001B24C4">
            <w:pPr>
              <w:spacing w:after="0" w:line="360" w:lineRule="auto"/>
              <w:ind w:left="0" w:firstLine="0"/>
              <w:jc w:val="both"/>
              <w:rPr>
                <w:sz w:val="24"/>
              </w:rPr>
            </w:pPr>
            <w:r w:rsidRPr="00E1066E">
              <w:rPr>
                <w:sz w:val="24"/>
              </w:rPr>
              <w:t xml:space="preserve">Impulso a la inversión turística, el sector postal y la gobernanza ambiental transfronteriza (Región Trifinio). </w:t>
            </w:r>
          </w:p>
        </w:tc>
      </w:tr>
    </w:tbl>
    <w:p w14:paraId="338AE015" w14:textId="77777777" w:rsidR="00E1066E" w:rsidRPr="00E1066E" w:rsidRDefault="00E1066E" w:rsidP="001B24C4">
      <w:pPr>
        <w:pStyle w:val="Ttulo1"/>
        <w:spacing w:line="360" w:lineRule="auto"/>
        <w:ind w:left="-5"/>
        <w:jc w:val="both"/>
        <w:rPr>
          <w:sz w:val="24"/>
        </w:rPr>
      </w:pPr>
    </w:p>
    <w:p w14:paraId="1C599203" w14:textId="12DF112A" w:rsidR="00B35396" w:rsidRPr="00E1066E" w:rsidRDefault="00000000" w:rsidP="001B24C4">
      <w:pPr>
        <w:pStyle w:val="Ttulo1"/>
        <w:spacing w:line="360" w:lineRule="auto"/>
        <w:ind w:left="-5"/>
        <w:jc w:val="both"/>
        <w:rPr>
          <w:sz w:val="24"/>
        </w:rPr>
      </w:pPr>
      <w:r w:rsidRPr="00E1066E">
        <w:rPr>
          <w:sz w:val="24"/>
        </w:rPr>
        <w:t xml:space="preserve"> </w:t>
      </w:r>
      <w:bookmarkStart w:id="0" w:name="_Toc235438614"/>
      <w:r w:rsidRPr="00E1066E">
        <w:rPr>
          <w:sz w:val="24"/>
        </w:rPr>
        <w:t>Innovación y Fortalecimiento de la Función Pública</w:t>
      </w:r>
      <w:bookmarkEnd w:id="0"/>
      <w:r w:rsidRPr="00E1066E">
        <w:rPr>
          <w:sz w:val="24"/>
        </w:rPr>
        <w:t xml:space="preserve"> </w:t>
      </w:r>
    </w:p>
    <w:p w14:paraId="33434A7E" w14:textId="77777777" w:rsidR="00B35396" w:rsidRPr="00E1066E" w:rsidRDefault="00000000" w:rsidP="001B24C4">
      <w:pPr>
        <w:pStyle w:val="Ttulo2"/>
        <w:spacing w:line="360" w:lineRule="auto"/>
        <w:ind w:left="-5"/>
        <w:jc w:val="both"/>
        <w:rPr>
          <w:sz w:val="24"/>
        </w:rPr>
      </w:pPr>
      <w:bookmarkStart w:id="1" w:name="_Toc235438615"/>
      <w:r w:rsidRPr="00E1066E">
        <w:rPr>
          <w:sz w:val="24"/>
        </w:rPr>
        <w:t>ESIAP y SNA de Italia firman acuerdo de entendimiento</w:t>
      </w:r>
      <w:bookmarkEnd w:id="1"/>
      <w:r w:rsidRPr="00E1066E">
        <w:rPr>
          <w:sz w:val="24"/>
        </w:rPr>
        <w:t xml:space="preserve"> </w:t>
      </w:r>
    </w:p>
    <w:p w14:paraId="378D8F9A" w14:textId="3C3D6783" w:rsidR="00B35396" w:rsidRPr="00E1066E" w:rsidRDefault="00000000" w:rsidP="001B24C4">
      <w:pPr>
        <w:spacing w:line="360" w:lineRule="auto"/>
        <w:ind w:left="-5" w:right="17"/>
        <w:jc w:val="both"/>
        <w:rPr>
          <w:sz w:val="24"/>
        </w:rPr>
      </w:pPr>
      <w:r w:rsidRPr="00E1066E">
        <w:rPr>
          <w:sz w:val="24"/>
        </w:rPr>
        <w:t xml:space="preserve">El </w:t>
      </w:r>
      <w:proofErr w:type="gramStart"/>
      <w:r w:rsidRPr="00E1066E">
        <w:rPr>
          <w:sz w:val="24"/>
        </w:rPr>
        <w:t>Vicepresidente</w:t>
      </w:r>
      <w:proofErr w:type="gramEnd"/>
      <w:r w:rsidRPr="00E1066E">
        <w:rPr>
          <w:sz w:val="24"/>
        </w:rPr>
        <w:t xml:space="preserve"> Félix Ulloa, en su calidad de Rector de la Escuela Superior de Innovación en la Administración Pública (ESIAP), oficializó la firma de un Memorándum de Entendimiento con la Escuela Nacional de Administración de la República Italiana (SNA), representada por la </w:t>
      </w:r>
      <w:proofErr w:type="gramStart"/>
      <w:r w:rsidRPr="00E1066E">
        <w:rPr>
          <w:sz w:val="24"/>
        </w:rPr>
        <w:t>Presidenta</w:t>
      </w:r>
      <w:proofErr w:type="gramEnd"/>
      <w:r w:rsidRPr="00E1066E">
        <w:rPr>
          <w:sz w:val="24"/>
        </w:rPr>
        <w:t xml:space="preserve"> de la Institución, Sra. Paola Severino, en la Ciudad de Roma, Italia. </w:t>
      </w:r>
    </w:p>
    <w:p w14:paraId="0F9BCF67" w14:textId="21632107" w:rsidR="006B286C" w:rsidRPr="00E1066E" w:rsidRDefault="006B286C" w:rsidP="001B24C4">
      <w:pPr>
        <w:spacing w:line="360" w:lineRule="auto"/>
        <w:ind w:left="-5" w:right="17"/>
        <w:jc w:val="both"/>
        <w:rPr>
          <w:sz w:val="24"/>
        </w:rPr>
      </w:pPr>
    </w:p>
    <w:p w14:paraId="6D8ECD60" w14:textId="77777777" w:rsidR="006B286C" w:rsidRPr="00E1066E" w:rsidRDefault="006B286C" w:rsidP="001B24C4">
      <w:pPr>
        <w:spacing w:line="360" w:lineRule="auto"/>
        <w:ind w:left="-5" w:right="17"/>
        <w:jc w:val="both"/>
        <w:rPr>
          <w:sz w:val="24"/>
        </w:rPr>
      </w:pPr>
    </w:p>
    <w:p w14:paraId="00186783" w14:textId="7F796361" w:rsidR="006B286C" w:rsidRPr="00E1066E" w:rsidRDefault="006B286C" w:rsidP="001B24C4">
      <w:pPr>
        <w:spacing w:line="360" w:lineRule="auto"/>
        <w:ind w:left="-5" w:right="17"/>
        <w:jc w:val="both"/>
        <w:rPr>
          <w:sz w:val="24"/>
        </w:rPr>
      </w:pPr>
    </w:p>
    <w:p w14:paraId="1D15DC98" w14:textId="57D7937A" w:rsidR="00B35396" w:rsidRPr="00E1066E" w:rsidRDefault="00000000" w:rsidP="001B24C4">
      <w:pPr>
        <w:pBdr>
          <w:top w:val="single" w:sz="32" w:space="0" w:color="003366"/>
          <w:left w:val="single" w:sz="32" w:space="0" w:color="003366"/>
          <w:bottom w:val="single" w:sz="32" w:space="0" w:color="003366"/>
          <w:right w:val="single" w:sz="32" w:space="0" w:color="003366"/>
        </w:pBdr>
        <w:shd w:val="clear" w:color="auto" w:fill="F0F4F8"/>
        <w:spacing w:after="0" w:line="360" w:lineRule="auto"/>
        <w:ind w:left="190" w:right="35"/>
        <w:jc w:val="both"/>
        <w:rPr>
          <w:sz w:val="24"/>
        </w:rPr>
      </w:pPr>
      <w:r w:rsidRPr="00E1066E">
        <w:rPr>
          <w:rFonts w:ascii="Cambria Math" w:eastAsia="Calibri" w:hAnsi="Cambria Math" w:cs="Cambria Math"/>
          <w:color w:val="003366"/>
          <w:sz w:val="24"/>
        </w:rPr>
        <w:t>ℹ</w:t>
      </w:r>
      <w:r w:rsidRPr="00E1066E">
        <w:rPr>
          <w:b/>
          <w:color w:val="003366"/>
          <w:sz w:val="24"/>
        </w:rPr>
        <w:t xml:space="preserve"> Nota institucional: </w:t>
      </w:r>
    </w:p>
    <w:p w14:paraId="4FDC2B76" w14:textId="4C7C351E" w:rsidR="00F63AEA" w:rsidRPr="00021C8E" w:rsidRDefault="00000000" w:rsidP="00F63AEA">
      <w:pPr>
        <w:pBdr>
          <w:top w:val="single" w:sz="32" w:space="0" w:color="003366"/>
          <w:left w:val="single" w:sz="32" w:space="0" w:color="003366"/>
          <w:bottom w:val="single" w:sz="32" w:space="0" w:color="003366"/>
          <w:right w:val="single" w:sz="32" w:space="0" w:color="003366"/>
        </w:pBdr>
        <w:shd w:val="clear" w:color="auto" w:fill="F0F4F8"/>
        <w:spacing w:after="169" w:line="360" w:lineRule="auto"/>
        <w:ind w:left="190" w:right="35"/>
        <w:jc w:val="both"/>
        <w:rPr>
          <w:i/>
          <w:sz w:val="24"/>
        </w:rPr>
      </w:pPr>
      <w:r w:rsidRPr="00E1066E">
        <w:rPr>
          <w:i/>
          <w:sz w:val="24"/>
        </w:rPr>
        <w:t xml:space="preserve">Este acuerdo estratégico busca adoptar modelos europeos avanzados de gestión e innovación gubernamental para transferir capacidades directas a los servidores públicos en El Salvador. </w:t>
      </w:r>
    </w:p>
    <w:p w14:paraId="00684366" w14:textId="654F55F8" w:rsidR="00E1066E" w:rsidRPr="00E1066E" w:rsidRDefault="00000000" w:rsidP="001B24C4">
      <w:pPr>
        <w:pStyle w:val="Ttulo2"/>
        <w:spacing w:line="360" w:lineRule="auto"/>
        <w:ind w:left="0" w:firstLine="0"/>
        <w:jc w:val="both"/>
        <w:rPr>
          <w:sz w:val="24"/>
        </w:rPr>
      </w:pPr>
      <w:bookmarkStart w:id="2" w:name="_Toc235438616"/>
      <w:r w:rsidRPr="00E1066E">
        <w:rPr>
          <w:sz w:val="24"/>
        </w:rPr>
        <w:t>ESIAP y CNR firman acuerdo de cooperación interinstitucional</w:t>
      </w:r>
      <w:bookmarkEnd w:id="2"/>
      <w:r w:rsidRPr="00E1066E">
        <w:rPr>
          <w:sz w:val="24"/>
        </w:rPr>
        <w:t xml:space="preserve"> </w:t>
      </w:r>
    </w:p>
    <w:p w14:paraId="66394BD9" w14:textId="31489222" w:rsidR="00B35396" w:rsidRPr="00E1066E" w:rsidRDefault="00000000" w:rsidP="001B24C4">
      <w:pPr>
        <w:spacing w:line="360" w:lineRule="auto"/>
        <w:ind w:left="-5" w:right="17"/>
        <w:jc w:val="both"/>
        <w:rPr>
          <w:sz w:val="24"/>
        </w:rPr>
      </w:pPr>
      <w:r w:rsidRPr="00E1066E">
        <w:rPr>
          <w:sz w:val="24"/>
        </w:rPr>
        <w:t xml:space="preserve">La formación para el fortalecimiento de la función pública continúa impulsando el desarrollo del país. El </w:t>
      </w:r>
      <w:proofErr w:type="gramStart"/>
      <w:r w:rsidRPr="00E1066E">
        <w:rPr>
          <w:sz w:val="24"/>
        </w:rPr>
        <w:t>Vicepresidente</w:t>
      </w:r>
      <w:proofErr w:type="gramEnd"/>
      <w:r w:rsidRPr="00E1066E">
        <w:rPr>
          <w:sz w:val="24"/>
        </w:rPr>
        <w:t xml:space="preserve"> Félix Ulloa, en su calidad de Rector de la Escuela Superior de Innovación en la Administración Pública, ESIAP, firmó un acuerdo de cooperación con el </w:t>
      </w:r>
      <w:proofErr w:type="gramStart"/>
      <w:r w:rsidRPr="00E1066E">
        <w:rPr>
          <w:sz w:val="24"/>
        </w:rPr>
        <w:t>Director Ejecutivo</w:t>
      </w:r>
      <w:proofErr w:type="gramEnd"/>
      <w:r w:rsidRPr="00E1066E">
        <w:rPr>
          <w:sz w:val="24"/>
        </w:rPr>
        <w:t xml:space="preserve"> del Centro Nacional de Registro, CNR, Sr. Camilo Trigueros. </w:t>
      </w:r>
    </w:p>
    <w:p w14:paraId="2694C70C" w14:textId="18EF3ECA" w:rsidR="006B286C" w:rsidRDefault="006B286C" w:rsidP="001B24C4">
      <w:pPr>
        <w:pStyle w:val="Ttulo2"/>
        <w:spacing w:line="360" w:lineRule="auto"/>
        <w:ind w:left="-5"/>
        <w:jc w:val="both"/>
      </w:pPr>
      <w:bookmarkStart w:id="3" w:name="_Toc235438617"/>
      <w:r>
        <w:rPr>
          <w:noProof/>
        </w:rPr>
        <w:drawing>
          <wp:anchor distT="0" distB="0" distL="114300" distR="114300" simplePos="0" relativeHeight="251658240" behindDoc="0" locked="0" layoutInCell="1" allowOverlap="1" wp14:anchorId="21B74A37" wp14:editId="424334ED">
            <wp:simplePos x="0" y="0"/>
            <wp:positionH relativeFrom="margin">
              <wp:align>right</wp:align>
            </wp:positionH>
            <wp:positionV relativeFrom="paragraph">
              <wp:posOffset>248285</wp:posOffset>
            </wp:positionV>
            <wp:extent cx="5934075" cy="3529965"/>
            <wp:effectExtent l="0" t="0" r="9525" b="0"/>
            <wp:wrapThrough wrapText="bothSides">
              <wp:wrapPolygon edited="0">
                <wp:start x="0" y="0"/>
                <wp:lineTo x="0" y="21448"/>
                <wp:lineTo x="21565" y="21448"/>
                <wp:lineTo x="21565" y="0"/>
                <wp:lineTo x="0" y="0"/>
              </wp:wrapPolygon>
            </wp:wrapThrough>
            <wp:docPr id="20142879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3529965"/>
                    </a:xfrm>
                    <a:prstGeom prst="rect">
                      <a:avLst/>
                    </a:prstGeom>
                    <a:noFill/>
                  </pic:spPr>
                </pic:pic>
              </a:graphicData>
            </a:graphic>
            <wp14:sizeRelH relativeFrom="margin">
              <wp14:pctWidth>0</wp14:pctWidth>
            </wp14:sizeRelH>
            <wp14:sizeRelV relativeFrom="margin">
              <wp14:pctHeight>0</wp14:pctHeight>
            </wp14:sizeRelV>
          </wp:anchor>
        </w:drawing>
      </w:r>
      <w:bookmarkEnd w:id="3"/>
    </w:p>
    <w:p w14:paraId="34000325" w14:textId="77777777" w:rsidR="006B286C" w:rsidRPr="006B286C" w:rsidRDefault="006B286C" w:rsidP="001B24C4">
      <w:pPr>
        <w:spacing w:line="360" w:lineRule="auto"/>
        <w:jc w:val="both"/>
      </w:pPr>
    </w:p>
    <w:p w14:paraId="3B3E3DAA" w14:textId="16D5E3E7" w:rsidR="00B35396" w:rsidRPr="00E1066E" w:rsidRDefault="00000000" w:rsidP="001B24C4">
      <w:pPr>
        <w:pStyle w:val="Ttulo2"/>
        <w:spacing w:line="360" w:lineRule="auto"/>
        <w:ind w:left="-5"/>
        <w:jc w:val="both"/>
        <w:rPr>
          <w:sz w:val="24"/>
        </w:rPr>
      </w:pPr>
      <w:bookmarkStart w:id="4" w:name="_Toc235438618"/>
      <w:r w:rsidRPr="00E1066E">
        <w:rPr>
          <w:sz w:val="24"/>
        </w:rPr>
        <w:t xml:space="preserve">Acuerdo entre ESIAP y CNJ aumenta oferta académica para </w:t>
      </w:r>
      <w:proofErr w:type="gramStart"/>
      <w:r w:rsidRPr="00E1066E">
        <w:rPr>
          <w:sz w:val="24"/>
        </w:rPr>
        <w:t>Funcionarios</w:t>
      </w:r>
      <w:proofErr w:type="gramEnd"/>
      <w:r w:rsidRPr="00E1066E">
        <w:rPr>
          <w:sz w:val="24"/>
        </w:rPr>
        <w:t xml:space="preserve"> Públicos</w:t>
      </w:r>
      <w:bookmarkEnd w:id="4"/>
      <w:r w:rsidRPr="00E1066E">
        <w:rPr>
          <w:sz w:val="24"/>
        </w:rPr>
        <w:t xml:space="preserve"> </w:t>
      </w:r>
    </w:p>
    <w:p w14:paraId="5DD07FF8" w14:textId="77777777" w:rsidR="00B35396" w:rsidRPr="00E1066E" w:rsidRDefault="00000000" w:rsidP="001B24C4">
      <w:pPr>
        <w:spacing w:line="360" w:lineRule="auto"/>
        <w:ind w:left="-5" w:right="17"/>
        <w:jc w:val="both"/>
        <w:rPr>
          <w:sz w:val="24"/>
        </w:rPr>
      </w:pPr>
      <w:r w:rsidRPr="00E1066E">
        <w:rPr>
          <w:sz w:val="24"/>
        </w:rPr>
        <w:t xml:space="preserve">El </w:t>
      </w:r>
      <w:proofErr w:type="gramStart"/>
      <w:r w:rsidRPr="00E1066E">
        <w:rPr>
          <w:sz w:val="24"/>
        </w:rPr>
        <w:t>Vicepresidente</w:t>
      </w:r>
      <w:proofErr w:type="gramEnd"/>
      <w:r w:rsidRPr="00E1066E">
        <w:rPr>
          <w:sz w:val="24"/>
        </w:rPr>
        <w:t xml:space="preserve"> Félix Ulloa, en su calidad de Rector de la Escuela Superior de Innovación en la Administración Pública, ESIAP, firmó una Carta de Entendimiento con </w:t>
      </w:r>
      <w:r w:rsidRPr="00E1066E">
        <w:rPr>
          <w:sz w:val="24"/>
        </w:rPr>
        <w:lastRenderedPageBreak/>
        <w:t xml:space="preserve">el </w:t>
      </w:r>
      <w:proofErr w:type="gramStart"/>
      <w:r w:rsidRPr="00E1066E">
        <w:rPr>
          <w:sz w:val="24"/>
        </w:rPr>
        <w:t>Presidente</w:t>
      </w:r>
      <w:proofErr w:type="gramEnd"/>
      <w:r w:rsidRPr="00E1066E">
        <w:rPr>
          <w:sz w:val="24"/>
        </w:rPr>
        <w:t xml:space="preserve"> del Consejo Nacional de la Judicatura, CNJ, Sr. Miguel Calero, orientada al fortalecimiento de conocimientos en el área jurídica. El </w:t>
      </w:r>
      <w:proofErr w:type="gramStart"/>
      <w:r w:rsidRPr="00E1066E">
        <w:rPr>
          <w:sz w:val="24"/>
        </w:rPr>
        <w:t>Vicepresidente</w:t>
      </w:r>
      <w:proofErr w:type="gramEnd"/>
      <w:r w:rsidRPr="00E1066E">
        <w:rPr>
          <w:sz w:val="24"/>
        </w:rPr>
        <w:t xml:space="preserve"> Ulloa destacó que este acuerdo envía un mensaje claro de coordinación interinstitucional orientada a la excelencia del servicio estatal. </w:t>
      </w:r>
    </w:p>
    <w:p w14:paraId="22CA2570" w14:textId="77777777" w:rsidR="00B35396" w:rsidRPr="00E1066E" w:rsidRDefault="00000000" w:rsidP="001B24C4">
      <w:pPr>
        <w:spacing w:after="341" w:line="360" w:lineRule="auto"/>
        <w:ind w:left="-5"/>
        <w:jc w:val="both"/>
        <w:rPr>
          <w:sz w:val="24"/>
        </w:rPr>
      </w:pPr>
      <w:r w:rsidRPr="00E1066E">
        <w:rPr>
          <w:i/>
          <w:sz w:val="24"/>
        </w:rPr>
        <w:t xml:space="preserve">Link de imagen de referencia: https://images.prodia.app/9f1cc513-863a-4ef8-8255-e87f87ff41fb.jpg </w:t>
      </w:r>
    </w:p>
    <w:p w14:paraId="400AF315" w14:textId="52A50015" w:rsidR="00B35396" w:rsidRPr="00E1066E" w:rsidRDefault="00000000" w:rsidP="001B24C4">
      <w:pPr>
        <w:pStyle w:val="Ttulo2"/>
        <w:spacing w:line="360" w:lineRule="auto"/>
        <w:ind w:left="-5"/>
        <w:jc w:val="both"/>
        <w:rPr>
          <w:sz w:val="24"/>
        </w:rPr>
      </w:pPr>
      <w:bookmarkStart w:id="5" w:name="_Toc235438619"/>
      <w:r w:rsidRPr="00E1066E">
        <w:rPr>
          <w:sz w:val="24"/>
        </w:rPr>
        <w:t>Finaliza el sexto diplomado sobre Integración Centroamericana</w:t>
      </w:r>
      <w:bookmarkEnd w:id="5"/>
      <w:r w:rsidRPr="00E1066E">
        <w:rPr>
          <w:sz w:val="24"/>
        </w:rPr>
        <w:t xml:space="preserve"> </w:t>
      </w:r>
    </w:p>
    <w:p w14:paraId="2D4E5211" w14:textId="77777777" w:rsidR="00EE5C26" w:rsidRDefault="006B286C" w:rsidP="001B24C4">
      <w:pPr>
        <w:spacing w:after="338" w:line="360" w:lineRule="auto"/>
        <w:ind w:left="-5" w:right="134"/>
        <w:jc w:val="both"/>
        <w:rPr>
          <w:i/>
          <w:sz w:val="24"/>
        </w:rPr>
      </w:pPr>
      <w:r w:rsidRPr="00E1066E">
        <w:rPr>
          <w:i/>
          <w:noProof/>
          <w:sz w:val="24"/>
        </w:rPr>
        <w:drawing>
          <wp:anchor distT="0" distB="0" distL="114300" distR="114300" simplePos="0" relativeHeight="251659264" behindDoc="0" locked="0" layoutInCell="1" allowOverlap="1" wp14:anchorId="2B2048B6" wp14:editId="799773D2">
            <wp:simplePos x="0" y="0"/>
            <wp:positionH relativeFrom="margin">
              <wp:align>right</wp:align>
            </wp:positionH>
            <wp:positionV relativeFrom="paragraph">
              <wp:posOffset>1483995</wp:posOffset>
            </wp:positionV>
            <wp:extent cx="5922645" cy="3220720"/>
            <wp:effectExtent l="0" t="0" r="1905" b="0"/>
            <wp:wrapThrough wrapText="bothSides">
              <wp:wrapPolygon edited="0">
                <wp:start x="21600" y="21600"/>
                <wp:lineTo x="21600" y="136"/>
                <wp:lineTo x="63" y="136"/>
                <wp:lineTo x="63" y="21600"/>
                <wp:lineTo x="21600" y="21600"/>
              </wp:wrapPolygon>
            </wp:wrapThrough>
            <wp:docPr id="13756014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5983293" cy="3253853"/>
                    </a:xfrm>
                    <a:prstGeom prst="rect">
                      <a:avLst/>
                    </a:prstGeom>
                    <a:noFill/>
                  </pic:spPr>
                </pic:pic>
              </a:graphicData>
            </a:graphic>
            <wp14:sizeRelH relativeFrom="margin">
              <wp14:pctWidth>0</wp14:pctWidth>
            </wp14:sizeRelH>
            <wp14:sizeRelV relativeFrom="margin">
              <wp14:pctHeight>0</wp14:pctHeight>
            </wp14:sizeRelV>
          </wp:anchor>
        </w:drawing>
      </w:r>
      <w:r w:rsidRPr="00E1066E">
        <w:rPr>
          <w:sz w:val="24"/>
        </w:rPr>
        <w:t xml:space="preserve">El </w:t>
      </w:r>
      <w:proofErr w:type="gramStart"/>
      <w:r w:rsidRPr="00E1066E">
        <w:rPr>
          <w:sz w:val="24"/>
        </w:rPr>
        <w:t>Vicepresidente</w:t>
      </w:r>
      <w:proofErr w:type="gramEnd"/>
      <w:r w:rsidRPr="00E1066E">
        <w:rPr>
          <w:sz w:val="24"/>
        </w:rPr>
        <w:t xml:space="preserve"> Félix Ulloa presidió la graduación del VI Diplomado sobre el Sistema de la Integración Centroamericana, una iniciativa académica orientada a fortalecer el conocimiento, las capacidades técnicas, la participación del funcionariado público y de otros actores vinculados al desarrollo regional. Durante su intervención, el </w:t>
      </w:r>
      <w:proofErr w:type="gramStart"/>
      <w:r w:rsidRPr="00E1066E">
        <w:rPr>
          <w:sz w:val="24"/>
        </w:rPr>
        <w:t>Vicepresidente</w:t>
      </w:r>
      <w:proofErr w:type="gramEnd"/>
      <w:r w:rsidRPr="00E1066E">
        <w:rPr>
          <w:sz w:val="24"/>
        </w:rPr>
        <w:t xml:space="preserve"> Ulloa destacó que esta iniciativa refleja que Centroamérica continúa avanzando hacia un espacio común de formación y entendimiento. </w:t>
      </w:r>
      <w:r w:rsidRPr="00E1066E">
        <w:rPr>
          <w:i/>
          <w:sz w:val="24"/>
        </w:rPr>
        <w:t xml:space="preserve">Link de imagen de </w:t>
      </w:r>
    </w:p>
    <w:p w14:paraId="4908FB33" w14:textId="77777777" w:rsidR="00EE5C26" w:rsidRDefault="00EE5C26" w:rsidP="001B24C4">
      <w:pPr>
        <w:spacing w:after="338" w:line="360" w:lineRule="auto"/>
        <w:ind w:left="-5" w:right="134"/>
        <w:jc w:val="both"/>
        <w:rPr>
          <w:i/>
          <w:sz w:val="24"/>
        </w:rPr>
      </w:pPr>
    </w:p>
    <w:p w14:paraId="387A9965" w14:textId="77777777" w:rsidR="00EE5C26" w:rsidRDefault="00EE5C26" w:rsidP="001B24C4">
      <w:pPr>
        <w:spacing w:after="338" w:line="360" w:lineRule="auto"/>
        <w:ind w:left="-5" w:right="134"/>
        <w:jc w:val="both"/>
        <w:rPr>
          <w:i/>
          <w:sz w:val="24"/>
        </w:rPr>
      </w:pPr>
    </w:p>
    <w:p w14:paraId="1A7587EA" w14:textId="77777777" w:rsidR="00EE5C26" w:rsidRDefault="00EE5C26" w:rsidP="001B24C4">
      <w:pPr>
        <w:spacing w:after="338" w:line="360" w:lineRule="auto"/>
        <w:ind w:left="-5" w:right="134"/>
        <w:jc w:val="both"/>
        <w:rPr>
          <w:i/>
          <w:sz w:val="24"/>
        </w:rPr>
      </w:pPr>
    </w:p>
    <w:p w14:paraId="561CCD75" w14:textId="6958B7C0" w:rsidR="002E2E78" w:rsidRPr="00E1066E" w:rsidRDefault="006B286C" w:rsidP="00A10A18">
      <w:pPr>
        <w:spacing w:after="338" w:line="360" w:lineRule="auto"/>
        <w:ind w:left="-5" w:right="134"/>
        <w:jc w:val="both"/>
        <w:rPr>
          <w:i/>
          <w:sz w:val="24"/>
        </w:rPr>
      </w:pPr>
      <w:r w:rsidRPr="00E1066E">
        <w:rPr>
          <w:i/>
          <w:sz w:val="24"/>
        </w:rPr>
        <w:lastRenderedPageBreak/>
        <w:t xml:space="preserve">referencia: </w:t>
      </w:r>
    </w:p>
    <w:p w14:paraId="7B917236" w14:textId="37348C59" w:rsidR="00B35396" w:rsidRDefault="00000000" w:rsidP="001B24C4">
      <w:pPr>
        <w:pBdr>
          <w:top w:val="single" w:sz="32" w:space="0" w:color="28A745"/>
          <w:left w:val="single" w:sz="32" w:space="0" w:color="28A745"/>
          <w:bottom w:val="single" w:sz="32" w:space="0" w:color="28A745"/>
          <w:right w:val="single" w:sz="32" w:space="0" w:color="28A745"/>
        </w:pBdr>
        <w:shd w:val="clear" w:color="auto" w:fill="F4FAF6"/>
        <w:spacing w:after="0" w:line="360" w:lineRule="auto"/>
        <w:ind w:left="195" w:firstLine="0"/>
        <w:jc w:val="both"/>
      </w:pPr>
      <w:r>
        <w:rPr>
          <w:rFonts w:ascii="Calibri" w:eastAsia="Calibri" w:hAnsi="Calibri" w:cs="Calibri"/>
          <w:color w:val="28A745"/>
        </w:rPr>
        <w:t>✅</w:t>
      </w:r>
      <w:r>
        <w:rPr>
          <w:b/>
          <w:color w:val="28A745"/>
        </w:rPr>
        <w:t xml:space="preserve"> Tip de gestión: </w:t>
      </w:r>
    </w:p>
    <w:p w14:paraId="4E93003D" w14:textId="787D0B55" w:rsidR="00A51EFE" w:rsidRDefault="00000000" w:rsidP="00A51EFE">
      <w:pPr>
        <w:pBdr>
          <w:top w:val="single" w:sz="32" w:space="0" w:color="28A745"/>
          <w:left w:val="single" w:sz="32" w:space="0" w:color="28A745"/>
          <w:bottom w:val="single" w:sz="32" w:space="0" w:color="28A745"/>
          <w:right w:val="single" w:sz="32" w:space="0" w:color="28A745"/>
        </w:pBdr>
        <w:shd w:val="clear" w:color="auto" w:fill="F4FAF6"/>
        <w:spacing w:after="209" w:line="360" w:lineRule="auto"/>
        <w:ind w:left="195" w:firstLine="0"/>
        <w:jc w:val="both"/>
        <w:rPr>
          <w:i/>
        </w:rPr>
      </w:pPr>
      <w:r>
        <w:rPr>
          <w:i/>
        </w:rPr>
        <w:t>Se recomienda replicar los módulos académicos del diplomado de integración en formato virtual para expandir el alcance a las municipalidades del interior del país.</w:t>
      </w:r>
    </w:p>
    <w:p w14:paraId="7BB9D049" w14:textId="1943497B" w:rsidR="00E1066E" w:rsidRDefault="00000000" w:rsidP="001B24C4">
      <w:pPr>
        <w:pStyle w:val="Ttulo1"/>
        <w:spacing w:line="360" w:lineRule="auto"/>
        <w:ind w:left="0" w:firstLine="0"/>
        <w:jc w:val="both"/>
        <w:rPr>
          <w:sz w:val="24"/>
        </w:rPr>
      </w:pPr>
      <w:r w:rsidRPr="00E1066E">
        <w:rPr>
          <w:sz w:val="24"/>
        </w:rPr>
        <w:t xml:space="preserve"> </w:t>
      </w:r>
      <w:bookmarkStart w:id="6" w:name="_Toc235438620"/>
    </w:p>
    <w:p w14:paraId="048E4A37" w14:textId="7F0EF429" w:rsidR="00B35396" w:rsidRPr="00E1066E" w:rsidRDefault="00000000" w:rsidP="001B24C4">
      <w:pPr>
        <w:pStyle w:val="Ttulo1"/>
        <w:spacing w:line="360" w:lineRule="auto"/>
        <w:ind w:left="0" w:firstLine="0"/>
        <w:jc w:val="both"/>
        <w:rPr>
          <w:sz w:val="24"/>
        </w:rPr>
      </w:pPr>
      <w:r w:rsidRPr="00E1066E">
        <w:rPr>
          <w:sz w:val="24"/>
        </w:rPr>
        <w:t>Política Exterior y Posicionamiento Global</w:t>
      </w:r>
      <w:bookmarkEnd w:id="6"/>
      <w:r w:rsidRPr="00E1066E">
        <w:rPr>
          <w:sz w:val="24"/>
        </w:rPr>
        <w:t xml:space="preserve"> </w:t>
      </w:r>
    </w:p>
    <w:p w14:paraId="61C1E25D" w14:textId="77777777" w:rsidR="00B35396" w:rsidRPr="00E1066E" w:rsidRDefault="00000000" w:rsidP="001B24C4">
      <w:pPr>
        <w:pStyle w:val="Ttulo2"/>
        <w:spacing w:line="360" w:lineRule="auto"/>
        <w:ind w:left="-5"/>
        <w:jc w:val="both"/>
        <w:rPr>
          <w:sz w:val="24"/>
        </w:rPr>
      </w:pPr>
      <w:bookmarkStart w:id="7" w:name="_Toc235438621"/>
      <w:r w:rsidRPr="00E1066E">
        <w:rPr>
          <w:sz w:val="24"/>
        </w:rPr>
        <w:t xml:space="preserve">Vicepresidente Ulloa sostiene encuentro con su homólogo de </w:t>
      </w:r>
      <w:proofErr w:type="spellStart"/>
      <w:r w:rsidRPr="00E1066E">
        <w:rPr>
          <w:sz w:val="24"/>
        </w:rPr>
        <w:t>Türkiye</w:t>
      </w:r>
      <w:bookmarkEnd w:id="7"/>
      <w:proofErr w:type="spellEnd"/>
      <w:r w:rsidRPr="00E1066E">
        <w:rPr>
          <w:sz w:val="24"/>
        </w:rPr>
        <w:t xml:space="preserve"> </w:t>
      </w:r>
    </w:p>
    <w:p w14:paraId="66160770" w14:textId="7F0B7746" w:rsidR="00B35396" w:rsidRPr="00E1066E" w:rsidRDefault="00000000" w:rsidP="001B24C4">
      <w:pPr>
        <w:spacing w:line="360" w:lineRule="auto"/>
        <w:ind w:left="-5" w:right="17"/>
        <w:jc w:val="both"/>
        <w:rPr>
          <w:sz w:val="24"/>
        </w:rPr>
      </w:pPr>
      <w:r w:rsidRPr="00E1066E">
        <w:rPr>
          <w:sz w:val="24"/>
        </w:rPr>
        <w:t xml:space="preserve">El </w:t>
      </w:r>
      <w:proofErr w:type="gramStart"/>
      <w:r w:rsidRPr="00E1066E">
        <w:rPr>
          <w:sz w:val="24"/>
        </w:rPr>
        <w:t>Vicepresidente</w:t>
      </w:r>
      <w:proofErr w:type="gramEnd"/>
      <w:r w:rsidRPr="00E1066E">
        <w:rPr>
          <w:sz w:val="24"/>
        </w:rPr>
        <w:t xml:space="preserve"> Félix Ulloa sostuvo una reunión bilateral con el </w:t>
      </w:r>
      <w:proofErr w:type="gramStart"/>
      <w:r w:rsidRPr="00E1066E">
        <w:rPr>
          <w:sz w:val="24"/>
        </w:rPr>
        <w:t>Vicepresidente</w:t>
      </w:r>
      <w:proofErr w:type="gramEnd"/>
      <w:r w:rsidRPr="00E1066E">
        <w:rPr>
          <w:sz w:val="24"/>
        </w:rPr>
        <w:t xml:space="preserve"> de la </w:t>
      </w:r>
    </w:p>
    <w:p w14:paraId="762844FA" w14:textId="77777777" w:rsidR="00B35396" w:rsidRPr="00E1066E" w:rsidRDefault="00000000" w:rsidP="001B24C4">
      <w:pPr>
        <w:spacing w:line="360" w:lineRule="auto"/>
        <w:ind w:left="-5" w:right="17"/>
        <w:jc w:val="both"/>
        <w:rPr>
          <w:sz w:val="24"/>
        </w:rPr>
      </w:pPr>
      <w:r w:rsidRPr="00E1066E">
        <w:rPr>
          <w:sz w:val="24"/>
        </w:rPr>
        <w:t xml:space="preserve">República de </w:t>
      </w:r>
      <w:proofErr w:type="spellStart"/>
      <w:r w:rsidRPr="00E1066E">
        <w:rPr>
          <w:sz w:val="24"/>
        </w:rPr>
        <w:t>Türkiye</w:t>
      </w:r>
      <w:proofErr w:type="spellEnd"/>
      <w:r w:rsidRPr="00E1066E">
        <w:rPr>
          <w:sz w:val="24"/>
        </w:rPr>
        <w:t xml:space="preserve">, Sr. Cevdet Yılmaz, en el marco de su participación en el Antalya </w:t>
      </w:r>
    </w:p>
    <w:p w14:paraId="5062F74A" w14:textId="50AE2B0E" w:rsidR="00B6471B" w:rsidRDefault="00000000" w:rsidP="00764F80">
      <w:pPr>
        <w:spacing w:line="360" w:lineRule="auto"/>
        <w:ind w:left="-5" w:right="17"/>
        <w:jc w:val="both"/>
      </w:pPr>
      <w:proofErr w:type="spellStart"/>
      <w:r w:rsidRPr="00E1066E">
        <w:rPr>
          <w:sz w:val="24"/>
        </w:rPr>
        <w:t>Diplomacy</w:t>
      </w:r>
      <w:proofErr w:type="spellEnd"/>
      <w:r w:rsidRPr="00E1066E">
        <w:rPr>
          <w:sz w:val="24"/>
        </w:rPr>
        <w:t xml:space="preserve"> Forum, #ADF2026, con el objetivo de fortalecer los vínculos de cooperación y amistad. En el encuentro, el </w:t>
      </w:r>
      <w:proofErr w:type="gramStart"/>
      <w:r w:rsidRPr="00E1066E">
        <w:rPr>
          <w:sz w:val="24"/>
        </w:rPr>
        <w:t>Vicepresidente</w:t>
      </w:r>
      <w:proofErr w:type="gramEnd"/>
      <w:r w:rsidRPr="00E1066E">
        <w:rPr>
          <w:sz w:val="24"/>
        </w:rPr>
        <w:t xml:space="preserve"> Ulloa destacó los cambios estructurales e</w:t>
      </w:r>
      <w:r>
        <w:t xml:space="preserve"> históricos de El Salvador en materia de seguridad y estabilidad socioeconómica. </w:t>
      </w:r>
      <w:r w:rsidR="00764F80">
        <w:rPr>
          <w:noProof/>
        </w:rPr>
        <w:drawing>
          <wp:inline distT="0" distB="0" distL="0" distR="0" wp14:anchorId="601C4E60" wp14:editId="03473418">
            <wp:extent cx="6127845" cy="3150235"/>
            <wp:effectExtent l="0" t="0" r="6350" b="0"/>
            <wp:docPr id="1167111523" name="Imagen 1" descr="Vicepresidente participa en foro Diplomático de alto nivel - Presidencia de  la República de 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cepresidente participa en foro Diplomático de alto nivel - Presidencia de  la República de El Salvad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0806" cy="3167180"/>
                    </a:xfrm>
                    <a:prstGeom prst="rect">
                      <a:avLst/>
                    </a:prstGeom>
                    <a:noFill/>
                    <a:ln>
                      <a:noFill/>
                    </a:ln>
                  </pic:spPr>
                </pic:pic>
              </a:graphicData>
            </a:graphic>
          </wp:inline>
        </w:drawing>
      </w:r>
    </w:p>
    <w:p w14:paraId="6B1D8693" w14:textId="60B6658F" w:rsidR="00B35396" w:rsidRPr="00E1066E" w:rsidRDefault="00000000" w:rsidP="001B24C4">
      <w:pPr>
        <w:pStyle w:val="Ttulo2"/>
        <w:spacing w:line="360" w:lineRule="auto"/>
        <w:ind w:left="-5"/>
        <w:jc w:val="both"/>
        <w:rPr>
          <w:sz w:val="24"/>
        </w:rPr>
      </w:pPr>
      <w:bookmarkStart w:id="8" w:name="_Toc235438622"/>
      <w:r w:rsidRPr="00E1066E">
        <w:rPr>
          <w:sz w:val="24"/>
        </w:rPr>
        <w:t>Vicepresidente participa en foro Diplomático de alto nivel</w:t>
      </w:r>
      <w:bookmarkEnd w:id="8"/>
      <w:r w:rsidRPr="00E1066E">
        <w:rPr>
          <w:sz w:val="24"/>
        </w:rPr>
        <w:t xml:space="preserve"> </w:t>
      </w:r>
    </w:p>
    <w:p w14:paraId="66C09E4D" w14:textId="77777777" w:rsidR="00B35396" w:rsidRPr="00E1066E" w:rsidRDefault="00000000" w:rsidP="001B24C4">
      <w:pPr>
        <w:spacing w:line="360" w:lineRule="auto"/>
        <w:ind w:left="-5" w:right="17"/>
        <w:jc w:val="both"/>
        <w:rPr>
          <w:sz w:val="24"/>
        </w:rPr>
      </w:pPr>
      <w:r w:rsidRPr="00E1066E">
        <w:rPr>
          <w:sz w:val="24"/>
        </w:rPr>
        <w:t xml:space="preserve">El </w:t>
      </w:r>
      <w:proofErr w:type="gramStart"/>
      <w:r w:rsidRPr="00E1066E">
        <w:rPr>
          <w:sz w:val="24"/>
        </w:rPr>
        <w:t>Vicepresidente</w:t>
      </w:r>
      <w:proofErr w:type="gramEnd"/>
      <w:r w:rsidRPr="00E1066E">
        <w:rPr>
          <w:sz w:val="24"/>
        </w:rPr>
        <w:t xml:space="preserve"> Félix Ulloa participó como panelista en el Antalya </w:t>
      </w:r>
      <w:proofErr w:type="spellStart"/>
      <w:r w:rsidRPr="00E1066E">
        <w:rPr>
          <w:sz w:val="24"/>
        </w:rPr>
        <w:t>Diplomacy</w:t>
      </w:r>
      <w:proofErr w:type="spellEnd"/>
      <w:r w:rsidRPr="00E1066E">
        <w:rPr>
          <w:sz w:val="24"/>
        </w:rPr>
        <w:t xml:space="preserve"> Forum, desarrollado en Antalya, en la República de </w:t>
      </w:r>
      <w:proofErr w:type="spellStart"/>
      <w:r w:rsidRPr="00E1066E">
        <w:rPr>
          <w:sz w:val="24"/>
        </w:rPr>
        <w:t>Türkiye</w:t>
      </w:r>
      <w:proofErr w:type="spellEnd"/>
      <w:r w:rsidRPr="00E1066E">
        <w:rPr>
          <w:sz w:val="24"/>
        </w:rPr>
        <w:t xml:space="preserve">, en el panel de alto nivel titulado “El </w:t>
      </w:r>
      <w:r w:rsidRPr="00E1066E">
        <w:rPr>
          <w:sz w:val="24"/>
        </w:rPr>
        <w:lastRenderedPageBreak/>
        <w:t xml:space="preserve">papel de la apropiación regional en un mundo en transformación”, un espacio que reunió a representantes de más de 150 países. </w:t>
      </w:r>
    </w:p>
    <w:p w14:paraId="56DD7091" w14:textId="77777777" w:rsidR="00B35396" w:rsidRPr="00E1066E" w:rsidRDefault="00000000" w:rsidP="001B24C4">
      <w:pPr>
        <w:pBdr>
          <w:top w:val="single" w:sz="32" w:space="0" w:color="FFC107"/>
          <w:left w:val="single" w:sz="32" w:space="0" w:color="FFC107"/>
          <w:bottom w:val="single" w:sz="32" w:space="0" w:color="FFC107"/>
          <w:right w:val="single" w:sz="32" w:space="0" w:color="FFC107"/>
        </w:pBdr>
        <w:shd w:val="clear" w:color="auto" w:fill="FFFDF3"/>
        <w:spacing w:after="0" w:line="360" w:lineRule="auto"/>
        <w:ind w:left="195" w:right="53" w:firstLine="0"/>
        <w:jc w:val="both"/>
        <w:rPr>
          <w:sz w:val="24"/>
        </w:rPr>
      </w:pPr>
      <w:r w:rsidRPr="00E1066E">
        <w:rPr>
          <w:rFonts w:ascii="Calibri" w:eastAsia="Calibri" w:hAnsi="Calibri" w:cs="Calibri"/>
          <w:color w:val="D39E00"/>
          <w:sz w:val="24"/>
        </w:rPr>
        <w:t>⚠</w:t>
      </w:r>
      <w:r w:rsidRPr="00E1066E">
        <w:rPr>
          <w:b/>
          <w:color w:val="D39E00"/>
          <w:sz w:val="24"/>
        </w:rPr>
        <w:t xml:space="preserve"> Advertencia de protocolo: </w:t>
      </w:r>
    </w:p>
    <w:p w14:paraId="1EC04A69" w14:textId="51F34FE5" w:rsidR="00E1554A" w:rsidRPr="00F82B2C" w:rsidRDefault="00000000" w:rsidP="00E1554A">
      <w:pPr>
        <w:pBdr>
          <w:top w:val="single" w:sz="32" w:space="0" w:color="FFC107"/>
          <w:left w:val="single" w:sz="32" w:space="0" w:color="FFC107"/>
          <w:bottom w:val="single" w:sz="32" w:space="0" w:color="FFC107"/>
          <w:right w:val="single" w:sz="32" w:space="0" w:color="FFC107"/>
        </w:pBdr>
        <w:shd w:val="clear" w:color="auto" w:fill="FFFDF3"/>
        <w:spacing w:after="209" w:line="360" w:lineRule="auto"/>
        <w:ind w:left="195" w:right="53" w:firstLine="0"/>
        <w:jc w:val="both"/>
        <w:rPr>
          <w:i/>
          <w:sz w:val="24"/>
        </w:rPr>
      </w:pPr>
      <w:r w:rsidRPr="00E1066E">
        <w:rPr>
          <w:i/>
          <w:sz w:val="24"/>
        </w:rPr>
        <w:t xml:space="preserve">Los acuerdos y compromisos bilaterales emanados de los foros internacionales requieren un seguimiento trimestral obligatorio mediante cancillería para asegurar su debida ejecución. </w:t>
      </w:r>
    </w:p>
    <w:p w14:paraId="5940A199" w14:textId="01AA1BED" w:rsidR="00B35396" w:rsidRPr="00E1066E" w:rsidRDefault="00000000" w:rsidP="001B24C4">
      <w:pPr>
        <w:pStyle w:val="Ttulo1"/>
        <w:spacing w:line="360" w:lineRule="auto"/>
        <w:ind w:left="0" w:firstLine="0"/>
        <w:jc w:val="both"/>
        <w:rPr>
          <w:sz w:val="24"/>
        </w:rPr>
      </w:pPr>
      <w:r w:rsidRPr="00E1066E">
        <w:rPr>
          <w:sz w:val="24"/>
        </w:rPr>
        <w:t xml:space="preserve"> </w:t>
      </w:r>
      <w:bookmarkStart w:id="9" w:name="_Toc235438623"/>
      <w:r w:rsidRPr="00E1066E">
        <w:rPr>
          <w:sz w:val="24"/>
        </w:rPr>
        <w:t>Desarrollo Turístico, Económico y Sostenible</w:t>
      </w:r>
      <w:bookmarkEnd w:id="9"/>
      <w:r w:rsidRPr="00E1066E">
        <w:rPr>
          <w:sz w:val="24"/>
        </w:rPr>
        <w:t xml:space="preserve"> </w:t>
      </w:r>
    </w:p>
    <w:p w14:paraId="1F844459" w14:textId="77777777" w:rsidR="00B35396" w:rsidRPr="00E1066E" w:rsidRDefault="00000000" w:rsidP="001B24C4">
      <w:pPr>
        <w:pStyle w:val="Ttulo2"/>
        <w:spacing w:line="360" w:lineRule="auto"/>
        <w:ind w:left="-5"/>
        <w:jc w:val="both"/>
        <w:rPr>
          <w:sz w:val="24"/>
        </w:rPr>
      </w:pPr>
      <w:bookmarkStart w:id="10" w:name="_Toc235438624"/>
      <w:r w:rsidRPr="00E1066E">
        <w:rPr>
          <w:sz w:val="24"/>
        </w:rPr>
        <w:t>Desarrollo inmobiliario y turístico en la zona costera</w:t>
      </w:r>
      <w:bookmarkEnd w:id="10"/>
      <w:r w:rsidRPr="00E1066E">
        <w:rPr>
          <w:sz w:val="24"/>
        </w:rPr>
        <w:t xml:space="preserve"> </w:t>
      </w:r>
    </w:p>
    <w:p w14:paraId="069F9184" w14:textId="57659760" w:rsidR="001B24C4" w:rsidRPr="001B24C4" w:rsidRDefault="00000000" w:rsidP="001B24C4">
      <w:pPr>
        <w:spacing w:line="360" w:lineRule="auto"/>
        <w:ind w:left="-5" w:right="17"/>
        <w:jc w:val="both"/>
      </w:pPr>
      <w:r w:rsidRPr="00E1066E">
        <w:rPr>
          <w:sz w:val="24"/>
        </w:rPr>
        <w:t xml:space="preserve">En el marco del fortalecimiento de la inversión turística y el dinamismo del sector construcción, el </w:t>
      </w:r>
      <w:proofErr w:type="gramStart"/>
      <w:r w:rsidRPr="00E1066E">
        <w:rPr>
          <w:sz w:val="24"/>
        </w:rPr>
        <w:t>Vicepresidente</w:t>
      </w:r>
      <w:proofErr w:type="gramEnd"/>
      <w:r w:rsidRPr="00E1066E">
        <w:rPr>
          <w:sz w:val="24"/>
        </w:rPr>
        <w:t xml:space="preserve"> Félix Ulloa participó en la presentación del avance de obra del proyecto Ocean Breeze, desarrollado en </w:t>
      </w:r>
      <w:proofErr w:type="spellStart"/>
      <w:r w:rsidRPr="00E1066E">
        <w:rPr>
          <w:sz w:val="24"/>
        </w:rPr>
        <w:t>Mizata</w:t>
      </w:r>
      <w:proofErr w:type="spellEnd"/>
      <w:r w:rsidRPr="00E1066E">
        <w:rPr>
          <w:sz w:val="24"/>
        </w:rPr>
        <w:t>, La Libertad Costa, una de las zonas con mayor proyección dentro de Surf City. Durante su intervención, destacó la confianza de los inversionistas privados locales e internacionales gracias al clima de seguridad integral que vive</w:t>
      </w:r>
      <w:r>
        <w:t xml:space="preserve"> la nación. </w:t>
      </w:r>
      <w:r w:rsidR="001B24C4">
        <w:tab/>
      </w:r>
      <w:r w:rsidR="001B24C4">
        <w:tab/>
      </w:r>
    </w:p>
    <w:p w14:paraId="44765A5C" w14:textId="14D3C398" w:rsidR="00B6471B" w:rsidRDefault="00B6471B" w:rsidP="001B24C4">
      <w:pPr>
        <w:spacing w:line="360" w:lineRule="auto"/>
        <w:ind w:left="0" w:firstLine="0"/>
      </w:pPr>
      <w:r>
        <w:rPr>
          <w:noProof/>
        </w:rPr>
        <w:drawing>
          <wp:anchor distT="0" distB="0" distL="114300" distR="114300" simplePos="0" relativeHeight="251660288" behindDoc="0" locked="0" layoutInCell="1" allowOverlap="1" wp14:anchorId="4AEC1E42" wp14:editId="0C2781B0">
            <wp:simplePos x="0" y="0"/>
            <wp:positionH relativeFrom="column">
              <wp:posOffset>0</wp:posOffset>
            </wp:positionH>
            <wp:positionV relativeFrom="paragraph">
              <wp:posOffset>3175</wp:posOffset>
            </wp:positionV>
            <wp:extent cx="5933440" cy="2540000"/>
            <wp:effectExtent l="0" t="0" r="0" b="0"/>
            <wp:wrapThrough wrapText="bothSides">
              <wp:wrapPolygon edited="0">
                <wp:start x="0" y="0"/>
                <wp:lineTo x="0" y="21384"/>
                <wp:lineTo x="21498" y="21384"/>
                <wp:lineTo x="21498" y="0"/>
                <wp:lineTo x="0" y="0"/>
              </wp:wrapPolygon>
            </wp:wrapThrough>
            <wp:docPr id="35986201" name="Imagen 2" descr="Vicepresidente inaugura congreso del sector postal de América, España y  Portugal - Presidencia de la República de 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cepresidente inaugura congreso del sector postal de América, España y  Portugal - Presidencia de la República de El Salvad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3440" cy="2540000"/>
                    </a:xfrm>
                    <a:prstGeom prst="rect">
                      <a:avLst/>
                    </a:prstGeom>
                    <a:noFill/>
                    <a:ln>
                      <a:noFill/>
                    </a:ln>
                  </pic:spPr>
                </pic:pic>
              </a:graphicData>
            </a:graphic>
          </wp:anchor>
        </w:drawing>
      </w:r>
    </w:p>
    <w:p w14:paraId="3120A852" w14:textId="77777777" w:rsidR="00B6471B" w:rsidRDefault="00B6471B" w:rsidP="001B24C4">
      <w:pPr>
        <w:spacing w:line="360" w:lineRule="auto"/>
      </w:pPr>
    </w:p>
    <w:p w14:paraId="33FF5E5A" w14:textId="77777777" w:rsidR="00B6471B" w:rsidRPr="00E1066E" w:rsidRDefault="00B6471B" w:rsidP="001B24C4">
      <w:pPr>
        <w:spacing w:line="360" w:lineRule="auto"/>
        <w:jc w:val="both"/>
        <w:rPr>
          <w:sz w:val="24"/>
        </w:rPr>
      </w:pPr>
    </w:p>
    <w:p w14:paraId="3AEEA182" w14:textId="768E1987" w:rsidR="00B35396" w:rsidRPr="00E1066E" w:rsidRDefault="00000000" w:rsidP="001B24C4">
      <w:pPr>
        <w:pStyle w:val="Ttulo2"/>
        <w:spacing w:line="360" w:lineRule="auto"/>
        <w:ind w:left="-5"/>
        <w:jc w:val="both"/>
        <w:rPr>
          <w:sz w:val="24"/>
        </w:rPr>
      </w:pPr>
      <w:bookmarkStart w:id="11" w:name="_Toc235438625"/>
      <w:r w:rsidRPr="00E1066E">
        <w:rPr>
          <w:sz w:val="24"/>
        </w:rPr>
        <w:lastRenderedPageBreak/>
        <w:t>Vicepresidente fortalece cooperación entre Trifinio y México</w:t>
      </w:r>
      <w:bookmarkEnd w:id="11"/>
      <w:r w:rsidRPr="00E1066E">
        <w:rPr>
          <w:sz w:val="24"/>
        </w:rPr>
        <w:t xml:space="preserve"> </w:t>
      </w:r>
    </w:p>
    <w:p w14:paraId="6FB6C793" w14:textId="77777777" w:rsidR="00B35396" w:rsidRPr="00E1066E" w:rsidRDefault="00000000" w:rsidP="001B24C4">
      <w:pPr>
        <w:spacing w:line="360" w:lineRule="auto"/>
        <w:ind w:left="-5" w:right="17"/>
        <w:jc w:val="both"/>
        <w:rPr>
          <w:sz w:val="24"/>
        </w:rPr>
      </w:pPr>
      <w:r w:rsidRPr="00E1066E">
        <w:rPr>
          <w:sz w:val="24"/>
        </w:rPr>
        <w:t xml:space="preserve">El </w:t>
      </w:r>
      <w:proofErr w:type="gramStart"/>
      <w:r w:rsidRPr="00E1066E">
        <w:rPr>
          <w:sz w:val="24"/>
        </w:rPr>
        <w:t>Vicepresidente</w:t>
      </w:r>
      <w:proofErr w:type="gramEnd"/>
      <w:r w:rsidRPr="00E1066E">
        <w:rPr>
          <w:sz w:val="24"/>
        </w:rPr>
        <w:t xml:space="preserve"> Félix Ulloa sostuvo un encuentro con la </w:t>
      </w:r>
      <w:proofErr w:type="gramStart"/>
      <w:r w:rsidRPr="00E1066E">
        <w:rPr>
          <w:sz w:val="24"/>
        </w:rPr>
        <w:t>Secretaria</w:t>
      </w:r>
      <w:proofErr w:type="gramEnd"/>
      <w:r w:rsidRPr="00E1066E">
        <w:rPr>
          <w:sz w:val="24"/>
        </w:rPr>
        <w:t xml:space="preserve"> de Medio Ambiente y Recursos Naturales de México, Sra. Alicia Bárcena, en el marco de una agenda orientada al intercambio de experiencias sobre cooperación y gobernanza ambiental. En el encuentro, conversaron sobre el Plan Maestro del Trifinio, corredores biológicos y los esfuerzos compartidos para mitigar los efectos del cambio climático en la región. </w:t>
      </w:r>
    </w:p>
    <w:p w14:paraId="18C4944B" w14:textId="77777777" w:rsidR="00B6471B" w:rsidRPr="00E1066E" w:rsidRDefault="00B6471B" w:rsidP="001B24C4">
      <w:pPr>
        <w:pStyle w:val="Ttulo2"/>
        <w:spacing w:line="360" w:lineRule="auto"/>
        <w:ind w:left="-5"/>
        <w:jc w:val="both"/>
        <w:rPr>
          <w:sz w:val="24"/>
        </w:rPr>
      </w:pPr>
    </w:p>
    <w:p w14:paraId="15F5466A" w14:textId="77777777" w:rsidR="00B6471B" w:rsidRPr="00E1066E" w:rsidRDefault="00B6471B" w:rsidP="001B24C4">
      <w:pPr>
        <w:pStyle w:val="Ttulo2"/>
        <w:spacing w:line="360" w:lineRule="auto"/>
        <w:ind w:left="-5"/>
        <w:jc w:val="both"/>
        <w:rPr>
          <w:sz w:val="24"/>
        </w:rPr>
      </w:pPr>
    </w:p>
    <w:p w14:paraId="7B298148" w14:textId="11F8EEFE" w:rsidR="00B35396" w:rsidRPr="00E1066E" w:rsidRDefault="00000000" w:rsidP="001B24C4">
      <w:pPr>
        <w:pStyle w:val="Ttulo2"/>
        <w:spacing w:line="360" w:lineRule="auto"/>
        <w:ind w:left="-5"/>
        <w:jc w:val="both"/>
        <w:rPr>
          <w:sz w:val="24"/>
        </w:rPr>
      </w:pPr>
      <w:bookmarkStart w:id="12" w:name="_Toc235438626"/>
      <w:r w:rsidRPr="00E1066E">
        <w:rPr>
          <w:sz w:val="24"/>
        </w:rPr>
        <w:t>Vicepresidente inaugura congreso del sector postal de América, España y Portugal</w:t>
      </w:r>
      <w:bookmarkEnd w:id="12"/>
      <w:r w:rsidRPr="00E1066E">
        <w:rPr>
          <w:sz w:val="24"/>
        </w:rPr>
        <w:t xml:space="preserve"> </w:t>
      </w:r>
    </w:p>
    <w:p w14:paraId="4F3D7982" w14:textId="77777777" w:rsidR="00764F80" w:rsidRDefault="00000000" w:rsidP="001B24C4">
      <w:pPr>
        <w:spacing w:line="360" w:lineRule="auto"/>
        <w:ind w:left="-5" w:right="17"/>
        <w:jc w:val="both"/>
        <w:rPr>
          <w:sz w:val="24"/>
        </w:rPr>
      </w:pPr>
      <w:r w:rsidRPr="00E1066E">
        <w:rPr>
          <w:sz w:val="24"/>
        </w:rPr>
        <w:t xml:space="preserve">El </w:t>
      </w:r>
      <w:proofErr w:type="gramStart"/>
      <w:r w:rsidRPr="00E1066E">
        <w:rPr>
          <w:sz w:val="24"/>
        </w:rPr>
        <w:t>Vicepresidente</w:t>
      </w:r>
      <w:proofErr w:type="gramEnd"/>
      <w:r w:rsidRPr="00E1066E">
        <w:rPr>
          <w:sz w:val="24"/>
        </w:rPr>
        <w:t xml:space="preserve"> Félix Ulloa participó en la inauguración del 25º Congreso de la Unión Postal de las Américas, España y Portugal, desarrollado en </w:t>
      </w:r>
      <w:proofErr w:type="spellStart"/>
      <w:r w:rsidRPr="00E1066E">
        <w:rPr>
          <w:sz w:val="24"/>
        </w:rPr>
        <w:t>Cascais</w:t>
      </w:r>
      <w:proofErr w:type="spellEnd"/>
      <w:r w:rsidRPr="00E1066E">
        <w:rPr>
          <w:sz w:val="24"/>
        </w:rPr>
        <w:t>, Portugal, un espacio regional de alto nivel que reunió a representantes de los gobiernos de los 29 países miembros, orientado al fortalecimiento del sector postal en un contexto marcado por la transformación digital y el comercio electrónico global.</w:t>
      </w:r>
    </w:p>
    <w:p w14:paraId="2286C58A" w14:textId="77777777" w:rsidR="00764F80" w:rsidRDefault="00764F80" w:rsidP="001B24C4">
      <w:pPr>
        <w:spacing w:line="360" w:lineRule="auto"/>
        <w:ind w:left="-5" w:right="17"/>
        <w:jc w:val="both"/>
        <w:rPr>
          <w:sz w:val="24"/>
        </w:rPr>
      </w:pPr>
    </w:p>
    <w:p w14:paraId="131AF453" w14:textId="046B46C6" w:rsidR="00B35396" w:rsidRPr="00E1066E" w:rsidRDefault="00000000" w:rsidP="001B24C4">
      <w:pPr>
        <w:spacing w:line="360" w:lineRule="auto"/>
        <w:ind w:left="-5" w:right="17"/>
        <w:jc w:val="both"/>
        <w:rPr>
          <w:sz w:val="24"/>
        </w:rPr>
      </w:pPr>
      <w:r w:rsidRPr="00E1066E">
        <w:rPr>
          <w:sz w:val="24"/>
        </w:rPr>
        <w:t xml:space="preserve"> </w:t>
      </w:r>
    </w:p>
    <w:p w14:paraId="0C1BD4E5" w14:textId="5153913F" w:rsidR="00B35396" w:rsidRPr="00E1066E" w:rsidRDefault="00000000" w:rsidP="00C94966">
      <w:pPr>
        <w:pBdr>
          <w:top w:val="single" w:sz="32" w:space="0" w:color="003366"/>
          <w:left w:val="single" w:sz="32" w:space="0" w:color="003366"/>
          <w:bottom w:val="single" w:sz="32" w:space="8" w:color="003366"/>
          <w:right w:val="single" w:sz="32" w:space="0" w:color="003366"/>
        </w:pBdr>
        <w:shd w:val="clear" w:color="auto" w:fill="F0F4F8"/>
        <w:spacing w:after="0" w:line="360" w:lineRule="auto"/>
        <w:ind w:left="0" w:right="35" w:firstLine="0"/>
        <w:jc w:val="both"/>
        <w:rPr>
          <w:sz w:val="24"/>
        </w:rPr>
      </w:pPr>
      <w:r w:rsidRPr="00E1066E">
        <w:rPr>
          <w:rFonts w:ascii="Cambria Math" w:eastAsia="Calibri" w:hAnsi="Cambria Math" w:cs="Cambria Math"/>
          <w:color w:val="003366"/>
          <w:sz w:val="24"/>
        </w:rPr>
        <w:t>ℹ</w:t>
      </w:r>
      <w:r w:rsidRPr="00E1066E">
        <w:rPr>
          <w:b/>
          <w:color w:val="003366"/>
          <w:sz w:val="24"/>
        </w:rPr>
        <w:t xml:space="preserve"> Nota de seguimiento: </w:t>
      </w:r>
    </w:p>
    <w:p w14:paraId="66739B69" w14:textId="7C1DF5C4" w:rsidR="00A51EFE" w:rsidRDefault="00000000" w:rsidP="00A51EFE">
      <w:pPr>
        <w:pBdr>
          <w:top w:val="single" w:sz="32" w:space="0" w:color="003366"/>
          <w:left w:val="single" w:sz="32" w:space="0" w:color="003366"/>
          <w:bottom w:val="single" w:sz="32" w:space="8" w:color="003366"/>
          <w:right w:val="single" w:sz="32" w:space="0" w:color="003366"/>
        </w:pBdr>
        <w:shd w:val="clear" w:color="auto" w:fill="F0F4F8"/>
        <w:spacing w:after="362" w:line="360" w:lineRule="auto"/>
        <w:ind w:left="190" w:right="35"/>
        <w:jc w:val="both"/>
        <w:rPr>
          <w:i/>
          <w:sz w:val="24"/>
        </w:rPr>
      </w:pPr>
      <w:r w:rsidRPr="00E1066E">
        <w:rPr>
          <w:i/>
          <w:sz w:val="24"/>
        </w:rPr>
        <w:t>La modernización de los servicios postales nacionales es un pilar crítico para la facilitación del comercio y el crecimiento de las pequeñas y medianas empresas en las</w:t>
      </w:r>
      <w:r w:rsidR="00C94966">
        <w:rPr>
          <w:i/>
          <w:sz w:val="24"/>
        </w:rPr>
        <w:t xml:space="preserve"> </w:t>
      </w:r>
      <w:r w:rsidRPr="00E1066E">
        <w:rPr>
          <w:i/>
          <w:sz w:val="24"/>
        </w:rPr>
        <w:t>z</w:t>
      </w:r>
      <w:r w:rsidR="00347C45">
        <w:rPr>
          <w:i/>
          <w:sz w:val="24"/>
        </w:rPr>
        <w:t>o</w:t>
      </w:r>
      <w:r w:rsidRPr="00E1066E">
        <w:rPr>
          <w:i/>
          <w:sz w:val="24"/>
        </w:rPr>
        <w:t xml:space="preserve">nas costeras y rurales. </w:t>
      </w:r>
    </w:p>
    <w:p w14:paraId="3246D63B" w14:textId="4D5B6D80" w:rsidR="00B35396" w:rsidRDefault="00B35396" w:rsidP="00532F3A">
      <w:pPr>
        <w:spacing w:after="199" w:line="360" w:lineRule="auto"/>
        <w:ind w:left="0" w:firstLine="0"/>
        <w:jc w:val="both"/>
        <w:rPr>
          <w:sz w:val="24"/>
        </w:rPr>
      </w:pPr>
    </w:p>
    <w:p w14:paraId="00D48FEA" w14:textId="77777777" w:rsidR="00320482" w:rsidRPr="00E1066E" w:rsidRDefault="00320482" w:rsidP="001B24C4">
      <w:pPr>
        <w:spacing w:after="199" w:line="360" w:lineRule="auto"/>
        <w:ind w:left="60" w:firstLine="0"/>
        <w:jc w:val="both"/>
        <w:rPr>
          <w:sz w:val="24"/>
        </w:rPr>
      </w:pPr>
    </w:p>
    <w:p w14:paraId="1CFC0A65" w14:textId="77777777" w:rsidR="00A51EFE" w:rsidRDefault="00A51EFE" w:rsidP="001B24C4">
      <w:pPr>
        <w:pStyle w:val="Ttulo1"/>
        <w:spacing w:after="85" w:line="360" w:lineRule="auto"/>
        <w:ind w:left="-5"/>
        <w:jc w:val="both"/>
        <w:rPr>
          <w:sz w:val="24"/>
        </w:rPr>
      </w:pPr>
      <w:bookmarkStart w:id="13" w:name="_Toc235438627"/>
    </w:p>
    <w:p w14:paraId="62955A11" w14:textId="246A4C40" w:rsidR="00B35396" w:rsidRPr="00E1066E" w:rsidRDefault="00000000" w:rsidP="001B24C4">
      <w:pPr>
        <w:pStyle w:val="Ttulo1"/>
        <w:spacing w:after="85" w:line="360" w:lineRule="auto"/>
        <w:ind w:left="-5"/>
        <w:jc w:val="both"/>
        <w:rPr>
          <w:sz w:val="24"/>
        </w:rPr>
      </w:pPr>
      <w:r w:rsidRPr="00E1066E">
        <w:rPr>
          <w:sz w:val="24"/>
        </w:rPr>
        <w:t>Anexo: Directrices de Documentación Técnica y Capturas</w:t>
      </w:r>
      <w:bookmarkEnd w:id="13"/>
      <w:r w:rsidRPr="00E1066E">
        <w:rPr>
          <w:sz w:val="24"/>
        </w:rPr>
        <w:t xml:space="preserve"> </w:t>
      </w:r>
    </w:p>
    <w:p w14:paraId="16AD26B4" w14:textId="77777777" w:rsidR="00B35396" w:rsidRPr="00E1066E" w:rsidRDefault="00000000" w:rsidP="001B24C4">
      <w:pPr>
        <w:spacing w:line="360" w:lineRule="auto"/>
        <w:ind w:left="-5" w:right="17"/>
        <w:jc w:val="both"/>
        <w:rPr>
          <w:sz w:val="24"/>
        </w:rPr>
      </w:pPr>
      <w:r w:rsidRPr="00E1066E">
        <w:rPr>
          <w:sz w:val="24"/>
        </w:rPr>
        <w:t xml:space="preserve">A continuación, se detalla el estándar del manual técnico del equipo incorporado para homologar reportes gráficos dentro de los apéndices de gestión de la Vicepresidencia: </w:t>
      </w:r>
    </w:p>
    <w:p w14:paraId="0BB289C8" w14:textId="77777777" w:rsidR="00B35396" w:rsidRPr="00E1066E" w:rsidRDefault="00000000" w:rsidP="001B24C4">
      <w:pPr>
        <w:numPr>
          <w:ilvl w:val="0"/>
          <w:numId w:val="1"/>
        </w:numPr>
        <w:spacing w:line="360" w:lineRule="auto"/>
        <w:ind w:right="17" w:hanging="360"/>
        <w:jc w:val="both"/>
        <w:rPr>
          <w:sz w:val="24"/>
        </w:rPr>
      </w:pPr>
      <w:r w:rsidRPr="00E1066E">
        <w:rPr>
          <w:b/>
          <w:sz w:val="24"/>
        </w:rPr>
        <w:t>Resolución y formato:</w:t>
      </w:r>
      <w:r w:rsidRPr="00E1066E">
        <w:rPr>
          <w:sz w:val="24"/>
        </w:rPr>
        <w:t xml:space="preserve"> Todas las capturas de pantalla deberán tener una resolución mínima de 1280x720 píxeles, con un formato de archivo exclusivo PNG. </w:t>
      </w:r>
    </w:p>
    <w:p w14:paraId="5B5C6E95" w14:textId="77777777" w:rsidR="00B35396" w:rsidRPr="00E1066E" w:rsidRDefault="00000000" w:rsidP="001B24C4">
      <w:pPr>
        <w:numPr>
          <w:ilvl w:val="0"/>
          <w:numId w:val="1"/>
        </w:numPr>
        <w:spacing w:line="360" w:lineRule="auto"/>
        <w:ind w:right="17" w:hanging="360"/>
        <w:jc w:val="both"/>
        <w:rPr>
          <w:sz w:val="24"/>
        </w:rPr>
      </w:pPr>
      <w:r w:rsidRPr="00E1066E">
        <w:rPr>
          <w:b/>
          <w:sz w:val="24"/>
        </w:rPr>
        <w:t>Anotaciones:</w:t>
      </w:r>
      <w:r w:rsidRPr="00E1066E">
        <w:rPr>
          <w:sz w:val="24"/>
        </w:rPr>
        <w:t xml:space="preserve"> Uso estricto de flechas rojas (#FF0000) para señalar elementos y recuadros amarillos (#FFFF00) con borde visible y fondo transparente para delimitar áreas. </w:t>
      </w:r>
    </w:p>
    <w:p w14:paraId="040B3B6D" w14:textId="77777777" w:rsidR="00B35396" w:rsidRPr="00E1066E" w:rsidRDefault="00000000" w:rsidP="001B24C4">
      <w:pPr>
        <w:numPr>
          <w:ilvl w:val="0"/>
          <w:numId w:val="1"/>
        </w:numPr>
        <w:spacing w:line="360" w:lineRule="auto"/>
        <w:ind w:right="17" w:hanging="360"/>
        <w:jc w:val="both"/>
        <w:rPr>
          <w:sz w:val="24"/>
        </w:rPr>
      </w:pPr>
      <w:r w:rsidRPr="00E1066E">
        <w:rPr>
          <w:b/>
          <w:sz w:val="24"/>
        </w:rPr>
        <w:t>Herramienta sugerida:</w:t>
      </w:r>
      <w:r w:rsidRPr="00E1066E">
        <w:rPr>
          <w:sz w:val="24"/>
        </w:rPr>
        <w:t xml:space="preserve"> Configuración base predeterminada administrada preferentemente mediante </w:t>
      </w:r>
      <w:proofErr w:type="spellStart"/>
      <w:r w:rsidRPr="00E1066E">
        <w:rPr>
          <w:sz w:val="24"/>
        </w:rPr>
        <w:t>Canva</w:t>
      </w:r>
      <w:proofErr w:type="spellEnd"/>
      <w:r w:rsidRPr="00E1066E">
        <w:rPr>
          <w:sz w:val="24"/>
        </w:rPr>
        <w:t xml:space="preserve">. </w:t>
      </w:r>
    </w:p>
    <w:p w14:paraId="3E415A5F" w14:textId="25BF0D1D" w:rsidR="00B35396" w:rsidRPr="00E1066E" w:rsidRDefault="00704981" w:rsidP="00764F80">
      <w:pPr>
        <w:spacing w:after="160" w:line="360" w:lineRule="auto"/>
        <w:ind w:left="0" w:firstLine="0"/>
        <w:jc w:val="both"/>
        <w:rPr>
          <w:i/>
          <w:sz w:val="24"/>
        </w:rPr>
      </w:pPr>
      <w:r w:rsidRPr="00E1066E">
        <w:rPr>
          <w:i/>
          <w:sz w:val="24"/>
        </w:rPr>
        <w:br w:type="page"/>
      </w:r>
      <w:bookmarkStart w:id="14" w:name="_Toc235438628"/>
      <w:r w:rsidRPr="00E1066E">
        <w:rPr>
          <w:sz w:val="24"/>
          <w:highlight w:val="yellow"/>
        </w:rPr>
        <w:lastRenderedPageBreak/>
        <w:t>Parte 4</w:t>
      </w:r>
      <w:bookmarkEnd w:id="14"/>
      <w:r w:rsidRPr="00E1066E">
        <w:rPr>
          <w:i/>
          <w:sz w:val="24"/>
        </w:rPr>
        <w:t xml:space="preserve"> </w:t>
      </w:r>
    </w:p>
    <w:p w14:paraId="26BF45FE" w14:textId="479AA5AF" w:rsidR="007F0317" w:rsidRPr="00BF41DC" w:rsidRDefault="007F0317" w:rsidP="001B24C4">
      <w:pPr>
        <w:pStyle w:val="Ttulo1"/>
        <w:spacing w:line="360" w:lineRule="auto"/>
        <w:ind w:left="25"/>
        <w:jc w:val="both"/>
        <w:rPr>
          <w:sz w:val="28"/>
          <w:szCs w:val="28"/>
        </w:rPr>
      </w:pPr>
      <w:r w:rsidRPr="00BF41DC">
        <w:rPr>
          <w:sz w:val="28"/>
          <w:szCs w:val="28"/>
        </w:rPr>
        <w:t xml:space="preserve"> </w:t>
      </w:r>
      <w:bookmarkStart w:id="15" w:name="_Toc235438629"/>
      <w:r w:rsidRPr="00BF41DC">
        <w:rPr>
          <w:sz w:val="28"/>
          <w:szCs w:val="28"/>
        </w:rPr>
        <w:t xml:space="preserve">Extracción y conversión metódica de </w:t>
      </w:r>
      <w:r w:rsidR="00BF41DC" w:rsidRPr="00BF41DC">
        <w:rPr>
          <w:sz w:val="28"/>
          <w:szCs w:val="28"/>
        </w:rPr>
        <w:t>t</w:t>
      </w:r>
      <w:r w:rsidRPr="00BF41DC">
        <w:rPr>
          <w:sz w:val="28"/>
          <w:szCs w:val="28"/>
        </w:rPr>
        <w:t>érminos</w:t>
      </w:r>
      <w:bookmarkEnd w:id="15"/>
    </w:p>
    <w:p w14:paraId="12ECE0D1" w14:textId="77777777" w:rsidR="007F0317" w:rsidRPr="00E1066E" w:rsidRDefault="007F0317" w:rsidP="001B24C4">
      <w:pPr>
        <w:spacing w:after="0" w:line="360" w:lineRule="auto"/>
        <w:ind w:left="30" w:firstLine="0"/>
        <w:jc w:val="both"/>
        <w:rPr>
          <w:sz w:val="24"/>
        </w:rPr>
      </w:pPr>
      <w:r w:rsidRPr="00E1066E">
        <w:rPr>
          <w:sz w:val="24"/>
        </w:rPr>
        <w:t xml:space="preserve">A </w:t>
      </w:r>
      <w:proofErr w:type="gramStart"/>
      <w:r w:rsidRPr="00E1066E">
        <w:rPr>
          <w:sz w:val="24"/>
        </w:rPr>
        <w:t>continuación</w:t>
      </w:r>
      <w:proofErr w:type="gramEnd"/>
      <w:r w:rsidRPr="00E1066E">
        <w:rPr>
          <w:sz w:val="24"/>
        </w:rPr>
        <w:t xml:space="preserve"> se presenta la matriz de descomposición lingüística. Se extraen 15 términos fundamentales en la administración y consumo de bases de datos (especialmente bajo arquitecturas relacionales como PostgreSQL), detallando su trasfondo técnico exacto y la alternativa pedagógica idónea para el usuario final.</w:t>
      </w:r>
    </w:p>
    <w:tbl>
      <w:tblPr>
        <w:tblStyle w:val="TableGrid"/>
        <w:tblW w:w="10190"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6" w:type="dxa"/>
          <w:left w:w="158" w:type="dxa"/>
          <w:right w:w="115" w:type="dxa"/>
        </w:tblCellMar>
        <w:tblLook w:val="04A0" w:firstRow="1" w:lastRow="0" w:firstColumn="1" w:lastColumn="0" w:noHBand="0" w:noVBand="1"/>
      </w:tblPr>
      <w:tblGrid>
        <w:gridCol w:w="2038"/>
        <w:gridCol w:w="4076"/>
        <w:gridCol w:w="4076"/>
      </w:tblGrid>
      <w:tr w:rsidR="007F0317" w:rsidRPr="00E1066E" w14:paraId="006EB1DC" w14:textId="77777777" w:rsidTr="007F0317">
        <w:trPr>
          <w:trHeight w:val="555"/>
        </w:trPr>
        <w:tc>
          <w:tcPr>
            <w:tcW w:w="2038" w:type="dxa"/>
            <w:shd w:val="clear" w:color="auto" w:fill="003366"/>
            <w:vAlign w:val="center"/>
          </w:tcPr>
          <w:p w14:paraId="2479669A"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Término Técnico</w:t>
            </w:r>
          </w:p>
        </w:tc>
        <w:tc>
          <w:tcPr>
            <w:tcW w:w="4076" w:type="dxa"/>
            <w:shd w:val="clear" w:color="auto" w:fill="003366"/>
            <w:vAlign w:val="center"/>
          </w:tcPr>
          <w:p w14:paraId="6061F005"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¿Qué significa en realidad?</w:t>
            </w:r>
          </w:p>
        </w:tc>
        <w:tc>
          <w:tcPr>
            <w:tcW w:w="4076" w:type="dxa"/>
            <w:shd w:val="clear" w:color="auto" w:fill="003366"/>
            <w:vAlign w:val="center"/>
          </w:tcPr>
          <w:p w14:paraId="2841D3FF"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Cómo decírselo al usuario sin jerga</w:t>
            </w:r>
          </w:p>
        </w:tc>
      </w:tr>
      <w:tr w:rsidR="007F0317" w:rsidRPr="00E1066E" w14:paraId="186913A6" w14:textId="77777777" w:rsidTr="007F0317">
        <w:trPr>
          <w:trHeight w:val="1455"/>
        </w:trPr>
        <w:tc>
          <w:tcPr>
            <w:tcW w:w="2038" w:type="dxa"/>
          </w:tcPr>
          <w:p w14:paraId="31A9FEB1" w14:textId="77777777" w:rsidR="007F0317" w:rsidRPr="00E1066E" w:rsidRDefault="007F0317" w:rsidP="001B24C4">
            <w:pPr>
              <w:spacing w:after="50" w:line="360" w:lineRule="auto"/>
              <w:ind w:left="0" w:firstLine="0"/>
              <w:jc w:val="both"/>
              <w:rPr>
                <w:sz w:val="24"/>
              </w:rPr>
            </w:pPr>
            <w:r w:rsidRPr="00E1066E">
              <w:rPr>
                <w:rFonts w:ascii="Times New Roman" w:eastAsia="Times New Roman" w:hAnsi="Times New Roman" w:cs="Times New Roman"/>
                <w:b/>
                <w:sz w:val="24"/>
              </w:rPr>
              <w:t>Trigger</w:t>
            </w:r>
          </w:p>
          <w:p w14:paraId="619CA7DD"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(Disparador)</w:t>
            </w:r>
          </w:p>
        </w:tc>
        <w:tc>
          <w:tcPr>
            <w:tcW w:w="4076" w:type="dxa"/>
            <w:vAlign w:val="center"/>
          </w:tcPr>
          <w:p w14:paraId="51E0AD47" w14:textId="77777777" w:rsidR="007F0317" w:rsidRPr="00E1066E" w:rsidRDefault="007F0317" w:rsidP="001B24C4">
            <w:pPr>
              <w:spacing w:after="0" w:line="360" w:lineRule="auto"/>
              <w:ind w:left="0" w:firstLine="0"/>
              <w:jc w:val="both"/>
              <w:rPr>
                <w:sz w:val="24"/>
              </w:rPr>
            </w:pPr>
            <w:r w:rsidRPr="00E1066E">
              <w:rPr>
                <w:sz w:val="24"/>
              </w:rPr>
              <w:t>Código o función programada que se ejecuta automáticamente en respuesta a eventos específicos (INSERT, UPDATE, DELETE) en una tabla.</w:t>
            </w:r>
          </w:p>
        </w:tc>
        <w:tc>
          <w:tcPr>
            <w:tcW w:w="4076" w:type="dxa"/>
            <w:vAlign w:val="center"/>
          </w:tcPr>
          <w:p w14:paraId="336452D0" w14:textId="77777777" w:rsidR="007F0317" w:rsidRPr="00E1066E" w:rsidRDefault="007F0317" w:rsidP="001B24C4">
            <w:pPr>
              <w:spacing w:after="50" w:line="360" w:lineRule="auto"/>
              <w:ind w:left="0" w:firstLine="0"/>
              <w:jc w:val="both"/>
              <w:rPr>
                <w:sz w:val="24"/>
              </w:rPr>
            </w:pPr>
            <w:r w:rsidRPr="00E1066E">
              <w:rPr>
                <w:sz w:val="24"/>
              </w:rPr>
              <w:t>Es una alarma automática en el sistema:</w:t>
            </w:r>
          </w:p>
          <w:p w14:paraId="2AC9BD1F" w14:textId="77777777" w:rsidR="007F0317" w:rsidRPr="00E1066E" w:rsidRDefault="007F0317" w:rsidP="001B24C4">
            <w:pPr>
              <w:spacing w:after="0" w:line="360" w:lineRule="auto"/>
              <w:ind w:left="0" w:firstLine="0"/>
              <w:jc w:val="both"/>
              <w:rPr>
                <w:sz w:val="24"/>
              </w:rPr>
            </w:pPr>
            <w:r w:rsidRPr="00E1066E">
              <w:rPr>
                <w:sz w:val="24"/>
              </w:rPr>
              <w:t>cuando guardas, cambias o borras un dato, el sistema realiza otra tarea de inmediato sin que tengas que pedirlo.</w:t>
            </w:r>
          </w:p>
        </w:tc>
      </w:tr>
      <w:tr w:rsidR="007F0317" w:rsidRPr="00E1066E" w14:paraId="56CAB37C" w14:textId="77777777" w:rsidTr="007F0317">
        <w:trPr>
          <w:trHeight w:val="1455"/>
        </w:trPr>
        <w:tc>
          <w:tcPr>
            <w:tcW w:w="2038" w:type="dxa"/>
            <w:shd w:val="clear" w:color="auto" w:fill="F2F2F2"/>
          </w:tcPr>
          <w:p w14:paraId="1223826D" w14:textId="77777777" w:rsidR="007F0317" w:rsidRPr="00E1066E" w:rsidRDefault="007F0317" w:rsidP="001B24C4">
            <w:pPr>
              <w:spacing w:after="50" w:line="360" w:lineRule="auto"/>
              <w:ind w:left="0" w:firstLine="0"/>
              <w:jc w:val="both"/>
              <w:rPr>
                <w:sz w:val="24"/>
                <w:lang w:val="en-US"/>
              </w:rPr>
            </w:pPr>
            <w:r w:rsidRPr="00E1066E">
              <w:rPr>
                <w:rFonts w:ascii="Times New Roman" w:eastAsia="Times New Roman" w:hAnsi="Times New Roman" w:cs="Times New Roman"/>
                <w:b/>
                <w:sz w:val="24"/>
                <w:lang w:val="en-US"/>
              </w:rPr>
              <w:t>FK (Foreign Key /</w:t>
            </w:r>
          </w:p>
          <w:p w14:paraId="774F4F22" w14:textId="77777777" w:rsidR="007F0317" w:rsidRPr="00E1066E" w:rsidRDefault="007F0317" w:rsidP="001B24C4">
            <w:pPr>
              <w:spacing w:after="0" w:line="360" w:lineRule="auto"/>
              <w:ind w:left="0" w:firstLine="0"/>
              <w:jc w:val="both"/>
              <w:rPr>
                <w:sz w:val="24"/>
                <w:lang w:val="en-US"/>
              </w:rPr>
            </w:pPr>
            <w:r w:rsidRPr="00E1066E">
              <w:rPr>
                <w:rFonts w:ascii="Times New Roman" w:eastAsia="Times New Roman" w:hAnsi="Times New Roman" w:cs="Times New Roman"/>
                <w:b/>
                <w:sz w:val="24"/>
                <w:lang w:val="en-US"/>
              </w:rPr>
              <w:t xml:space="preserve">Llave </w:t>
            </w:r>
            <w:proofErr w:type="spellStart"/>
            <w:r w:rsidRPr="00E1066E">
              <w:rPr>
                <w:rFonts w:ascii="Times New Roman" w:eastAsia="Times New Roman" w:hAnsi="Times New Roman" w:cs="Times New Roman"/>
                <w:b/>
                <w:sz w:val="24"/>
                <w:lang w:val="en-US"/>
              </w:rPr>
              <w:t>Foránea</w:t>
            </w:r>
            <w:proofErr w:type="spellEnd"/>
            <w:r w:rsidRPr="00E1066E">
              <w:rPr>
                <w:rFonts w:ascii="Times New Roman" w:eastAsia="Times New Roman" w:hAnsi="Times New Roman" w:cs="Times New Roman"/>
                <w:b/>
                <w:sz w:val="24"/>
                <w:lang w:val="en-US"/>
              </w:rPr>
              <w:t>)</w:t>
            </w:r>
          </w:p>
        </w:tc>
        <w:tc>
          <w:tcPr>
            <w:tcW w:w="4076" w:type="dxa"/>
            <w:shd w:val="clear" w:color="auto" w:fill="F2F2F2"/>
            <w:vAlign w:val="center"/>
          </w:tcPr>
          <w:p w14:paraId="389BCCC1" w14:textId="77777777" w:rsidR="007F0317" w:rsidRPr="00E1066E" w:rsidRDefault="007F0317" w:rsidP="001B24C4">
            <w:pPr>
              <w:spacing w:after="0" w:line="360" w:lineRule="auto"/>
              <w:ind w:left="0" w:right="76" w:firstLine="0"/>
              <w:jc w:val="both"/>
              <w:rPr>
                <w:sz w:val="24"/>
              </w:rPr>
            </w:pPr>
            <w:r w:rsidRPr="00E1066E">
              <w:rPr>
                <w:sz w:val="24"/>
              </w:rPr>
              <w:t>Restricción e índice de referencia que vincula una columna de una tabla con la clave primaria de otra para mantener integridad referencial.</w:t>
            </w:r>
          </w:p>
        </w:tc>
        <w:tc>
          <w:tcPr>
            <w:tcW w:w="4076" w:type="dxa"/>
            <w:shd w:val="clear" w:color="auto" w:fill="F2F2F2"/>
            <w:vAlign w:val="center"/>
          </w:tcPr>
          <w:p w14:paraId="4C0AD643" w14:textId="77777777" w:rsidR="007F0317" w:rsidRPr="00E1066E" w:rsidRDefault="007F0317" w:rsidP="001B24C4">
            <w:pPr>
              <w:spacing w:after="0" w:line="360" w:lineRule="auto"/>
              <w:ind w:left="0" w:firstLine="0"/>
              <w:jc w:val="both"/>
              <w:rPr>
                <w:sz w:val="24"/>
              </w:rPr>
            </w:pPr>
            <w:r w:rsidRPr="00E1066E">
              <w:rPr>
                <w:sz w:val="24"/>
              </w:rPr>
              <w:t>Es un cordón que une dos pantallas o listas. Asegura que la información de un cliente o producto coincida exactamente con su expediente principal.</w:t>
            </w:r>
          </w:p>
        </w:tc>
      </w:tr>
      <w:tr w:rsidR="007F0317" w:rsidRPr="00E1066E" w14:paraId="2AE58E91" w14:textId="77777777" w:rsidTr="007F0317">
        <w:trPr>
          <w:trHeight w:val="1455"/>
        </w:trPr>
        <w:tc>
          <w:tcPr>
            <w:tcW w:w="2038" w:type="dxa"/>
          </w:tcPr>
          <w:p w14:paraId="39549282"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Query (Consulta)</w:t>
            </w:r>
          </w:p>
        </w:tc>
        <w:tc>
          <w:tcPr>
            <w:tcW w:w="4076" w:type="dxa"/>
          </w:tcPr>
          <w:p w14:paraId="7C8565BB" w14:textId="77777777" w:rsidR="007F0317" w:rsidRPr="00E1066E" w:rsidRDefault="007F0317" w:rsidP="001B24C4">
            <w:pPr>
              <w:spacing w:after="0" w:line="360" w:lineRule="auto"/>
              <w:ind w:left="0" w:firstLine="0"/>
              <w:jc w:val="both"/>
              <w:rPr>
                <w:sz w:val="24"/>
              </w:rPr>
            </w:pPr>
            <w:r w:rsidRPr="00E1066E">
              <w:rPr>
                <w:sz w:val="24"/>
              </w:rPr>
              <w:t>Instrucción estructurada bajo lenguaje SQL enviada a la base de datos para solicitar, filtrar o manipular registros específicos.</w:t>
            </w:r>
          </w:p>
        </w:tc>
        <w:tc>
          <w:tcPr>
            <w:tcW w:w="4076" w:type="dxa"/>
            <w:vAlign w:val="center"/>
          </w:tcPr>
          <w:p w14:paraId="249CB557" w14:textId="77777777" w:rsidR="007F0317" w:rsidRPr="00E1066E" w:rsidRDefault="007F0317" w:rsidP="001B24C4">
            <w:pPr>
              <w:spacing w:after="0" w:line="360" w:lineRule="auto"/>
              <w:ind w:left="0" w:right="65" w:firstLine="0"/>
              <w:jc w:val="both"/>
              <w:rPr>
                <w:sz w:val="24"/>
              </w:rPr>
            </w:pPr>
            <w:r w:rsidRPr="00E1066E">
              <w:rPr>
                <w:sz w:val="24"/>
              </w:rPr>
              <w:t>Es una solicitud de búsqueda en los archivos del sistema, indicándole filtros específicos para que traiga solo la información exacta que necesitas ver.</w:t>
            </w:r>
          </w:p>
        </w:tc>
      </w:tr>
      <w:tr w:rsidR="007F0317" w:rsidRPr="00E1066E" w14:paraId="72C3C605" w14:textId="77777777" w:rsidTr="007F0317">
        <w:trPr>
          <w:trHeight w:val="1155"/>
        </w:trPr>
        <w:tc>
          <w:tcPr>
            <w:tcW w:w="2038" w:type="dxa"/>
            <w:shd w:val="clear" w:color="auto" w:fill="F2F2F2"/>
          </w:tcPr>
          <w:p w14:paraId="439B20D9" w14:textId="77777777" w:rsidR="007F0317" w:rsidRPr="00E1066E" w:rsidRDefault="007F0317" w:rsidP="001B24C4">
            <w:pPr>
              <w:spacing w:after="0" w:line="360" w:lineRule="auto"/>
              <w:ind w:left="0" w:firstLine="0"/>
              <w:jc w:val="both"/>
              <w:rPr>
                <w:sz w:val="24"/>
              </w:rPr>
            </w:pPr>
            <w:proofErr w:type="spellStart"/>
            <w:r w:rsidRPr="00E1066E">
              <w:rPr>
                <w:rFonts w:ascii="Times New Roman" w:eastAsia="Times New Roman" w:hAnsi="Times New Roman" w:cs="Times New Roman"/>
                <w:b/>
                <w:sz w:val="24"/>
              </w:rPr>
              <w:t>Deploy</w:t>
            </w:r>
            <w:proofErr w:type="spellEnd"/>
            <w:r w:rsidRPr="00E1066E">
              <w:rPr>
                <w:rFonts w:ascii="Times New Roman" w:eastAsia="Times New Roman" w:hAnsi="Times New Roman" w:cs="Times New Roman"/>
                <w:b/>
                <w:sz w:val="24"/>
              </w:rPr>
              <w:t xml:space="preserve"> (Despliegue)</w:t>
            </w:r>
          </w:p>
        </w:tc>
        <w:tc>
          <w:tcPr>
            <w:tcW w:w="4076" w:type="dxa"/>
            <w:shd w:val="clear" w:color="auto" w:fill="F2F2F2"/>
            <w:vAlign w:val="center"/>
          </w:tcPr>
          <w:p w14:paraId="31480C4F" w14:textId="77777777" w:rsidR="007F0317" w:rsidRPr="00E1066E" w:rsidRDefault="007F0317" w:rsidP="001B24C4">
            <w:pPr>
              <w:spacing w:after="0" w:line="360" w:lineRule="auto"/>
              <w:ind w:left="0" w:firstLine="0"/>
              <w:jc w:val="both"/>
              <w:rPr>
                <w:sz w:val="24"/>
              </w:rPr>
            </w:pPr>
            <w:r w:rsidRPr="00E1066E">
              <w:rPr>
                <w:sz w:val="24"/>
              </w:rPr>
              <w:t xml:space="preserve">Proceso de empaquetado, distribución e instalación de artefactos de software desde un </w:t>
            </w:r>
            <w:r w:rsidRPr="00E1066E">
              <w:rPr>
                <w:sz w:val="24"/>
              </w:rPr>
              <w:lastRenderedPageBreak/>
              <w:t>entorno de desarrollo a un servidor productivo.</w:t>
            </w:r>
          </w:p>
        </w:tc>
        <w:tc>
          <w:tcPr>
            <w:tcW w:w="4076" w:type="dxa"/>
            <w:shd w:val="clear" w:color="auto" w:fill="F2F2F2"/>
            <w:vAlign w:val="center"/>
          </w:tcPr>
          <w:p w14:paraId="340D069F" w14:textId="77777777" w:rsidR="007F0317" w:rsidRPr="00E1066E" w:rsidRDefault="007F0317" w:rsidP="001B24C4">
            <w:pPr>
              <w:spacing w:after="0" w:line="360" w:lineRule="auto"/>
              <w:ind w:left="0" w:right="65" w:firstLine="0"/>
              <w:jc w:val="both"/>
              <w:rPr>
                <w:sz w:val="24"/>
              </w:rPr>
            </w:pPr>
            <w:r w:rsidRPr="00E1066E">
              <w:rPr>
                <w:sz w:val="24"/>
              </w:rPr>
              <w:lastRenderedPageBreak/>
              <w:t xml:space="preserve">Es la publicación e instalación de una nueva versión o mejora del </w:t>
            </w:r>
            <w:r w:rsidRPr="00E1066E">
              <w:rPr>
                <w:sz w:val="24"/>
              </w:rPr>
              <w:lastRenderedPageBreak/>
              <w:t>programa para que ya esté lista y disponible para usarse.</w:t>
            </w:r>
          </w:p>
        </w:tc>
      </w:tr>
      <w:tr w:rsidR="007F0317" w:rsidRPr="00E1066E" w14:paraId="622CB5EC" w14:textId="77777777" w:rsidTr="007F0317">
        <w:trPr>
          <w:trHeight w:val="1455"/>
        </w:trPr>
        <w:tc>
          <w:tcPr>
            <w:tcW w:w="2038" w:type="dxa"/>
          </w:tcPr>
          <w:p w14:paraId="5B9099DD" w14:textId="77777777" w:rsidR="007F0317" w:rsidRPr="00E1066E" w:rsidRDefault="007F0317" w:rsidP="001B24C4">
            <w:pPr>
              <w:spacing w:after="50" w:line="360" w:lineRule="auto"/>
              <w:ind w:left="0" w:firstLine="0"/>
              <w:jc w:val="both"/>
              <w:rPr>
                <w:sz w:val="24"/>
              </w:rPr>
            </w:pPr>
            <w:proofErr w:type="spellStart"/>
            <w:r w:rsidRPr="00E1066E">
              <w:rPr>
                <w:rFonts w:ascii="Times New Roman" w:eastAsia="Times New Roman" w:hAnsi="Times New Roman" w:cs="Times New Roman"/>
                <w:b/>
                <w:sz w:val="24"/>
              </w:rPr>
              <w:lastRenderedPageBreak/>
              <w:t>Listener</w:t>
            </w:r>
            <w:proofErr w:type="spellEnd"/>
          </w:p>
          <w:p w14:paraId="556B8A6D"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(Escuchador)</w:t>
            </w:r>
          </w:p>
        </w:tc>
        <w:tc>
          <w:tcPr>
            <w:tcW w:w="4076" w:type="dxa"/>
            <w:vAlign w:val="center"/>
          </w:tcPr>
          <w:p w14:paraId="19AA5AF5" w14:textId="77777777" w:rsidR="007F0317" w:rsidRPr="00E1066E" w:rsidRDefault="007F0317" w:rsidP="001B24C4">
            <w:pPr>
              <w:spacing w:after="0" w:line="360" w:lineRule="auto"/>
              <w:ind w:left="0" w:firstLine="0"/>
              <w:jc w:val="both"/>
              <w:rPr>
                <w:sz w:val="24"/>
              </w:rPr>
            </w:pPr>
            <w:r w:rsidRPr="00E1066E">
              <w:rPr>
                <w:sz w:val="24"/>
              </w:rPr>
              <w:t>Proceso de red o servicio del motor de base de datos que monitorea peticiones de conexión entrantes y las direcciona al canal correspondiente.</w:t>
            </w:r>
          </w:p>
        </w:tc>
        <w:tc>
          <w:tcPr>
            <w:tcW w:w="4076" w:type="dxa"/>
            <w:vAlign w:val="center"/>
          </w:tcPr>
          <w:p w14:paraId="377016F0" w14:textId="77777777" w:rsidR="007F0317" w:rsidRPr="00E1066E" w:rsidRDefault="007F0317" w:rsidP="001B24C4">
            <w:pPr>
              <w:spacing w:after="0" w:line="360" w:lineRule="auto"/>
              <w:ind w:left="0" w:firstLine="0"/>
              <w:jc w:val="both"/>
              <w:rPr>
                <w:sz w:val="24"/>
              </w:rPr>
            </w:pPr>
            <w:r w:rsidRPr="00E1066E">
              <w:rPr>
                <w:sz w:val="24"/>
              </w:rPr>
              <w:t>Es el recepcionista del servidor. Vigila la entrada y se encarga de recibir tu computadora cuando intentas entrar al sistema, dándote el paso.</w:t>
            </w:r>
          </w:p>
        </w:tc>
      </w:tr>
      <w:tr w:rsidR="007F0317" w:rsidRPr="00E1066E" w14:paraId="68D134D3" w14:textId="77777777" w:rsidTr="007F0317">
        <w:trPr>
          <w:trHeight w:val="1155"/>
        </w:trPr>
        <w:tc>
          <w:tcPr>
            <w:tcW w:w="2038" w:type="dxa"/>
            <w:shd w:val="clear" w:color="auto" w:fill="F2F2F2"/>
          </w:tcPr>
          <w:p w14:paraId="684C1C89" w14:textId="77777777" w:rsidR="007F0317" w:rsidRPr="00E1066E" w:rsidRDefault="007F0317" w:rsidP="001B24C4">
            <w:pPr>
              <w:spacing w:after="50" w:line="360" w:lineRule="auto"/>
              <w:ind w:left="0" w:firstLine="0"/>
              <w:jc w:val="both"/>
              <w:rPr>
                <w:sz w:val="24"/>
              </w:rPr>
            </w:pPr>
            <w:proofErr w:type="spellStart"/>
            <w:r w:rsidRPr="00E1066E">
              <w:rPr>
                <w:rFonts w:ascii="Times New Roman" w:eastAsia="Times New Roman" w:hAnsi="Times New Roman" w:cs="Times New Roman"/>
                <w:b/>
                <w:sz w:val="24"/>
              </w:rPr>
              <w:t>Primary</w:t>
            </w:r>
            <w:proofErr w:type="spellEnd"/>
            <w:r w:rsidRPr="00E1066E">
              <w:rPr>
                <w:rFonts w:ascii="Times New Roman" w:eastAsia="Times New Roman" w:hAnsi="Times New Roman" w:cs="Times New Roman"/>
                <w:b/>
                <w:sz w:val="24"/>
              </w:rPr>
              <w:t xml:space="preserve"> Key (Llave</w:t>
            </w:r>
          </w:p>
          <w:p w14:paraId="4AEFB2FF"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Primaria)</w:t>
            </w:r>
          </w:p>
        </w:tc>
        <w:tc>
          <w:tcPr>
            <w:tcW w:w="4076" w:type="dxa"/>
            <w:shd w:val="clear" w:color="auto" w:fill="F2F2F2"/>
            <w:vAlign w:val="center"/>
          </w:tcPr>
          <w:p w14:paraId="68B2CACF" w14:textId="77777777" w:rsidR="007F0317" w:rsidRPr="00E1066E" w:rsidRDefault="007F0317" w:rsidP="001B24C4">
            <w:pPr>
              <w:spacing w:after="0" w:line="360" w:lineRule="auto"/>
              <w:ind w:left="0" w:firstLine="0"/>
              <w:jc w:val="both"/>
              <w:rPr>
                <w:sz w:val="24"/>
              </w:rPr>
            </w:pPr>
            <w:r w:rsidRPr="00E1066E">
              <w:rPr>
                <w:sz w:val="24"/>
              </w:rPr>
              <w:t>Atributo o combinación de atributos que identifican de forma única e inequívoca a un registro dentro de una entidad.</w:t>
            </w:r>
          </w:p>
        </w:tc>
        <w:tc>
          <w:tcPr>
            <w:tcW w:w="4076" w:type="dxa"/>
            <w:shd w:val="clear" w:color="auto" w:fill="F2F2F2"/>
            <w:vAlign w:val="center"/>
          </w:tcPr>
          <w:p w14:paraId="2E1B4FCD" w14:textId="77777777" w:rsidR="007F0317" w:rsidRPr="00E1066E" w:rsidRDefault="007F0317" w:rsidP="001B24C4">
            <w:pPr>
              <w:spacing w:after="0" w:line="360" w:lineRule="auto"/>
              <w:ind w:left="0" w:firstLine="0"/>
              <w:jc w:val="both"/>
              <w:rPr>
                <w:sz w:val="24"/>
              </w:rPr>
            </w:pPr>
            <w:r w:rsidRPr="00E1066E">
              <w:rPr>
                <w:sz w:val="24"/>
              </w:rPr>
              <w:t>Es el número único de identificación (como el documento de identidad o código único) que hace imposible confundir un registro con otro.</w:t>
            </w:r>
          </w:p>
        </w:tc>
      </w:tr>
    </w:tbl>
    <w:p w14:paraId="3CE47C30" w14:textId="77777777" w:rsidR="007F0317" w:rsidRPr="00E1066E" w:rsidRDefault="007F0317" w:rsidP="001B24C4">
      <w:pPr>
        <w:spacing w:after="0" w:line="360" w:lineRule="auto"/>
        <w:ind w:left="-820" w:right="20" w:firstLine="0"/>
        <w:jc w:val="both"/>
        <w:rPr>
          <w:sz w:val="24"/>
        </w:rPr>
      </w:pPr>
    </w:p>
    <w:tbl>
      <w:tblPr>
        <w:tblStyle w:val="TableGrid"/>
        <w:tblW w:w="10190"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6" w:type="dxa"/>
          <w:left w:w="158" w:type="dxa"/>
          <w:right w:w="115" w:type="dxa"/>
        </w:tblCellMar>
        <w:tblLook w:val="04A0" w:firstRow="1" w:lastRow="0" w:firstColumn="1" w:lastColumn="0" w:noHBand="0" w:noVBand="1"/>
      </w:tblPr>
      <w:tblGrid>
        <w:gridCol w:w="2038"/>
        <w:gridCol w:w="4076"/>
        <w:gridCol w:w="4076"/>
      </w:tblGrid>
      <w:tr w:rsidR="007F0317" w:rsidRPr="00E1066E" w14:paraId="4A7E60BA" w14:textId="77777777" w:rsidTr="007F0317">
        <w:trPr>
          <w:trHeight w:val="555"/>
        </w:trPr>
        <w:tc>
          <w:tcPr>
            <w:tcW w:w="2038" w:type="dxa"/>
            <w:shd w:val="clear" w:color="auto" w:fill="003366"/>
            <w:vAlign w:val="center"/>
          </w:tcPr>
          <w:p w14:paraId="247D08BE"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Término Técnico</w:t>
            </w:r>
          </w:p>
        </w:tc>
        <w:tc>
          <w:tcPr>
            <w:tcW w:w="4076" w:type="dxa"/>
            <w:shd w:val="clear" w:color="auto" w:fill="003366"/>
            <w:vAlign w:val="center"/>
          </w:tcPr>
          <w:p w14:paraId="6BC5298D"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¿Qué significa en realidad?</w:t>
            </w:r>
          </w:p>
        </w:tc>
        <w:tc>
          <w:tcPr>
            <w:tcW w:w="4076" w:type="dxa"/>
            <w:shd w:val="clear" w:color="auto" w:fill="003366"/>
            <w:vAlign w:val="center"/>
          </w:tcPr>
          <w:p w14:paraId="05D7FFD6"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Cómo decírselo al usuario sin jerga</w:t>
            </w:r>
          </w:p>
        </w:tc>
      </w:tr>
      <w:tr w:rsidR="007F0317" w:rsidRPr="00E1066E" w14:paraId="5D52B7F7" w14:textId="77777777" w:rsidTr="007F0317">
        <w:trPr>
          <w:trHeight w:val="1455"/>
        </w:trPr>
        <w:tc>
          <w:tcPr>
            <w:tcW w:w="2038" w:type="dxa"/>
          </w:tcPr>
          <w:p w14:paraId="6D518AF2" w14:textId="77777777" w:rsidR="007F0317" w:rsidRPr="00E1066E" w:rsidRDefault="007F0317" w:rsidP="001B24C4">
            <w:pPr>
              <w:spacing w:after="50" w:line="360" w:lineRule="auto"/>
              <w:ind w:left="0" w:firstLine="0"/>
              <w:jc w:val="both"/>
              <w:rPr>
                <w:sz w:val="24"/>
              </w:rPr>
            </w:pPr>
            <w:proofErr w:type="spellStart"/>
            <w:r w:rsidRPr="00E1066E">
              <w:rPr>
                <w:rFonts w:ascii="Times New Roman" w:eastAsia="Times New Roman" w:hAnsi="Times New Roman" w:cs="Times New Roman"/>
                <w:b/>
                <w:sz w:val="24"/>
              </w:rPr>
              <w:t>Rollback</w:t>
            </w:r>
            <w:proofErr w:type="spellEnd"/>
          </w:p>
          <w:p w14:paraId="6C4C5BC6"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(Reversión)</w:t>
            </w:r>
          </w:p>
        </w:tc>
        <w:tc>
          <w:tcPr>
            <w:tcW w:w="4076" w:type="dxa"/>
            <w:vAlign w:val="center"/>
          </w:tcPr>
          <w:p w14:paraId="4869B07E" w14:textId="77777777" w:rsidR="007F0317" w:rsidRPr="00E1066E" w:rsidRDefault="007F0317" w:rsidP="001B24C4">
            <w:pPr>
              <w:spacing w:after="0" w:line="360" w:lineRule="auto"/>
              <w:ind w:left="0" w:firstLine="0"/>
              <w:jc w:val="both"/>
              <w:rPr>
                <w:sz w:val="24"/>
              </w:rPr>
            </w:pPr>
            <w:r w:rsidRPr="00E1066E">
              <w:rPr>
                <w:sz w:val="24"/>
              </w:rPr>
              <w:t>Operación de control transaccional que anula todas las modificaciones previas no confirmadas, regresando la base de datos al estado anterior.</w:t>
            </w:r>
          </w:p>
        </w:tc>
        <w:tc>
          <w:tcPr>
            <w:tcW w:w="4076" w:type="dxa"/>
            <w:vAlign w:val="center"/>
          </w:tcPr>
          <w:p w14:paraId="19A4AB77" w14:textId="77777777" w:rsidR="007F0317" w:rsidRPr="00E1066E" w:rsidRDefault="007F0317" w:rsidP="001B24C4">
            <w:pPr>
              <w:spacing w:after="0" w:line="360" w:lineRule="auto"/>
              <w:ind w:left="0" w:firstLine="0"/>
              <w:jc w:val="both"/>
              <w:rPr>
                <w:sz w:val="24"/>
              </w:rPr>
            </w:pPr>
            <w:r w:rsidRPr="00E1066E">
              <w:rPr>
                <w:sz w:val="24"/>
              </w:rPr>
              <w:t>Es como la función "Deshacer" o "Z" del sistema. Si ocurre un error a mitad de un proceso, borra lo que se estaba haciendo para dejar todo como estaba al principio.</w:t>
            </w:r>
          </w:p>
        </w:tc>
      </w:tr>
      <w:tr w:rsidR="007F0317" w:rsidRPr="00E1066E" w14:paraId="79BF9B89" w14:textId="77777777" w:rsidTr="007F0317">
        <w:trPr>
          <w:trHeight w:val="1755"/>
        </w:trPr>
        <w:tc>
          <w:tcPr>
            <w:tcW w:w="2038" w:type="dxa"/>
            <w:shd w:val="clear" w:color="auto" w:fill="F2F2F2"/>
          </w:tcPr>
          <w:p w14:paraId="4968605D" w14:textId="77777777" w:rsidR="007F0317" w:rsidRPr="00E1066E" w:rsidRDefault="007F0317" w:rsidP="001B24C4">
            <w:pPr>
              <w:spacing w:after="0" w:line="360" w:lineRule="auto"/>
              <w:ind w:left="0" w:right="78" w:firstLine="0"/>
              <w:jc w:val="both"/>
              <w:rPr>
                <w:sz w:val="24"/>
              </w:rPr>
            </w:pPr>
            <w:proofErr w:type="spellStart"/>
            <w:r w:rsidRPr="00E1066E">
              <w:rPr>
                <w:rFonts w:ascii="Times New Roman" w:eastAsia="Times New Roman" w:hAnsi="Times New Roman" w:cs="Times New Roman"/>
                <w:b/>
                <w:sz w:val="24"/>
              </w:rPr>
              <w:t>Timeout</w:t>
            </w:r>
            <w:proofErr w:type="spellEnd"/>
            <w:r w:rsidRPr="00E1066E">
              <w:rPr>
                <w:rFonts w:ascii="Times New Roman" w:eastAsia="Times New Roman" w:hAnsi="Times New Roman" w:cs="Times New Roman"/>
                <w:b/>
                <w:sz w:val="24"/>
              </w:rPr>
              <w:t xml:space="preserve"> (Tiempo de espera agotado)</w:t>
            </w:r>
          </w:p>
        </w:tc>
        <w:tc>
          <w:tcPr>
            <w:tcW w:w="4076" w:type="dxa"/>
            <w:shd w:val="clear" w:color="auto" w:fill="F2F2F2"/>
          </w:tcPr>
          <w:p w14:paraId="44459D43" w14:textId="77777777" w:rsidR="007F0317" w:rsidRPr="00E1066E" w:rsidRDefault="007F0317" w:rsidP="001B24C4">
            <w:pPr>
              <w:spacing w:after="0" w:line="360" w:lineRule="auto"/>
              <w:ind w:left="0" w:firstLine="0"/>
              <w:jc w:val="both"/>
              <w:rPr>
                <w:sz w:val="24"/>
              </w:rPr>
            </w:pPr>
            <w:r w:rsidRPr="00E1066E">
              <w:rPr>
                <w:sz w:val="24"/>
              </w:rPr>
              <w:t>Evento de interrupción lanzado cuando una petición de red o consulta excede el límite de tiempo preconfigurado sin recibir respuesta.</w:t>
            </w:r>
          </w:p>
        </w:tc>
        <w:tc>
          <w:tcPr>
            <w:tcW w:w="4076" w:type="dxa"/>
            <w:shd w:val="clear" w:color="auto" w:fill="F2F2F2"/>
            <w:vAlign w:val="center"/>
          </w:tcPr>
          <w:p w14:paraId="3DAEE623" w14:textId="77777777" w:rsidR="007F0317" w:rsidRPr="00E1066E" w:rsidRDefault="007F0317" w:rsidP="001B24C4">
            <w:pPr>
              <w:spacing w:after="0" w:line="360" w:lineRule="auto"/>
              <w:ind w:left="0" w:right="44" w:firstLine="0"/>
              <w:jc w:val="both"/>
              <w:rPr>
                <w:sz w:val="24"/>
              </w:rPr>
            </w:pPr>
            <w:r w:rsidRPr="00E1066E">
              <w:rPr>
                <w:sz w:val="24"/>
              </w:rPr>
              <w:t>Significa que el tiempo para esperar una respuesta se terminó. El sistema esperó un momento prudente y, al no recibir contestación, canceló la acción para no quedarse trabado.</w:t>
            </w:r>
          </w:p>
        </w:tc>
      </w:tr>
      <w:tr w:rsidR="007F0317" w:rsidRPr="00E1066E" w14:paraId="2A792947" w14:textId="77777777" w:rsidTr="007F0317">
        <w:trPr>
          <w:trHeight w:val="1455"/>
        </w:trPr>
        <w:tc>
          <w:tcPr>
            <w:tcW w:w="2038" w:type="dxa"/>
          </w:tcPr>
          <w:p w14:paraId="46BEDA45" w14:textId="77777777" w:rsidR="007F0317" w:rsidRPr="00E1066E" w:rsidRDefault="007F0317" w:rsidP="001B24C4">
            <w:pPr>
              <w:spacing w:after="0" w:line="360" w:lineRule="auto"/>
              <w:ind w:left="0" w:firstLine="0"/>
              <w:jc w:val="both"/>
              <w:rPr>
                <w:sz w:val="24"/>
              </w:rPr>
            </w:pPr>
            <w:proofErr w:type="spellStart"/>
            <w:r w:rsidRPr="00E1066E">
              <w:rPr>
                <w:rFonts w:ascii="Times New Roman" w:eastAsia="Times New Roman" w:hAnsi="Times New Roman" w:cs="Times New Roman"/>
                <w:b/>
                <w:sz w:val="24"/>
              </w:rPr>
              <w:lastRenderedPageBreak/>
              <w:t>Index</w:t>
            </w:r>
            <w:proofErr w:type="spellEnd"/>
            <w:r w:rsidRPr="00E1066E">
              <w:rPr>
                <w:rFonts w:ascii="Times New Roman" w:eastAsia="Times New Roman" w:hAnsi="Times New Roman" w:cs="Times New Roman"/>
                <w:b/>
                <w:sz w:val="24"/>
              </w:rPr>
              <w:t xml:space="preserve"> (Índice)</w:t>
            </w:r>
          </w:p>
        </w:tc>
        <w:tc>
          <w:tcPr>
            <w:tcW w:w="4076" w:type="dxa"/>
          </w:tcPr>
          <w:p w14:paraId="22C85A84" w14:textId="77777777" w:rsidR="007F0317" w:rsidRPr="00E1066E" w:rsidRDefault="007F0317" w:rsidP="001B24C4">
            <w:pPr>
              <w:spacing w:after="0" w:line="360" w:lineRule="auto"/>
              <w:ind w:left="0" w:firstLine="0"/>
              <w:jc w:val="both"/>
              <w:rPr>
                <w:sz w:val="24"/>
              </w:rPr>
            </w:pPr>
            <w:r w:rsidRPr="00E1066E">
              <w:rPr>
                <w:sz w:val="24"/>
              </w:rPr>
              <w:t>Estructura de datos auxiliar (como árboles B o tablas Hash) creada en columnas para acelerar la velocidad de recuperación de registros.</w:t>
            </w:r>
          </w:p>
        </w:tc>
        <w:tc>
          <w:tcPr>
            <w:tcW w:w="4076" w:type="dxa"/>
            <w:vAlign w:val="center"/>
          </w:tcPr>
          <w:p w14:paraId="7B453E6F" w14:textId="77777777" w:rsidR="007F0317" w:rsidRPr="00E1066E" w:rsidRDefault="007F0317" w:rsidP="001B24C4">
            <w:pPr>
              <w:spacing w:after="0" w:line="360" w:lineRule="auto"/>
              <w:ind w:left="0" w:firstLine="0"/>
              <w:jc w:val="both"/>
              <w:rPr>
                <w:sz w:val="24"/>
              </w:rPr>
            </w:pPr>
            <w:r w:rsidRPr="00E1066E">
              <w:rPr>
                <w:sz w:val="24"/>
              </w:rPr>
              <w:t>Es como el índice de temas al final de un libro grueso. Le ayuda al sistema a encontrar una palabra o registro en segundos sin tener que revisar hoja por hoja.</w:t>
            </w:r>
          </w:p>
        </w:tc>
      </w:tr>
      <w:tr w:rsidR="007F0317" w:rsidRPr="00E1066E" w14:paraId="56AB126B" w14:textId="77777777" w:rsidTr="007F0317">
        <w:trPr>
          <w:trHeight w:val="1455"/>
        </w:trPr>
        <w:tc>
          <w:tcPr>
            <w:tcW w:w="2038" w:type="dxa"/>
            <w:shd w:val="clear" w:color="auto" w:fill="F2F2F2"/>
          </w:tcPr>
          <w:p w14:paraId="05315380" w14:textId="77777777" w:rsidR="007F0317" w:rsidRPr="00E1066E" w:rsidRDefault="007F0317" w:rsidP="001B24C4">
            <w:pPr>
              <w:spacing w:after="50" w:line="360" w:lineRule="auto"/>
              <w:ind w:left="0" w:firstLine="0"/>
              <w:jc w:val="both"/>
              <w:rPr>
                <w:sz w:val="24"/>
              </w:rPr>
            </w:pPr>
            <w:proofErr w:type="spellStart"/>
            <w:r w:rsidRPr="00E1066E">
              <w:rPr>
                <w:rFonts w:ascii="Times New Roman" w:eastAsia="Times New Roman" w:hAnsi="Times New Roman" w:cs="Times New Roman"/>
                <w:b/>
                <w:sz w:val="24"/>
              </w:rPr>
              <w:t>Commit</w:t>
            </w:r>
            <w:proofErr w:type="spellEnd"/>
          </w:p>
          <w:p w14:paraId="505D0CA6"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(Confirmación)</w:t>
            </w:r>
          </w:p>
        </w:tc>
        <w:tc>
          <w:tcPr>
            <w:tcW w:w="4076" w:type="dxa"/>
            <w:shd w:val="clear" w:color="auto" w:fill="F2F2F2"/>
            <w:vAlign w:val="center"/>
          </w:tcPr>
          <w:p w14:paraId="1CBB0A28" w14:textId="77777777" w:rsidR="007F0317" w:rsidRPr="00E1066E" w:rsidRDefault="007F0317" w:rsidP="001B24C4">
            <w:pPr>
              <w:spacing w:after="0" w:line="360" w:lineRule="auto"/>
              <w:ind w:left="0" w:firstLine="0"/>
              <w:jc w:val="both"/>
              <w:rPr>
                <w:sz w:val="24"/>
              </w:rPr>
            </w:pPr>
            <w:r w:rsidRPr="00E1066E">
              <w:rPr>
                <w:sz w:val="24"/>
              </w:rPr>
              <w:t>Sentencia que guarda permanentemente en el disco el conjunto de modificaciones de una transacción, haciéndolas visibles para los demás.</w:t>
            </w:r>
          </w:p>
        </w:tc>
        <w:tc>
          <w:tcPr>
            <w:tcW w:w="4076" w:type="dxa"/>
            <w:shd w:val="clear" w:color="auto" w:fill="F2F2F2"/>
            <w:vAlign w:val="center"/>
          </w:tcPr>
          <w:p w14:paraId="4E816FCE" w14:textId="77777777" w:rsidR="007F0317" w:rsidRPr="00E1066E" w:rsidRDefault="007F0317" w:rsidP="001B24C4">
            <w:pPr>
              <w:spacing w:after="0" w:line="360" w:lineRule="auto"/>
              <w:ind w:left="0" w:firstLine="0"/>
              <w:jc w:val="both"/>
              <w:rPr>
                <w:sz w:val="24"/>
              </w:rPr>
            </w:pPr>
            <w:r w:rsidRPr="00E1066E">
              <w:rPr>
                <w:sz w:val="24"/>
              </w:rPr>
              <w:t>Es el botón de "Guardar cambios permanentemente". Con esto, el sistema asegura que la información no se perderá y ya la pueden ver los demás.</w:t>
            </w:r>
          </w:p>
        </w:tc>
      </w:tr>
      <w:tr w:rsidR="007F0317" w:rsidRPr="00E1066E" w14:paraId="7518BFA2" w14:textId="77777777" w:rsidTr="007F0317">
        <w:trPr>
          <w:trHeight w:val="1455"/>
        </w:trPr>
        <w:tc>
          <w:tcPr>
            <w:tcW w:w="2038" w:type="dxa"/>
          </w:tcPr>
          <w:p w14:paraId="7BEE71E0" w14:textId="77777777" w:rsidR="007F0317" w:rsidRPr="00E1066E" w:rsidRDefault="007F0317" w:rsidP="001B24C4">
            <w:pPr>
              <w:spacing w:after="50" w:line="360" w:lineRule="auto"/>
              <w:ind w:left="0" w:firstLine="0"/>
              <w:jc w:val="both"/>
              <w:rPr>
                <w:sz w:val="24"/>
              </w:rPr>
            </w:pPr>
            <w:proofErr w:type="spellStart"/>
            <w:r w:rsidRPr="00E1066E">
              <w:rPr>
                <w:rFonts w:ascii="Times New Roman" w:eastAsia="Times New Roman" w:hAnsi="Times New Roman" w:cs="Times New Roman"/>
                <w:b/>
                <w:sz w:val="24"/>
              </w:rPr>
              <w:t>Database</w:t>
            </w:r>
            <w:proofErr w:type="spellEnd"/>
          </w:p>
          <w:p w14:paraId="0593AADF" w14:textId="77777777" w:rsidR="007F0317" w:rsidRPr="00E1066E" w:rsidRDefault="007F0317" w:rsidP="001B24C4">
            <w:pPr>
              <w:spacing w:after="0" w:line="360" w:lineRule="auto"/>
              <w:ind w:left="0" w:firstLine="0"/>
              <w:jc w:val="both"/>
              <w:rPr>
                <w:sz w:val="24"/>
              </w:rPr>
            </w:pPr>
            <w:proofErr w:type="spellStart"/>
            <w:r w:rsidRPr="00E1066E">
              <w:rPr>
                <w:rFonts w:ascii="Times New Roman" w:eastAsia="Times New Roman" w:hAnsi="Times New Roman" w:cs="Times New Roman"/>
                <w:b/>
                <w:sz w:val="24"/>
              </w:rPr>
              <w:t>Connection</w:t>
            </w:r>
            <w:proofErr w:type="spellEnd"/>
            <w:r w:rsidRPr="00E1066E">
              <w:rPr>
                <w:rFonts w:ascii="Times New Roman" w:eastAsia="Times New Roman" w:hAnsi="Times New Roman" w:cs="Times New Roman"/>
                <w:b/>
                <w:sz w:val="24"/>
              </w:rPr>
              <w:t xml:space="preserve"> Pool</w:t>
            </w:r>
          </w:p>
        </w:tc>
        <w:tc>
          <w:tcPr>
            <w:tcW w:w="4076" w:type="dxa"/>
            <w:vAlign w:val="center"/>
          </w:tcPr>
          <w:p w14:paraId="0D0ED04E" w14:textId="77777777" w:rsidR="007F0317" w:rsidRPr="00E1066E" w:rsidRDefault="007F0317" w:rsidP="001B24C4">
            <w:pPr>
              <w:spacing w:after="0" w:line="360" w:lineRule="auto"/>
              <w:ind w:left="0" w:firstLine="0"/>
              <w:jc w:val="both"/>
              <w:rPr>
                <w:sz w:val="24"/>
              </w:rPr>
            </w:pPr>
            <w:r w:rsidRPr="00E1066E">
              <w:rPr>
                <w:sz w:val="24"/>
              </w:rPr>
              <w:t>Grupo de conexiones de datos mantenidas abiertas y listas para ser reutilizadas por la aplicación, evitando la latencia de apertura constante.</w:t>
            </w:r>
          </w:p>
        </w:tc>
        <w:tc>
          <w:tcPr>
            <w:tcW w:w="4076" w:type="dxa"/>
            <w:vAlign w:val="center"/>
          </w:tcPr>
          <w:p w14:paraId="0C5A0905" w14:textId="77777777" w:rsidR="007F0317" w:rsidRPr="00E1066E" w:rsidRDefault="007F0317" w:rsidP="001B24C4">
            <w:pPr>
              <w:spacing w:after="0" w:line="360" w:lineRule="auto"/>
              <w:ind w:left="0" w:right="15" w:firstLine="0"/>
              <w:jc w:val="both"/>
              <w:rPr>
                <w:sz w:val="24"/>
              </w:rPr>
            </w:pPr>
            <w:r w:rsidRPr="00E1066E">
              <w:rPr>
                <w:sz w:val="24"/>
              </w:rPr>
              <w:t>Es un conjunto de líneas telefónicas siempre abiertas. Cuando el usuario pide un dato, toma una línea libre de inmediato en vez de marcar el número completo y esperar tono.</w:t>
            </w:r>
          </w:p>
        </w:tc>
      </w:tr>
      <w:tr w:rsidR="007F0317" w:rsidRPr="00E1066E" w14:paraId="71B54344" w14:textId="77777777" w:rsidTr="007F0317">
        <w:trPr>
          <w:trHeight w:val="1455"/>
        </w:trPr>
        <w:tc>
          <w:tcPr>
            <w:tcW w:w="2038" w:type="dxa"/>
            <w:shd w:val="clear" w:color="auto" w:fill="F2F2F2"/>
          </w:tcPr>
          <w:p w14:paraId="517C9A3E" w14:textId="77777777" w:rsidR="007F0317" w:rsidRPr="00E1066E" w:rsidRDefault="007F0317" w:rsidP="001B24C4">
            <w:pPr>
              <w:spacing w:after="50" w:line="360" w:lineRule="auto"/>
              <w:ind w:left="0" w:firstLine="0"/>
              <w:jc w:val="both"/>
              <w:rPr>
                <w:sz w:val="24"/>
              </w:rPr>
            </w:pPr>
            <w:proofErr w:type="spellStart"/>
            <w:r w:rsidRPr="00E1066E">
              <w:rPr>
                <w:rFonts w:ascii="Times New Roman" w:eastAsia="Times New Roman" w:hAnsi="Times New Roman" w:cs="Times New Roman"/>
                <w:b/>
                <w:sz w:val="24"/>
              </w:rPr>
              <w:t>Constraint</w:t>
            </w:r>
            <w:proofErr w:type="spellEnd"/>
          </w:p>
          <w:p w14:paraId="3436280C"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(Restricción)</w:t>
            </w:r>
          </w:p>
        </w:tc>
        <w:tc>
          <w:tcPr>
            <w:tcW w:w="4076" w:type="dxa"/>
            <w:shd w:val="clear" w:color="auto" w:fill="F2F2F2"/>
          </w:tcPr>
          <w:p w14:paraId="1CAB20F0" w14:textId="77777777" w:rsidR="007F0317" w:rsidRPr="00E1066E" w:rsidRDefault="007F0317" w:rsidP="001B24C4">
            <w:pPr>
              <w:spacing w:after="0" w:line="360" w:lineRule="auto"/>
              <w:ind w:left="0" w:right="32" w:firstLine="0"/>
              <w:jc w:val="both"/>
              <w:rPr>
                <w:sz w:val="24"/>
              </w:rPr>
            </w:pPr>
            <w:r w:rsidRPr="00E1066E">
              <w:rPr>
                <w:sz w:val="24"/>
              </w:rPr>
              <w:t>Regla lógica aplicada a una columna de base de datos para restringir los tipos de datos o valores que pueden almacenarse en ella.</w:t>
            </w:r>
          </w:p>
        </w:tc>
        <w:tc>
          <w:tcPr>
            <w:tcW w:w="4076" w:type="dxa"/>
            <w:shd w:val="clear" w:color="auto" w:fill="F2F2F2"/>
            <w:vAlign w:val="center"/>
          </w:tcPr>
          <w:p w14:paraId="6C1B6316" w14:textId="77777777" w:rsidR="007F0317" w:rsidRPr="00E1066E" w:rsidRDefault="007F0317" w:rsidP="001B24C4">
            <w:pPr>
              <w:spacing w:after="0" w:line="360" w:lineRule="auto"/>
              <w:ind w:left="0" w:firstLine="0"/>
              <w:jc w:val="both"/>
              <w:rPr>
                <w:sz w:val="24"/>
              </w:rPr>
            </w:pPr>
            <w:r w:rsidRPr="00E1066E">
              <w:rPr>
                <w:sz w:val="24"/>
              </w:rPr>
              <w:t>Es un candado o regla obligatoria de validación. Por ejemplo, impide que dejes en blanco un teléfono o que pongas letras donde van números de dinero.</w:t>
            </w:r>
          </w:p>
        </w:tc>
      </w:tr>
      <w:tr w:rsidR="007F0317" w:rsidRPr="00E1066E" w14:paraId="69383524" w14:textId="77777777" w:rsidTr="007F0317">
        <w:trPr>
          <w:trHeight w:val="1455"/>
        </w:trPr>
        <w:tc>
          <w:tcPr>
            <w:tcW w:w="2038" w:type="dxa"/>
          </w:tcPr>
          <w:p w14:paraId="51E286B5" w14:textId="77777777" w:rsidR="007F0317" w:rsidRPr="00E1066E" w:rsidRDefault="007F0317" w:rsidP="001B24C4">
            <w:pPr>
              <w:spacing w:after="50" w:line="360" w:lineRule="auto"/>
              <w:ind w:left="0" w:firstLine="0"/>
              <w:jc w:val="both"/>
              <w:rPr>
                <w:sz w:val="24"/>
              </w:rPr>
            </w:pPr>
            <w:proofErr w:type="spellStart"/>
            <w:r w:rsidRPr="00E1066E">
              <w:rPr>
                <w:rFonts w:ascii="Times New Roman" w:eastAsia="Times New Roman" w:hAnsi="Times New Roman" w:cs="Times New Roman"/>
                <w:b/>
                <w:sz w:val="24"/>
              </w:rPr>
              <w:t>Dump</w:t>
            </w:r>
            <w:proofErr w:type="spellEnd"/>
            <w:r w:rsidRPr="00E1066E">
              <w:rPr>
                <w:rFonts w:ascii="Times New Roman" w:eastAsia="Times New Roman" w:hAnsi="Times New Roman" w:cs="Times New Roman"/>
                <w:b/>
                <w:sz w:val="24"/>
              </w:rPr>
              <w:t xml:space="preserve"> (Respaldo/</w:t>
            </w:r>
          </w:p>
          <w:p w14:paraId="7A56A318"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Vaciado)</w:t>
            </w:r>
          </w:p>
        </w:tc>
        <w:tc>
          <w:tcPr>
            <w:tcW w:w="4076" w:type="dxa"/>
            <w:vAlign w:val="center"/>
          </w:tcPr>
          <w:p w14:paraId="68BBCBA6" w14:textId="77777777" w:rsidR="007F0317" w:rsidRPr="00E1066E" w:rsidRDefault="007F0317" w:rsidP="001B24C4">
            <w:pPr>
              <w:spacing w:after="0" w:line="360" w:lineRule="auto"/>
              <w:ind w:left="0" w:right="65" w:firstLine="0"/>
              <w:jc w:val="both"/>
              <w:rPr>
                <w:sz w:val="24"/>
              </w:rPr>
            </w:pPr>
            <w:r w:rsidRPr="00E1066E">
              <w:rPr>
                <w:sz w:val="24"/>
              </w:rPr>
              <w:t>Archivo plano que contiene la estructura lógica de los esquemas y las sentencias necesarias para reconstruir una base de datos desde cero.</w:t>
            </w:r>
          </w:p>
        </w:tc>
        <w:tc>
          <w:tcPr>
            <w:tcW w:w="4076" w:type="dxa"/>
            <w:vAlign w:val="center"/>
          </w:tcPr>
          <w:p w14:paraId="078089EE" w14:textId="77777777" w:rsidR="007F0317" w:rsidRPr="00E1066E" w:rsidRDefault="007F0317" w:rsidP="001B24C4">
            <w:pPr>
              <w:spacing w:after="0" w:line="360" w:lineRule="auto"/>
              <w:ind w:left="0" w:right="26" w:firstLine="0"/>
              <w:jc w:val="both"/>
              <w:rPr>
                <w:sz w:val="24"/>
              </w:rPr>
            </w:pPr>
            <w:r w:rsidRPr="00E1066E">
              <w:rPr>
                <w:sz w:val="24"/>
              </w:rPr>
              <w:t>Es una copia de seguridad total. Un archivo que guarda una foto exacta de toda tu información para poder recuperarla en caso de fallas del equipo.</w:t>
            </w:r>
          </w:p>
        </w:tc>
      </w:tr>
      <w:tr w:rsidR="007F0317" w:rsidRPr="00E1066E" w14:paraId="3DE3D34D" w14:textId="77777777" w:rsidTr="007F0317">
        <w:trPr>
          <w:trHeight w:val="1455"/>
        </w:trPr>
        <w:tc>
          <w:tcPr>
            <w:tcW w:w="2038" w:type="dxa"/>
            <w:shd w:val="clear" w:color="auto" w:fill="F2F2F2"/>
          </w:tcPr>
          <w:p w14:paraId="2C5BA36F"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lastRenderedPageBreak/>
              <w:t>Schema (Esquema)</w:t>
            </w:r>
          </w:p>
        </w:tc>
        <w:tc>
          <w:tcPr>
            <w:tcW w:w="4076" w:type="dxa"/>
            <w:shd w:val="clear" w:color="auto" w:fill="F2F2F2"/>
            <w:vAlign w:val="center"/>
          </w:tcPr>
          <w:p w14:paraId="5299AEBE" w14:textId="77777777" w:rsidR="007F0317" w:rsidRPr="00E1066E" w:rsidRDefault="007F0317" w:rsidP="001B24C4">
            <w:pPr>
              <w:spacing w:after="0" w:line="360" w:lineRule="auto"/>
              <w:ind w:left="0" w:firstLine="0"/>
              <w:jc w:val="both"/>
              <w:rPr>
                <w:sz w:val="24"/>
              </w:rPr>
            </w:pPr>
            <w:r w:rsidRPr="00E1066E">
              <w:rPr>
                <w:sz w:val="24"/>
              </w:rPr>
              <w:t>Contenedor lógico dentro de una base de datos que organiza las tablas, vistas, índices y procedimientos almacenados de un módulo específico.</w:t>
            </w:r>
          </w:p>
        </w:tc>
        <w:tc>
          <w:tcPr>
            <w:tcW w:w="4076" w:type="dxa"/>
            <w:shd w:val="clear" w:color="auto" w:fill="F2F2F2"/>
            <w:vAlign w:val="center"/>
          </w:tcPr>
          <w:p w14:paraId="6CD18B8F" w14:textId="77777777" w:rsidR="007F0317" w:rsidRPr="00E1066E" w:rsidRDefault="007F0317" w:rsidP="001B24C4">
            <w:pPr>
              <w:spacing w:after="0" w:line="360" w:lineRule="auto"/>
              <w:ind w:left="0" w:right="41" w:firstLine="0"/>
              <w:jc w:val="both"/>
              <w:rPr>
                <w:sz w:val="24"/>
              </w:rPr>
            </w:pPr>
            <w:r w:rsidRPr="00E1066E">
              <w:rPr>
                <w:sz w:val="24"/>
              </w:rPr>
              <w:t>Es una carpeta organizadora dentro del sistema. Sirve para separar, por ejemplo, las pantallas de inventario de las pantallas de facturación.</w:t>
            </w:r>
          </w:p>
        </w:tc>
      </w:tr>
      <w:tr w:rsidR="007F0317" w:rsidRPr="00E1066E" w14:paraId="1E7AAA21" w14:textId="77777777" w:rsidTr="007F0317">
        <w:trPr>
          <w:trHeight w:val="1455"/>
        </w:trPr>
        <w:tc>
          <w:tcPr>
            <w:tcW w:w="2038" w:type="dxa"/>
          </w:tcPr>
          <w:p w14:paraId="682E0F9B" w14:textId="77777777" w:rsidR="007F0317" w:rsidRPr="00E1066E" w:rsidRDefault="007F0317" w:rsidP="001B24C4">
            <w:pPr>
              <w:spacing w:after="50" w:line="360" w:lineRule="auto"/>
              <w:ind w:left="0" w:firstLine="0"/>
              <w:jc w:val="both"/>
              <w:rPr>
                <w:sz w:val="24"/>
              </w:rPr>
            </w:pPr>
            <w:proofErr w:type="spellStart"/>
            <w:r w:rsidRPr="00E1066E">
              <w:rPr>
                <w:rFonts w:ascii="Times New Roman" w:eastAsia="Times New Roman" w:hAnsi="Times New Roman" w:cs="Times New Roman"/>
                <w:b/>
                <w:sz w:val="24"/>
              </w:rPr>
              <w:t>Upsert</w:t>
            </w:r>
            <w:proofErr w:type="spellEnd"/>
            <w:r w:rsidRPr="00E1066E">
              <w:rPr>
                <w:rFonts w:ascii="Times New Roman" w:eastAsia="Times New Roman" w:hAnsi="Times New Roman" w:cs="Times New Roman"/>
                <w:b/>
                <w:sz w:val="24"/>
              </w:rPr>
              <w:t xml:space="preserve"> (Actualizar/</w:t>
            </w:r>
          </w:p>
          <w:p w14:paraId="4A1996F5"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sz w:val="24"/>
              </w:rPr>
              <w:t>Insertar)</w:t>
            </w:r>
          </w:p>
        </w:tc>
        <w:tc>
          <w:tcPr>
            <w:tcW w:w="4076" w:type="dxa"/>
            <w:vAlign w:val="center"/>
          </w:tcPr>
          <w:p w14:paraId="52C11330" w14:textId="77777777" w:rsidR="007F0317" w:rsidRPr="00E1066E" w:rsidRDefault="007F0317" w:rsidP="001B24C4">
            <w:pPr>
              <w:spacing w:after="0" w:line="360" w:lineRule="auto"/>
              <w:ind w:left="0" w:firstLine="0"/>
              <w:jc w:val="both"/>
              <w:rPr>
                <w:sz w:val="24"/>
              </w:rPr>
            </w:pPr>
            <w:r w:rsidRPr="00E1066E">
              <w:rPr>
                <w:sz w:val="24"/>
              </w:rPr>
              <w:t>Patrón operativo atómico que inserta un registro si no existe en la tabla, o actualiza los valores del registro existente si hay colisión de clave.</w:t>
            </w:r>
          </w:p>
        </w:tc>
        <w:tc>
          <w:tcPr>
            <w:tcW w:w="4076" w:type="dxa"/>
            <w:vAlign w:val="center"/>
          </w:tcPr>
          <w:p w14:paraId="5409FEA4" w14:textId="77777777" w:rsidR="007F0317" w:rsidRPr="00E1066E" w:rsidRDefault="007F0317" w:rsidP="001B24C4">
            <w:pPr>
              <w:spacing w:after="0" w:line="360" w:lineRule="auto"/>
              <w:ind w:left="0" w:right="43" w:firstLine="0"/>
              <w:jc w:val="both"/>
              <w:rPr>
                <w:sz w:val="24"/>
              </w:rPr>
            </w:pPr>
            <w:r w:rsidRPr="00E1066E">
              <w:rPr>
                <w:sz w:val="24"/>
              </w:rPr>
              <w:t>Es una función inteligente: si el cliente no existe en la lista lo registra como nuevo, pero si ya existía, solo actualiza sus datos con el nuevo teléfono o dirección.</w:t>
            </w:r>
          </w:p>
        </w:tc>
      </w:tr>
    </w:tbl>
    <w:p w14:paraId="37457EFF" w14:textId="77777777" w:rsidR="007F0317" w:rsidRPr="00E1066E" w:rsidRDefault="007F0317" w:rsidP="001B24C4">
      <w:pPr>
        <w:pStyle w:val="Ttulo1"/>
        <w:spacing w:line="360" w:lineRule="auto"/>
        <w:ind w:left="25"/>
        <w:jc w:val="both"/>
        <w:rPr>
          <w:sz w:val="24"/>
        </w:rPr>
      </w:pPr>
    </w:p>
    <w:p w14:paraId="62DD7194" w14:textId="0CA798BE" w:rsidR="007F0317" w:rsidRPr="00E1066E" w:rsidRDefault="007F0317" w:rsidP="001B24C4">
      <w:pPr>
        <w:pStyle w:val="Ttulo1"/>
        <w:spacing w:line="360" w:lineRule="auto"/>
        <w:ind w:left="25"/>
        <w:jc w:val="both"/>
        <w:rPr>
          <w:sz w:val="24"/>
        </w:rPr>
      </w:pPr>
      <w:bookmarkStart w:id="16" w:name="_Toc235438630"/>
      <w:r w:rsidRPr="00E1066E">
        <w:rPr>
          <w:sz w:val="24"/>
        </w:rPr>
        <w:t>Glosario alfabético para usuarios finales</w:t>
      </w:r>
      <w:bookmarkEnd w:id="16"/>
    </w:p>
    <w:p w14:paraId="645B2071" w14:textId="77777777" w:rsidR="007F0317" w:rsidRPr="00E1066E" w:rsidRDefault="007F0317" w:rsidP="001B24C4">
      <w:pPr>
        <w:spacing w:after="180" w:line="360" w:lineRule="auto"/>
        <w:ind w:left="30" w:firstLine="0"/>
        <w:jc w:val="both"/>
        <w:rPr>
          <w:sz w:val="24"/>
        </w:rPr>
      </w:pPr>
      <w:r w:rsidRPr="00E1066E">
        <w:rPr>
          <w:sz w:val="24"/>
        </w:rPr>
        <w:t xml:space="preserve">A </w:t>
      </w:r>
      <w:proofErr w:type="gramStart"/>
      <w:r w:rsidRPr="00E1066E">
        <w:rPr>
          <w:sz w:val="24"/>
        </w:rPr>
        <w:t>continuación</w:t>
      </w:r>
      <w:proofErr w:type="gramEnd"/>
      <w:r w:rsidRPr="00E1066E">
        <w:rPr>
          <w:sz w:val="24"/>
        </w:rPr>
        <w:t xml:space="preserve"> se consolidan 10 términos técnicos de uso diario en bases de datos relacionales y configuraciones como </w:t>
      </w:r>
      <w:proofErr w:type="spellStart"/>
      <w:r w:rsidRPr="00E1066E">
        <w:rPr>
          <w:sz w:val="24"/>
        </w:rPr>
        <w:t>pgAdmin</w:t>
      </w:r>
      <w:proofErr w:type="spellEnd"/>
      <w:r w:rsidRPr="00E1066E">
        <w:rPr>
          <w:sz w:val="24"/>
        </w:rPr>
        <w:t>, definidos bajo una restricción de longitud estricta de máximo dos líneas por concepto:</w:t>
      </w:r>
    </w:p>
    <w:p w14:paraId="16F87B8D" w14:textId="77777777" w:rsidR="007F0317" w:rsidRPr="00E1066E" w:rsidRDefault="007F0317" w:rsidP="001B24C4">
      <w:pPr>
        <w:numPr>
          <w:ilvl w:val="0"/>
          <w:numId w:val="2"/>
        </w:numPr>
        <w:spacing w:after="90" w:line="360" w:lineRule="auto"/>
        <w:jc w:val="both"/>
        <w:rPr>
          <w:sz w:val="24"/>
        </w:rPr>
      </w:pPr>
      <w:r w:rsidRPr="00E1066E">
        <w:rPr>
          <w:rFonts w:ascii="Times New Roman" w:eastAsia="Times New Roman" w:hAnsi="Times New Roman" w:cs="Times New Roman"/>
          <w:b/>
          <w:sz w:val="24"/>
        </w:rPr>
        <w:t>API:</w:t>
      </w:r>
      <w:r w:rsidRPr="00E1066E">
        <w:rPr>
          <w:sz w:val="24"/>
        </w:rPr>
        <w:t xml:space="preserve"> Sistema intermedio que actúa como un mensajero para conectar tu aplicación con otros servicios externos de forma rápida y segura.</w:t>
      </w:r>
    </w:p>
    <w:p w14:paraId="55A8844C" w14:textId="77777777" w:rsidR="007F0317" w:rsidRPr="00E1066E" w:rsidRDefault="007F0317" w:rsidP="001B24C4">
      <w:pPr>
        <w:numPr>
          <w:ilvl w:val="0"/>
          <w:numId w:val="2"/>
        </w:numPr>
        <w:spacing w:after="90" w:line="360" w:lineRule="auto"/>
        <w:jc w:val="both"/>
        <w:rPr>
          <w:sz w:val="24"/>
        </w:rPr>
      </w:pPr>
      <w:r w:rsidRPr="00E1066E">
        <w:rPr>
          <w:rFonts w:ascii="Times New Roman" w:eastAsia="Times New Roman" w:hAnsi="Times New Roman" w:cs="Times New Roman"/>
          <w:b/>
          <w:sz w:val="24"/>
        </w:rPr>
        <w:t>Caché:</w:t>
      </w:r>
      <w:r w:rsidRPr="00E1066E">
        <w:rPr>
          <w:sz w:val="24"/>
        </w:rPr>
        <w:t xml:space="preserve"> Memoria temporal y veloz que guarda las pantallas o consultas que más utilizas para que abran instantáneamente la próxima vez.</w:t>
      </w:r>
    </w:p>
    <w:p w14:paraId="3CE83AAA" w14:textId="77777777" w:rsidR="007F0317" w:rsidRPr="00E1066E" w:rsidRDefault="007F0317" w:rsidP="001B24C4">
      <w:pPr>
        <w:numPr>
          <w:ilvl w:val="0"/>
          <w:numId w:val="2"/>
        </w:numPr>
        <w:spacing w:after="90" w:line="360" w:lineRule="auto"/>
        <w:jc w:val="both"/>
        <w:rPr>
          <w:sz w:val="24"/>
        </w:rPr>
      </w:pPr>
      <w:proofErr w:type="spellStart"/>
      <w:r w:rsidRPr="00E1066E">
        <w:rPr>
          <w:rFonts w:ascii="Times New Roman" w:eastAsia="Times New Roman" w:hAnsi="Times New Roman" w:cs="Times New Roman"/>
          <w:b/>
          <w:sz w:val="24"/>
        </w:rPr>
        <w:t>Commit</w:t>
      </w:r>
      <w:proofErr w:type="spellEnd"/>
      <w:r w:rsidRPr="00E1066E">
        <w:rPr>
          <w:rFonts w:ascii="Times New Roman" w:eastAsia="Times New Roman" w:hAnsi="Times New Roman" w:cs="Times New Roman"/>
          <w:b/>
          <w:sz w:val="24"/>
        </w:rPr>
        <w:t>:</w:t>
      </w:r>
      <w:r w:rsidRPr="00E1066E">
        <w:rPr>
          <w:sz w:val="24"/>
        </w:rPr>
        <w:t xml:space="preserve"> Acción definitiva que graba de forma segura y permanente tus cambios en el disco duro del sistema para que no se pierdan.</w:t>
      </w:r>
    </w:p>
    <w:p w14:paraId="341F6A8B" w14:textId="77777777" w:rsidR="007F0317" w:rsidRPr="00E1066E" w:rsidRDefault="007F0317" w:rsidP="001B24C4">
      <w:pPr>
        <w:numPr>
          <w:ilvl w:val="0"/>
          <w:numId w:val="2"/>
        </w:numPr>
        <w:spacing w:after="90" w:line="360" w:lineRule="auto"/>
        <w:jc w:val="both"/>
        <w:rPr>
          <w:sz w:val="24"/>
        </w:rPr>
      </w:pPr>
      <w:proofErr w:type="spellStart"/>
      <w:r w:rsidRPr="00E1066E">
        <w:rPr>
          <w:rFonts w:ascii="Times New Roman" w:eastAsia="Times New Roman" w:hAnsi="Times New Roman" w:cs="Times New Roman"/>
          <w:b/>
          <w:sz w:val="24"/>
        </w:rPr>
        <w:t>Constraint</w:t>
      </w:r>
      <w:proofErr w:type="spellEnd"/>
      <w:r w:rsidRPr="00E1066E">
        <w:rPr>
          <w:rFonts w:ascii="Times New Roman" w:eastAsia="Times New Roman" w:hAnsi="Times New Roman" w:cs="Times New Roman"/>
          <w:b/>
          <w:sz w:val="24"/>
        </w:rPr>
        <w:t>:</w:t>
      </w:r>
      <w:r w:rsidRPr="00E1066E">
        <w:rPr>
          <w:sz w:val="24"/>
        </w:rPr>
        <w:t xml:space="preserve"> Regla de validación del sistema que te impide ingresar información incorrecta, como escribir texto en campos de montos de dinero.</w:t>
      </w:r>
    </w:p>
    <w:p w14:paraId="344727B8" w14:textId="77777777" w:rsidR="007F0317" w:rsidRPr="00E1066E" w:rsidRDefault="007F0317" w:rsidP="001B24C4">
      <w:pPr>
        <w:numPr>
          <w:ilvl w:val="0"/>
          <w:numId w:val="2"/>
        </w:numPr>
        <w:spacing w:after="90" w:line="360" w:lineRule="auto"/>
        <w:jc w:val="both"/>
        <w:rPr>
          <w:sz w:val="24"/>
        </w:rPr>
      </w:pPr>
      <w:proofErr w:type="spellStart"/>
      <w:r w:rsidRPr="00E1066E">
        <w:rPr>
          <w:rFonts w:ascii="Times New Roman" w:eastAsia="Times New Roman" w:hAnsi="Times New Roman" w:cs="Times New Roman"/>
          <w:b/>
          <w:sz w:val="24"/>
        </w:rPr>
        <w:t>Dump</w:t>
      </w:r>
      <w:proofErr w:type="spellEnd"/>
      <w:r w:rsidRPr="00E1066E">
        <w:rPr>
          <w:rFonts w:ascii="Times New Roman" w:eastAsia="Times New Roman" w:hAnsi="Times New Roman" w:cs="Times New Roman"/>
          <w:b/>
          <w:sz w:val="24"/>
        </w:rPr>
        <w:t>:</w:t>
      </w:r>
      <w:r w:rsidRPr="00E1066E">
        <w:rPr>
          <w:sz w:val="24"/>
        </w:rPr>
        <w:t xml:space="preserve"> Archivo de respaldo que almacena una copia exacta de todos los datos guardados para poder restaurarlos ante cualquier emergencia informática.</w:t>
      </w:r>
    </w:p>
    <w:p w14:paraId="5CEE55F6" w14:textId="77777777" w:rsidR="007F0317" w:rsidRPr="00E1066E" w:rsidRDefault="007F0317" w:rsidP="001B24C4">
      <w:pPr>
        <w:numPr>
          <w:ilvl w:val="0"/>
          <w:numId w:val="2"/>
        </w:numPr>
        <w:spacing w:after="90" w:line="360" w:lineRule="auto"/>
        <w:jc w:val="both"/>
        <w:rPr>
          <w:sz w:val="24"/>
        </w:rPr>
      </w:pPr>
      <w:r w:rsidRPr="00E1066E">
        <w:rPr>
          <w:rFonts w:ascii="Times New Roman" w:eastAsia="Times New Roman" w:hAnsi="Times New Roman" w:cs="Times New Roman"/>
          <w:b/>
          <w:sz w:val="24"/>
        </w:rPr>
        <w:t>Foreign Key:</w:t>
      </w:r>
      <w:r w:rsidRPr="00E1066E">
        <w:rPr>
          <w:sz w:val="24"/>
        </w:rPr>
        <w:t xml:space="preserve"> Enlace invisible entre dos tablas que garantiza que los registros estén bien relacionados, evitando datos huérfanos o inválidos.</w:t>
      </w:r>
    </w:p>
    <w:p w14:paraId="3E649F7A" w14:textId="77777777" w:rsidR="007F0317" w:rsidRPr="00E1066E" w:rsidRDefault="007F0317" w:rsidP="001B24C4">
      <w:pPr>
        <w:numPr>
          <w:ilvl w:val="0"/>
          <w:numId w:val="2"/>
        </w:numPr>
        <w:spacing w:after="90" w:line="360" w:lineRule="auto"/>
        <w:jc w:val="both"/>
        <w:rPr>
          <w:sz w:val="24"/>
        </w:rPr>
      </w:pPr>
      <w:proofErr w:type="spellStart"/>
      <w:r w:rsidRPr="00E1066E">
        <w:rPr>
          <w:rFonts w:ascii="Times New Roman" w:eastAsia="Times New Roman" w:hAnsi="Times New Roman" w:cs="Times New Roman"/>
          <w:b/>
          <w:sz w:val="24"/>
        </w:rPr>
        <w:lastRenderedPageBreak/>
        <w:t>Primary</w:t>
      </w:r>
      <w:proofErr w:type="spellEnd"/>
      <w:r w:rsidRPr="00E1066E">
        <w:rPr>
          <w:rFonts w:ascii="Times New Roman" w:eastAsia="Times New Roman" w:hAnsi="Times New Roman" w:cs="Times New Roman"/>
          <w:b/>
          <w:sz w:val="24"/>
        </w:rPr>
        <w:t xml:space="preserve"> Key:</w:t>
      </w:r>
      <w:r w:rsidRPr="00E1066E">
        <w:rPr>
          <w:sz w:val="24"/>
        </w:rPr>
        <w:t xml:space="preserve"> Código único e irrepetible (como el número de carné o código interno) asignado a un registro para evitar duplicados.</w:t>
      </w:r>
    </w:p>
    <w:p w14:paraId="3546CE62" w14:textId="77777777" w:rsidR="007F0317" w:rsidRPr="00E1066E" w:rsidRDefault="007F0317" w:rsidP="001B24C4">
      <w:pPr>
        <w:numPr>
          <w:ilvl w:val="0"/>
          <w:numId w:val="2"/>
        </w:numPr>
        <w:spacing w:after="90" w:line="360" w:lineRule="auto"/>
        <w:jc w:val="both"/>
        <w:rPr>
          <w:sz w:val="24"/>
        </w:rPr>
      </w:pPr>
      <w:r w:rsidRPr="00E1066E">
        <w:rPr>
          <w:rFonts w:ascii="Times New Roman" w:eastAsia="Times New Roman" w:hAnsi="Times New Roman" w:cs="Times New Roman"/>
          <w:b/>
          <w:sz w:val="24"/>
        </w:rPr>
        <w:t>Query:</w:t>
      </w:r>
      <w:r w:rsidRPr="00E1066E">
        <w:rPr>
          <w:sz w:val="24"/>
        </w:rPr>
        <w:t xml:space="preserve"> Solicitud explícita de información que se le envía al programa para buscar, agrupar o filtrar datos específicos en tu pantalla.</w:t>
      </w:r>
    </w:p>
    <w:p w14:paraId="78684EE1" w14:textId="77777777" w:rsidR="007F0317" w:rsidRPr="00E1066E" w:rsidRDefault="007F0317" w:rsidP="001B24C4">
      <w:pPr>
        <w:numPr>
          <w:ilvl w:val="0"/>
          <w:numId w:val="2"/>
        </w:numPr>
        <w:spacing w:after="90" w:line="360" w:lineRule="auto"/>
        <w:jc w:val="both"/>
        <w:rPr>
          <w:sz w:val="24"/>
        </w:rPr>
      </w:pPr>
      <w:proofErr w:type="spellStart"/>
      <w:r w:rsidRPr="00E1066E">
        <w:rPr>
          <w:rFonts w:ascii="Times New Roman" w:eastAsia="Times New Roman" w:hAnsi="Times New Roman" w:cs="Times New Roman"/>
          <w:b/>
          <w:sz w:val="24"/>
        </w:rPr>
        <w:t>Rollback</w:t>
      </w:r>
      <w:proofErr w:type="spellEnd"/>
      <w:r w:rsidRPr="00E1066E">
        <w:rPr>
          <w:rFonts w:ascii="Times New Roman" w:eastAsia="Times New Roman" w:hAnsi="Times New Roman" w:cs="Times New Roman"/>
          <w:b/>
          <w:sz w:val="24"/>
        </w:rPr>
        <w:t>:</w:t>
      </w:r>
      <w:r w:rsidRPr="00E1066E">
        <w:rPr>
          <w:sz w:val="24"/>
        </w:rPr>
        <w:t xml:space="preserve"> Mecanismo de seguridad que borra los cambios inconclusos de una operación si el sistema detecta algún fallo de red inesperado.</w:t>
      </w:r>
    </w:p>
    <w:p w14:paraId="54A7004D" w14:textId="77777777" w:rsidR="007F0317" w:rsidRPr="00E1066E" w:rsidRDefault="007F0317" w:rsidP="001B24C4">
      <w:pPr>
        <w:numPr>
          <w:ilvl w:val="0"/>
          <w:numId w:val="2"/>
        </w:numPr>
        <w:spacing w:after="0" w:line="360" w:lineRule="auto"/>
        <w:jc w:val="both"/>
        <w:rPr>
          <w:sz w:val="24"/>
        </w:rPr>
      </w:pPr>
      <w:proofErr w:type="spellStart"/>
      <w:r w:rsidRPr="00E1066E">
        <w:rPr>
          <w:rFonts w:ascii="Times New Roman" w:eastAsia="Times New Roman" w:hAnsi="Times New Roman" w:cs="Times New Roman"/>
          <w:b/>
          <w:sz w:val="24"/>
        </w:rPr>
        <w:t>Timeout</w:t>
      </w:r>
      <w:proofErr w:type="spellEnd"/>
      <w:r w:rsidRPr="00E1066E">
        <w:rPr>
          <w:rFonts w:ascii="Times New Roman" w:eastAsia="Times New Roman" w:hAnsi="Times New Roman" w:cs="Times New Roman"/>
          <w:b/>
          <w:sz w:val="24"/>
        </w:rPr>
        <w:t>:</w:t>
      </w:r>
      <w:r w:rsidRPr="00E1066E">
        <w:rPr>
          <w:sz w:val="24"/>
        </w:rPr>
        <w:t xml:space="preserve"> Aviso del sistema que interrumpe la carga de una pantalla cuando la conexión externa tarda demasiado tiempo en responder.</w:t>
      </w:r>
    </w:p>
    <w:p w14:paraId="2BDDCC78" w14:textId="77777777" w:rsidR="007F0317" w:rsidRPr="00E1066E" w:rsidRDefault="007F0317" w:rsidP="001B24C4">
      <w:pPr>
        <w:pStyle w:val="Ttulo1"/>
        <w:spacing w:line="360" w:lineRule="auto"/>
        <w:ind w:left="25"/>
        <w:jc w:val="both"/>
        <w:rPr>
          <w:sz w:val="24"/>
        </w:rPr>
      </w:pPr>
    </w:p>
    <w:p w14:paraId="5FFD2E4B" w14:textId="063B6136" w:rsidR="007F0317" w:rsidRPr="00BF41DC" w:rsidRDefault="007F0317" w:rsidP="001B24C4">
      <w:pPr>
        <w:pStyle w:val="Ttulo1"/>
        <w:spacing w:line="360" w:lineRule="auto"/>
        <w:ind w:left="25"/>
        <w:jc w:val="both"/>
        <w:rPr>
          <w:sz w:val="28"/>
          <w:szCs w:val="28"/>
        </w:rPr>
      </w:pPr>
      <w:bookmarkStart w:id="17" w:name="_Toc235438631"/>
      <w:r w:rsidRPr="00BF41DC">
        <w:rPr>
          <w:sz w:val="28"/>
          <w:szCs w:val="28"/>
        </w:rPr>
        <w:t>Prueba de Lenguaje y Refactorización de Expresiones</w:t>
      </w:r>
      <w:bookmarkEnd w:id="17"/>
    </w:p>
    <w:p w14:paraId="0EE5DA80" w14:textId="77777777" w:rsidR="007F0317" w:rsidRPr="00E1066E" w:rsidRDefault="007F0317" w:rsidP="001B24C4">
      <w:pPr>
        <w:spacing w:line="360" w:lineRule="auto"/>
        <w:ind w:left="30" w:firstLine="0"/>
        <w:jc w:val="both"/>
        <w:rPr>
          <w:sz w:val="24"/>
        </w:rPr>
      </w:pPr>
      <w:r w:rsidRPr="00E1066E">
        <w:rPr>
          <w:sz w:val="24"/>
        </w:rPr>
        <w:t>Simulación de validación lingüística cruzada con usuarios ajenos al área informática. Se documentan las razones de incomprensión y la traducción óptima final:</w:t>
      </w:r>
    </w:p>
    <w:p w14:paraId="22FC1F84" w14:textId="77777777" w:rsidR="007F0317" w:rsidRPr="00E1066E" w:rsidRDefault="007F0317" w:rsidP="001B24C4">
      <w:pPr>
        <w:spacing w:after="0" w:line="360" w:lineRule="auto"/>
        <w:ind w:left="-820" w:right="20" w:firstLine="0"/>
        <w:jc w:val="both"/>
        <w:rPr>
          <w:sz w:val="24"/>
        </w:rPr>
      </w:pPr>
    </w:p>
    <w:tbl>
      <w:tblPr>
        <w:tblStyle w:val="TableGrid"/>
        <w:tblW w:w="10154"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6" w:type="dxa"/>
          <w:left w:w="157" w:type="dxa"/>
          <w:right w:w="115" w:type="dxa"/>
        </w:tblCellMar>
        <w:tblLook w:val="04A0" w:firstRow="1" w:lastRow="0" w:firstColumn="1" w:lastColumn="0" w:noHBand="0" w:noVBand="1"/>
      </w:tblPr>
      <w:tblGrid>
        <w:gridCol w:w="3349"/>
        <w:gridCol w:w="3351"/>
        <w:gridCol w:w="3454"/>
      </w:tblGrid>
      <w:tr w:rsidR="007F0317" w:rsidRPr="00E1066E" w14:paraId="052BC2A1" w14:textId="77777777" w:rsidTr="007F0317">
        <w:trPr>
          <w:trHeight w:val="555"/>
        </w:trPr>
        <w:tc>
          <w:tcPr>
            <w:tcW w:w="3349" w:type="dxa"/>
            <w:shd w:val="clear" w:color="auto" w:fill="003366"/>
            <w:vAlign w:val="center"/>
          </w:tcPr>
          <w:p w14:paraId="3D51DB94"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Frase Original (Técnica)</w:t>
            </w:r>
          </w:p>
        </w:tc>
        <w:tc>
          <w:tcPr>
            <w:tcW w:w="3351" w:type="dxa"/>
            <w:shd w:val="clear" w:color="auto" w:fill="003366"/>
            <w:vAlign w:val="center"/>
          </w:tcPr>
          <w:p w14:paraId="08618154"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Por qué el compañero no entiende</w:t>
            </w:r>
          </w:p>
        </w:tc>
        <w:tc>
          <w:tcPr>
            <w:tcW w:w="3454" w:type="dxa"/>
            <w:shd w:val="clear" w:color="auto" w:fill="003366"/>
            <w:vAlign w:val="center"/>
          </w:tcPr>
          <w:p w14:paraId="1FAB2EB6" w14:textId="77777777" w:rsidR="007F0317" w:rsidRPr="00E1066E" w:rsidRDefault="007F0317" w:rsidP="001B24C4">
            <w:pPr>
              <w:spacing w:after="0" w:line="360" w:lineRule="auto"/>
              <w:ind w:left="0" w:firstLine="0"/>
              <w:jc w:val="both"/>
              <w:rPr>
                <w:sz w:val="24"/>
              </w:rPr>
            </w:pPr>
            <w:r w:rsidRPr="00E1066E">
              <w:rPr>
                <w:rFonts w:ascii="Times New Roman" w:eastAsia="Times New Roman" w:hAnsi="Times New Roman" w:cs="Times New Roman"/>
                <w:b/>
                <w:color w:val="FFFFFF"/>
                <w:sz w:val="24"/>
              </w:rPr>
              <w:t>Frase Reescrita (Clara)</w:t>
            </w:r>
          </w:p>
        </w:tc>
      </w:tr>
      <w:tr w:rsidR="007F0317" w:rsidRPr="00E1066E" w14:paraId="7F3D6162" w14:textId="77777777" w:rsidTr="007F0317">
        <w:trPr>
          <w:trHeight w:val="2055"/>
        </w:trPr>
        <w:tc>
          <w:tcPr>
            <w:tcW w:w="3349" w:type="dxa"/>
          </w:tcPr>
          <w:p w14:paraId="7AD64B0A" w14:textId="77777777" w:rsidR="007F0317" w:rsidRPr="00E1066E" w:rsidRDefault="007F0317" w:rsidP="001B24C4">
            <w:pPr>
              <w:spacing w:after="0" w:line="360" w:lineRule="auto"/>
              <w:ind w:left="0" w:firstLine="0"/>
              <w:jc w:val="both"/>
              <w:rPr>
                <w:sz w:val="24"/>
              </w:rPr>
            </w:pPr>
            <w:r w:rsidRPr="00E1066E">
              <w:rPr>
                <w:sz w:val="24"/>
              </w:rPr>
              <w:t xml:space="preserve">"Tuvimos que hacer un </w:t>
            </w:r>
            <w:proofErr w:type="spellStart"/>
            <w:r w:rsidRPr="00E1066E">
              <w:rPr>
                <w:sz w:val="24"/>
              </w:rPr>
              <w:t>rollback</w:t>
            </w:r>
            <w:proofErr w:type="spellEnd"/>
            <w:r w:rsidRPr="00E1066E">
              <w:rPr>
                <w:sz w:val="24"/>
              </w:rPr>
              <w:t xml:space="preserve"> del último </w:t>
            </w:r>
            <w:proofErr w:type="spellStart"/>
            <w:r w:rsidRPr="00E1066E">
              <w:rPr>
                <w:sz w:val="24"/>
              </w:rPr>
              <w:t>deploy</w:t>
            </w:r>
            <w:proofErr w:type="spellEnd"/>
            <w:r w:rsidRPr="00E1066E">
              <w:rPr>
                <w:sz w:val="24"/>
              </w:rPr>
              <w:t xml:space="preserve"> porque rompía el flujo de autenticación."</w:t>
            </w:r>
          </w:p>
        </w:tc>
        <w:tc>
          <w:tcPr>
            <w:tcW w:w="3351" w:type="dxa"/>
          </w:tcPr>
          <w:p w14:paraId="0A09B373" w14:textId="77777777" w:rsidR="007F0317" w:rsidRPr="00E1066E" w:rsidRDefault="007F0317" w:rsidP="001B24C4">
            <w:pPr>
              <w:spacing w:after="0" w:line="360" w:lineRule="auto"/>
              <w:ind w:left="0" w:firstLine="0"/>
              <w:jc w:val="both"/>
              <w:rPr>
                <w:sz w:val="24"/>
              </w:rPr>
            </w:pPr>
            <w:r w:rsidRPr="00E1066E">
              <w:rPr>
                <w:sz w:val="24"/>
              </w:rPr>
              <w:t>Uso excesivo de anglicismos e ingeniería conceptual. El usuario desconoce qué es revertir (</w:t>
            </w:r>
            <w:proofErr w:type="spellStart"/>
            <w:r w:rsidRPr="00E1066E">
              <w:rPr>
                <w:sz w:val="24"/>
              </w:rPr>
              <w:t>rollback</w:t>
            </w:r>
            <w:proofErr w:type="spellEnd"/>
            <w:r w:rsidRPr="00E1066E">
              <w:rPr>
                <w:sz w:val="24"/>
              </w:rPr>
              <w:t>) o qué significa la entrada al sistema (autenticación).</w:t>
            </w:r>
          </w:p>
        </w:tc>
        <w:tc>
          <w:tcPr>
            <w:tcW w:w="3454" w:type="dxa"/>
            <w:vAlign w:val="center"/>
          </w:tcPr>
          <w:p w14:paraId="3135FD26" w14:textId="77777777" w:rsidR="007F0317" w:rsidRPr="00E1066E" w:rsidRDefault="007F0317" w:rsidP="001B24C4">
            <w:pPr>
              <w:spacing w:after="0" w:line="360" w:lineRule="auto"/>
              <w:ind w:left="0" w:right="87" w:firstLine="0"/>
              <w:jc w:val="both"/>
              <w:rPr>
                <w:sz w:val="24"/>
              </w:rPr>
            </w:pPr>
            <w:r w:rsidRPr="00E1066E">
              <w:rPr>
                <w:sz w:val="24"/>
              </w:rPr>
              <w:t>"Tuvimos que quitar la última actualización del sistema porque estaba causando problemas para que los usuarios iniciaran sesión. Ya regresamos a la versión anterior que funciona bien."</w:t>
            </w:r>
          </w:p>
        </w:tc>
      </w:tr>
      <w:tr w:rsidR="007F0317" w:rsidRPr="00E1066E" w14:paraId="61600055" w14:textId="77777777" w:rsidTr="007F0317">
        <w:trPr>
          <w:trHeight w:val="1755"/>
        </w:trPr>
        <w:tc>
          <w:tcPr>
            <w:tcW w:w="3349" w:type="dxa"/>
            <w:shd w:val="clear" w:color="auto" w:fill="F2F2F2"/>
          </w:tcPr>
          <w:p w14:paraId="70CDF0D9" w14:textId="77777777" w:rsidR="007F0317" w:rsidRPr="00E1066E" w:rsidRDefault="007F0317" w:rsidP="001B24C4">
            <w:pPr>
              <w:spacing w:after="0" w:line="360" w:lineRule="auto"/>
              <w:ind w:left="0" w:firstLine="0"/>
              <w:jc w:val="both"/>
              <w:rPr>
                <w:sz w:val="24"/>
              </w:rPr>
            </w:pPr>
            <w:r w:rsidRPr="00E1066E">
              <w:rPr>
                <w:sz w:val="24"/>
              </w:rPr>
              <w:t xml:space="preserve">"El </w:t>
            </w:r>
            <w:proofErr w:type="spellStart"/>
            <w:r w:rsidRPr="00E1066E">
              <w:rPr>
                <w:sz w:val="24"/>
              </w:rPr>
              <w:t>cronjob</w:t>
            </w:r>
            <w:proofErr w:type="spellEnd"/>
            <w:r w:rsidRPr="00E1066E">
              <w:rPr>
                <w:sz w:val="24"/>
              </w:rPr>
              <w:t xml:space="preserve"> nocturno falló por un </w:t>
            </w:r>
            <w:proofErr w:type="spellStart"/>
            <w:r w:rsidRPr="00E1066E">
              <w:rPr>
                <w:sz w:val="24"/>
              </w:rPr>
              <w:t>timeout</w:t>
            </w:r>
            <w:proofErr w:type="spellEnd"/>
            <w:r w:rsidRPr="00E1066E">
              <w:rPr>
                <w:sz w:val="24"/>
              </w:rPr>
              <w:t xml:space="preserve"> en el </w:t>
            </w:r>
            <w:proofErr w:type="spellStart"/>
            <w:r w:rsidRPr="00E1066E">
              <w:rPr>
                <w:sz w:val="24"/>
              </w:rPr>
              <w:t>request</w:t>
            </w:r>
            <w:proofErr w:type="spellEnd"/>
            <w:r w:rsidRPr="00E1066E">
              <w:rPr>
                <w:sz w:val="24"/>
              </w:rPr>
              <w:t xml:space="preserve"> al proveedor externo."</w:t>
            </w:r>
          </w:p>
        </w:tc>
        <w:tc>
          <w:tcPr>
            <w:tcW w:w="3351" w:type="dxa"/>
            <w:shd w:val="clear" w:color="auto" w:fill="F2F2F2"/>
            <w:vAlign w:val="center"/>
          </w:tcPr>
          <w:p w14:paraId="279DA59A" w14:textId="77777777" w:rsidR="007F0317" w:rsidRPr="00E1066E" w:rsidRDefault="007F0317" w:rsidP="001B24C4">
            <w:pPr>
              <w:spacing w:after="0" w:line="360" w:lineRule="auto"/>
              <w:ind w:left="0" w:right="58" w:firstLine="0"/>
              <w:jc w:val="both"/>
              <w:rPr>
                <w:sz w:val="24"/>
              </w:rPr>
            </w:pPr>
            <w:r w:rsidRPr="00E1066E">
              <w:rPr>
                <w:sz w:val="24"/>
              </w:rPr>
              <w:t xml:space="preserve">Asume que el personal de operaciones comprende la existencia de tareas automáticas programadas </w:t>
            </w:r>
            <w:r w:rsidRPr="00E1066E">
              <w:rPr>
                <w:sz w:val="24"/>
              </w:rPr>
              <w:lastRenderedPageBreak/>
              <w:t>en el servidor y los límites de tiempo límite.</w:t>
            </w:r>
          </w:p>
        </w:tc>
        <w:tc>
          <w:tcPr>
            <w:tcW w:w="3454" w:type="dxa"/>
            <w:shd w:val="clear" w:color="auto" w:fill="F2F2F2"/>
            <w:vAlign w:val="center"/>
          </w:tcPr>
          <w:p w14:paraId="65E6C6A8" w14:textId="77777777" w:rsidR="007F0317" w:rsidRPr="00E1066E" w:rsidRDefault="007F0317" w:rsidP="001B24C4">
            <w:pPr>
              <w:spacing w:after="0" w:line="360" w:lineRule="auto"/>
              <w:ind w:left="0" w:right="4" w:firstLine="0"/>
              <w:jc w:val="both"/>
              <w:rPr>
                <w:sz w:val="24"/>
              </w:rPr>
            </w:pPr>
            <w:r w:rsidRPr="00E1066E">
              <w:rPr>
                <w:sz w:val="24"/>
              </w:rPr>
              <w:lastRenderedPageBreak/>
              <w:t xml:space="preserve">"El proceso automático que actualiza los datos en la madrugada falló porque el sistema de nuestros proveedores tardó demasiado </w:t>
            </w:r>
            <w:r w:rsidRPr="00E1066E">
              <w:rPr>
                <w:sz w:val="24"/>
              </w:rPr>
              <w:lastRenderedPageBreak/>
              <w:t>tiempo en respondernos y la conexión se cerró."</w:t>
            </w:r>
          </w:p>
        </w:tc>
      </w:tr>
      <w:tr w:rsidR="007F0317" w:rsidRPr="00E1066E" w14:paraId="24B1A937" w14:textId="77777777" w:rsidTr="007F0317">
        <w:trPr>
          <w:trHeight w:val="2055"/>
        </w:trPr>
        <w:tc>
          <w:tcPr>
            <w:tcW w:w="3349" w:type="dxa"/>
          </w:tcPr>
          <w:p w14:paraId="3AF9ACE6" w14:textId="77777777" w:rsidR="007F0317" w:rsidRPr="00E1066E" w:rsidRDefault="007F0317" w:rsidP="001B24C4">
            <w:pPr>
              <w:spacing w:after="0" w:line="360" w:lineRule="auto"/>
              <w:ind w:left="0" w:firstLine="0"/>
              <w:jc w:val="both"/>
              <w:rPr>
                <w:sz w:val="24"/>
              </w:rPr>
            </w:pPr>
            <w:r w:rsidRPr="00E1066E">
              <w:rPr>
                <w:sz w:val="24"/>
              </w:rPr>
              <w:lastRenderedPageBreak/>
              <w:t xml:space="preserve">"La base de datos rechazó la </w:t>
            </w:r>
            <w:proofErr w:type="spellStart"/>
            <w:r w:rsidRPr="00E1066E">
              <w:rPr>
                <w:sz w:val="24"/>
              </w:rPr>
              <w:t>query</w:t>
            </w:r>
            <w:proofErr w:type="spellEnd"/>
            <w:r w:rsidRPr="00E1066E">
              <w:rPr>
                <w:sz w:val="24"/>
              </w:rPr>
              <w:t xml:space="preserve"> debido a una violación de una FK no nula en el esquema."</w:t>
            </w:r>
          </w:p>
        </w:tc>
        <w:tc>
          <w:tcPr>
            <w:tcW w:w="3351" w:type="dxa"/>
          </w:tcPr>
          <w:p w14:paraId="176ABC3D" w14:textId="77777777" w:rsidR="007F0317" w:rsidRPr="00E1066E" w:rsidRDefault="007F0317" w:rsidP="001B24C4">
            <w:pPr>
              <w:spacing w:after="0" w:line="360" w:lineRule="auto"/>
              <w:ind w:left="0" w:firstLine="0"/>
              <w:jc w:val="both"/>
              <w:rPr>
                <w:sz w:val="24"/>
              </w:rPr>
            </w:pPr>
            <w:r w:rsidRPr="00E1066E">
              <w:rPr>
                <w:sz w:val="24"/>
              </w:rPr>
              <w:t>El personal administrativo no asocia las restricciones relacionales relativas a llaves foráneas (</w:t>
            </w:r>
            <w:r w:rsidRPr="00E1066E">
              <w:rPr>
                <w:rFonts w:ascii="Times New Roman" w:eastAsia="Times New Roman" w:hAnsi="Times New Roman" w:cs="Times New Roman"/>
                <w:b/>
                <w:i/>
                <w:color w:val="003366"/>
                <w:sz w:val="24"/>
              </w:rPr>
              <w:t>FK</w:t>
            </w:r>
            <w:r w:rsidRPr="00E1066E">
              <w:rPr>
                <w:sz w:val="24"/>
              </w:rPr>
              <w:t>) con su operación diaria en los formularios.</w:t>
            </w:r>
          </w:p>
        </w:tc>
        <w:tc>
          <w:tcPr>
            <w:tcW w:w="3454" w:type="dxa"/>
            <w:vAlign w:val="center"/>
          </w:tcPr>
          <w:p w14:paraId="74C42AFA" w14:textId="77777777" w:rsidR="007F0317" w:rsidRPr="00E1066E" w:rsidRDefault="007F0317" w:rsidP="001B24C4">
            <w:pPr>
              <w:spacing w:after="0" w:line="360" w:lineRule="auto"/>
              <w:ind w:left="0" w:right="37" w:firstLine="0"/>
              <w:jc w:val="both"/>
              <w:rPr>
                <w:sz w:val="24"/>
              </w:rPr>
            </w:pPr>
            <w:r w:rsidRPr="00E1066E">
              <w:rPr>
                <w:sz w:val="24"/>
              </w:rPr>
              <w:t>"El sistema no permitió guardar la información de la búsqueda debido a que dejaste vacío un espacio obligatorio donde debías seleccionar el código del departamento correspondiente."</w:t>
            </w:r>
          </w:p>
        </w:tc>
      </w:tr>
    </w:tbl>
    <w:p w14:paraId="7E212FD9" w14:textId="77777777" w:rsidR="00704981" w:rsidRPr="00E1066E" w:rsidRDefault="00704981" w:rsidP="001B24C4">
      <w:pPr>
        <w:spacing w:after="341" w:line="360" w:lineRule="auto"/>
        <w:ind w:left="-5"/>
        <w:jc w:val="both"/>
        <w:rPr>
          <w:b/>
          <w:bCs/>
          <w:iCs/>
          <w:sz w:val="24"/>
        </w:rPr>
      </w:pPr>
    </w:p>
    <w:sectPr w:rsidR="00704981" w:rsidRPr="00E1066E">
      <w:pgSz w:w="12240" w:h="15840"/>
      <w:pgMar w:top="1491" w:right="1456" w:bottom="16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62C7"/>
    <w:multiLevelType w:val="hybridMultilevel"/>
    <w:tmpl w:val="9390957A"/>
    <w:lvl w:ilvl="0" w:tplc="D004DA0A">
      <w:start w:val="1"/>
      <w:numFmt w:val="decimal"/>
      <w:lvlText w:val="%1."/>
      <w:lvlJc w:val="left"/>
      <w:pPr>
        <w:ind w:left="425"/>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lvl w:ilvl="1" w:tplc="2E0E1878">
      <w:start w:val="1"/>
      <w:numFmt w:val="lowerLetter"/>
      <w:lvlText w:val="%2"/>
      <w:lvlJc w:val="left"/>
      <w:pPr>
        <w:ind w:left="1179"/>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lvl w:ilvl="2" w:tplc="36109140">
      <w:start w:val="1"/>
      <w:numFmt w:val="lowerRoman"/>
      <w:lvlText w:val="%3"/>
      <w:lvlJc w:val="left"/>
      <w:pPr>
        <w:ind w:left="1899"/>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lvl w:ilvl="3" w:tplc="ADAAED1C">
      <w:start w:val="1"/>
      <w:numFmt w:val="decimal"/>
      <w:lvlText w:val="%4"/>
      <w:lvlJc w:val="left"/>
      <w:pPr>
        <w:ind w:left="2619"/>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lvl w:ilvl="4" w:tplc="EC50741C">
      <w:start w:val="1"/>
      <w:numFmt w:val="lowerLetter"/>
      <w:lvlText w:val="%5"/>
      <w:lvlJc w:val="left"/>
      <w:pPr>
        <w:ind w:left="3339"/>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lvl w:ilvl="5" w:tplc="D03C02F6">
      <w:start w:val="1"/>
      <w:numFmt w:val="lowerRoman"/>
      <w:lvlText w:val="%6"/>
      <w:lvlJc w:val="left"/>
      <w:pPr>
        <w:ind w:left="4059"/>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lvl w:ilvl="6" w:tplc="E17CD8F4">
      <w:start w:val="1"/>
      <w:numFmt w:val="decimal"/>
      <w:lvlText w:val="%7"/>
      <w:lvlJc w:val="left"/>
      <w:pPr>
        <w:ind w:left="4779"/>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lvl w:ilvl="7" w:tplc="8EEA1766">
      <w:start w:val="1"/>
      <w:numFmt w:val="lowerLetter"/>
      <w:lvlText w:val="%8"/>
      <w:lvlJc w:val="left"/>
      <w:pPr>
        <w:ind w:left="5499"/>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lvl w:ilvl="8" w:tplc="1E46CDA6">
      <w:start w:val="1"/>
      <w:numFmt w:val="lowerRoman"/>
      <w:lvlText w:val="%9"/>
      <w:lvlJc w:val="left"/>
      <w:pPr>
        <w:ind w:left="6219"/>
      </w:pPr>
      <w:rPr>
        <w:rFonts w:ascii="Times New Roman" w:eastAsia="Times New Roman" w:hAnsi="Times New Roman" w:cs="Times New Roman"/>
        <w:b w:val="0"/>
        <w:i w:val="0"/>
        <w:strike w:val="0"/>
        <w:dstrike w:val="0"/>
        <w:color w:val="2B2B2B"/>
        <w:sz w:val="22"/>
        <w:szCs w:val="22"/>
        <w:u w:val="none" w:color="000000"/>
        <w:bdr w:val="none" w:sz="0" w:space="0" w:color="auto"/>
        <w:shd w:val="clear" w:color="auto" w:fill="auto"/>
        <w:vertAlign w:val="baseline"/>
      </w:rPr>
    </w:lvl>
  </w:abstractNum>
  <w:abstractNum w:abstractNumId="1" w15:restartNumberingAfterBreak="0">
    <w:nsid w:val="1D575880"/>
    <w:multiLevelType w:val="hybridMultilevel"/>
    <w:tmpl w:val="D99854C6"/>
    <w:lvl w:ilvl="0" w:tplc="90EA088C">
      <w:start w:val="1"/>
      <w:numFmt w:val="decimal"/>
      <w:lvlText w:val="%1."/>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8AFCE2">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1A866E">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62A9FC">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90BE36">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A65414">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7EB678">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E0D5EC">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D6BA7E">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6653869">
    <w:abstractNumId w:val="1"/>
  </w:num>
  <w:num w:numId="2" w16cid:durableId="69280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396"/>
    <w:rsid w:val="0000192A"/>
    <w:rsid w:val="00021C8E"/>
    <w:rsid w:val="00116534"/>
    <w:rsid w:val="001920E1"/>
    <w:rsid w:val="001B24C4"/>
    <w:rsid w:val="001E175F"/>
    <w:rsid w:val="002E2E78"/>
    <w:rsid w:val="00320482"/>
    <w:rsid w:val="00326F62"/>
    <w:rsid w:val="00347C45"/>
    <w:rsid w:val="005218C9"/>
    <w:rsid w:val="00532F3A"/>
    <w:rsid w:val="005B524F"/>
    <w:rsid w:val="006716C9"/>
    <w:rsid w:val="006B286C"/>
    <w:rsid w:val="00704981"/>
    <w:rsid w:val="00716614"/>
    <w:rsid w:val="00762E20"/>
    <w:rsid w:val="00764F80"/>
    <w:rsid w:val="007F0317"/>
    <w:rsid w:val="00A10A18"/>
    <w:rsid w:val="00A51EFE"/>
    <w:rsid w:val="00B34D16"/>
    <w:rsid w:val="00B35396"/>
    <w:rsid w:val="00B6471B"/>
    <w:rsid w:val="00BF41DC"/>
    <w:rsid w:val="00C65EEB"/>
    <w:rsid w:val="00C94966"/>
    <w:rsid w:val="00D30B05"/>
    <w:rsid w:val="00D70178"/>
    <w:rsid w:val="00E1066E"/>
    <w:rsid w:val="00E1554A"/>
    <w:rsid w:val="00E218BE"/>
    <w:rsid w:val="00EE5C26"/>
    <w:rsid w:val="00F63AEA"/>
    <w:rsid w:val="00F75A20"/>
    <w:rsid w:val="00F82B2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29A1D"/>
  <w15:docId w15:val="{D2F2CD54-9B2A-4ECC-9822-C66FE744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SV" w:eastAsia="es-S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3" w:lineRule="auto"/>
      <w:ind w:left="10" w:hanging="10"/>
    </w:pPr>
    <w:rPr>
      <w:rFonts w:ascii="Arial" w:eastAsia="Arial" w:hAnsi="Arial" w:cs="Arial"/>
      <w:color w:val="000000"/>
      <w:sz w:val="22"/>
    </w:rPr>
  </w:style>
  <w:style w:type="paragraph" w:styleId="Ttulo1">
    <w:name w:val="heading 1"/>
    <w:next w:val="Normal"/>
    <w:link w:val="Ttulo1Car"/>
    <w:uiPriority w:val="9"/>
    <w:qFormat/>
    <w:pPr>
      <w:keepNext/>
      <w:keepLines/>
      <w:spacing w:after="157" w:line="256" w:lineRule="auto"/>
      <w:ind w:left="10" w:hanging="10"/>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174" w:line="253" w:lineRule="auto"/>
      <w:ind w:left="10" w:hanging="10"/>
      <w:outlineLvl w:val="1"/>
    </w:pPr>
    <w:rPr>
      <w:rFonts w:ascii="Arial" w:eastAsia="Arial" w:hAnsi="Arial" w:cs="Arial"/>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8"/>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6B286C"/>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DC1">
    <w:name w:val="toc 1"/>
    <w:basedOn w:val="Normal"/>
    <w:next w:val="Normal"/>
    <w:autoRedefine/>
    <w:uiPriority w:val="39"/>
    <w:unhideWhenUsed/>
    <w:rsid w:val="006B286C"/>
    <w:pPr>
      <w:spacing w:after="100"/>
      <w:ind w:left="0"/>
    </w:pPr>
  </w:style>
  <w:style w:type="paragraph" w:styleId="TDC2">
    <w:name w:val="toc 2"/>
    <w:basedOn w:val="Normal"/>
    <w:next w:val="Normal"/>
    <w:autoRedefine/>
    <w:uiPriority w:val="39"/>
    <w:unhideWhenUsed/>
    <w:rsid w:val="006B286C"/>
    <w:pPr>
      <w:spacing w:after="100"/>
      <w:ind w:left="220"/>
    </w:pPr>
  </w:style>
  <w:style w:type="character" w:styleId="Hipervnculo">
    <w:name w:val="Hyperlink"/>
    <w:basedOn w:val="Fuentedeprrafopredeter"/>
    <w:uiPriority w:val="99"/>
    <w:unhideWhenUsed/>
    <w:rsid w:val="006B28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6527B-F143-411B-9F2A-2F3280061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2880</TotalTime>
  <Pages>14</Pages>
  <Words>2658</Words>
  <Characters>14619</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Memoria de Labores Vicepresidencia 2025-2026 con Ejes Visuales</vt:lpstr>
    </vt:vector>
  </TitlesOfParts>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Labores Vicepresidencia 2025-2026 con Ejes Visuales</dc:title>
  <dc:subject/>
  <dc:creator>Wito Ramirez</dc:creator>
  <cp:keywords/>
  <cp:lastModifiedBy>Wito Ramirez</cp:lastModifiedBy>
  <cp:revision>35</cp:revision>
  <dcterms:created xsi:type="dcterms:W3CDTF">2026-07-14T14:10:00Z</dcterms:created>
  <dcterms:modified xsi:type="dcterms:W3CDTF">2026-07-21T13:09:00Z</dcterms:modified>
</cp:coreProperties>
</file>