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C8DF8" w14:textId="77777777" w:rsidR="00477E30" w:rsidRPr="00C851ED" w:rsidRDefault="00477E30" w:rsidP="00470B87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  <w:t>Протокол измерений</w:t>
      </w:r>
    </w:p>
    <w:p w14:paraId="6D3F2301" w14:textId="77777777" w:rsidR="00477E30" w:rsidRPr="00B96794" w:rsidRDefault="00477E30" w:rsidP="00470B87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Лабораторная работа №</w:t>
      </w:r>
      <w:r>
        <w:rPr>
          <w:rStyle w:val="212pt"/>
          <w:rFonts w:ascii="Times New Roman" w:hAnsi="Times New Roman" w:cs="Times New Roman"/>
          <w:b w:val="0"/>
          <w:sz w:val="28"/>
          <w:szCs w:val="28"/>
        </w:rPr>
        <w:t>9</w:t>
      </w:r>
    </w:p>
    <w:p w14:paraId="2A2EDB3F" w14:textId="11ECCC1C" w:rsidR="00477E30" w:rsidRPr="00A15E5F" w:rsidRDefault="00897ED0" w:rsidP="00470B8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15E5F">
        <w:rPr>
          <w:rFonts w:ascii="Times New Roman" w:hAnsi="Times New Roman" w:cs="Times New Roman"/>
          <w:b/>
          <w:sz w:val="20"/>
          <w:szCs w:val="20"/>
        </w:rPr>
        <w:t>ОПРЕДЕЛЕНИЕ ДЛИН ВОЛН СПЕКТРАЛЬНЫХ ЛИНИЙ С ПОМОЩЬЮ СПЕКТРОМЕТРА</w:t>
      </w:r>
      <w:r w:rsidR="00163690" w:rsidRPr="00A15E5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1178"/>
        <w:gridCol w:w="1282"/>
        <w:gridCol w:w="1672"/>
        <w:gridCol w:w="3834"/>
      </w:tblGrid>
      <w:tr w:rsidR="00A15E5F" w:rsidRPr="00C851ED" w14:paraId="7AA17624" w14:textId="77777777" w:rsidTr="00A15E5F">
        <w:trPr>
          <w:trHeight w:val="340"/>
        </w:trPr>
        <w:tc>
          <w:tcPr>
            <w:tcW w:w="2806" w:type="dxa"/>
          </w:tcPr>
          <w:p w14:paraId="629DB95B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Студент группы №</w:t>
            </w:r>
          </w:p>
        </w:tc>
        <w:tc>
          <w:tcPr>
            <w:tcW w:w="1178" w:type="dxa"/>
          </w:tcPr>
          <w:p w14:paraId="792A4E81" w14:textId="77777777" w:rsidR="00A15E5F" w:rsidRPr="00837A2F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Roboto Medium" w:hAnsi="Roboto Medium" w:cstheme="minorHAnsi"/>
                <w:b w:val="0"/>
                <w:i/>
                <w:sz w:val="32"/>
                <w:szCs w:val="32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7DCBE1C" w14:textId="28204601" w:rsidR="00A15E5F" w:rsidRPr="00837A2F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Roboto Medium" w:hAnsi="Roboto Medium" w:cstheme="minorHAnsi"/>
                <w:b w:val="0"/>
                <w:i/>
                <w:sz w:val="32"/>
                <w:szCs w:val="32"/>
              </w:rPr>
            </w:pPr>
          </w:p>
        </w:tc>
        <w:tc>
          <w:tcPr>
            <w:tcW w:w="1672" w:type="dxa"/>
          </w:tcPr>
          <w:p w14:paraId="4A762125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30E274A4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</w:tr>
      <w:tr w:rsidR="00A15E5F" w:rsidRPr="00C851ED" w14:paraId="22A5A787" w14:textId="77777777" w:rsidTr="00A15E5F">
        <w:trPr>
          <w:trHeight w:val="340"/>
        </w:trPr>
        <w:tc>
          <w:tcPr>
            <w:tcW w:w="2806" w:type="dxa"/>
          </w:tcPr>
          <w:p w14:paraId="1F3E369F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51F48007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30C228D6" w14:textId="6712A944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№ группы</w:t>
            </w:r>
          </w:p>
        </w:tc>
        <w:tc>
          <w:tcPr>
            <w:tcW w:w="1672" w:type="dxa"/>
          </w:tcPr>
          <w:p w14:paraId="23A560A0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3834" w:type="dxa"/>
            <w:tcBorders>
              <w:top w:val="single" w:sz="4" w:space="0" w:color="auto"/>
            </w:tcBorders>
          </w:tcPr>
          <w:p w14:paraId="1A78AD86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  <w:tr w:rsidR="00A15E5F" w:rsidRPr="00C851ED" w14:paraId="4E329DF4" w14:textId="77777777" w:rsidTr="00A15E5F">
        <w:trPr>
          <w:trHeight w:val="340"/>
        </w:trPr>
        <w:tc>
          <w:tcPr>
            <w:tcW w:w="2806" w:type="dxa"/>
          </w:tcPr>
          <w:p w14:paraId="4818A236" w14:textId="77777777" w:rsidR="00A15E5F" w:rsidRPr="00B823F6" w:rsidRDefault="00A15E5F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Преподаватель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каф. №</w:t>
            </w:r>
          </w:p>
        </w:tc>
        <w:tc>
          <w:tcPr>
            <w:tcW w:w="1178" w:type="dxa"/>
          </w:tcPr>
          <w:p w14:paraId="5951BFF5" w14:textId="77777777" w:rsidR="00A15E5F" w:rsidRPr="001C33E1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413C5FC" w14:textId="2BE05CB8" w:rsidR="00A15E5F" w:rsidRPr="001C33E1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bCs w:val="0"/>
              </w:rPr>
            </w:pPr>
            <w:r w:rsidRPr="001C33E1">
              <w:rPr>
                <w:rStyle w:val="212pt"/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672" w:type="dxa"/>
          </w:tcPr>
          <w:p w14:paraId="359F429E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39CB7ACB" w14:textId="246FA81C" w:rsidR="00A15E5F" w:rsidRPr="00E06ED1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212pt"/>
                <w:rFonts w:ascii="Courier New" w:hAnsi="Courier New" w:cs="Courier New"/>
                <w:sz w:val="28"/>
                <w:szCs w:val="28"/>
              </w:rPr>
              <w:t>Терещенко Г.В.</w:t>
            </w:r>
          </w:p>
        </w:tc>
      </w:tr>
      <w:tr w:rsidR="00A15E5F" w:rsidRPr="00C851ED" w14:paraId="116CA9EC" w14:textId="77777777" w:rsidTr="00A15E5F">
        <w:trPr>
          <w:trHeight w:val="340"/>
        </w:trPr>
        <w:tc>
          <w:tcPr>
            <w:tcW w:w="2806" w:type="dxa"/>
          </w:tcPr>
          <w:p w14:paraId="06E27C2D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2DD615B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</w:tcPr>
          <w:p w14:paraId="39C2785B" w14:textId="303DEDED" w:rsidR="00A15E5F" w:rsidRPr="00B823F6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 xml:space="preserve">№ </w:t>
            </w:r>
            <w:proofErr w:type="spellStart"/>
            <w:r>
              <w:rPr>
                <w:rStyle w:val="212pt"/>
                <w:rFonts w:ascii="Times New Roman" w:hAnsi="Times New Roman" w:cs="Times New Roman"/>
                <w:b w:val="0"/>
                <w:vertAlign w:val="superscript"/>
                <w:lang w:val="en-US"/>
              </w:rPr>
              <w:t>кафедры</w:t>
            </w:r>
            <w:proofErr w:type="spellEnd"/>
          </w:p>
        </w:tc>
        <w:tc>
          <w:tcPr>
            <w:tcW w:w="1672" w:type="dxa"/>
          </w:tcPr>
          <w:p w14:paraId="749002C3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4" w:type="dxa"/>
            <w:tcBorders>
              <w:top w:val="single" w:sz="4" w:space="0" w:color="auto"/>
            </w:tcBorders>
          </w:tcPr>
          <w:p w14:paraId="53C6EC86" w14:textId="77777777" w:rsidR="00A15E5F" w:rsidRPr="00C851ED" w:rsidRDefault="00A15E5F" w:rsidP="009A6FFC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</w:tbl>
    <w:p w14:paraId="10BF8307" w14:textId="77777777" w:rsidR="00477E30" w:rsidRPr="00027696" w:rsidRDefault="00477E30" w:rsidP="00477E30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842"/>
        <w:gridCol w:w="1560"/>
        <w:gridCol w:w="1134"/>
        <w:gridCol w:w="2155"/>
      </w:tblGrid>
      <w:tr w:rsidR="00477E30" w:rsidRPr="00027696" w14:paraId="33980BB0" w14:textId="77777777" w:rsidTr="009A6FF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2512D" w14:textId="77777777" w:rsidR="00477E30" w:rsidRPr="00027696" w:rsidRDefault="00477E30" w:rsidP="009A6FFC">
            <w:pPr>
              <w:jc w:val="center"/>
            </w:pPr>
            <w:r w:rsidRPr="00027696">
              <w:t>Прибор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F693" w14:textId="77777777" w:rsidR="00477E30" w:rsidRPr="00027696" w:rsidRDefault="00477E30" w:rsidP="009A6FFC">
            <w:pPr>
              <w:jc w:val="center"/>
            </w:pPr>
            <w:r w:rsidRPr="00027696"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4D53" w14:textId="77777777" w:rsidR="00477E30" w:rsidRPr="00027696" w:rsidRDefault="00477E30" w:rsidP="009A6FFC">
            <w:pPr>
              <w:jc w:val="center"/>
            </w:pPr>
            <w:r w:rsidRPr="00027696">
              <w:t>Предел измерений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66E2" w14:textId="77777777" w:rsidR="00477E30" w:rsidRPr="00027696" w:rsidRDefault="00477E30" w:rsidP="009A6FFC">
            <w:pPr>
              <w:jc w:val="center"/>
            </w:pPr>
            <w:r w:rsidRPr="00027696">
              <w:t>Цена деления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BDFF" w14:textId="77777777" w:rsidR="00477E30" w:rsidRPr="00027696" w:rsidRDefault="00477E30" w:rsidP="009A6FFC">
            <w:pPr>
              <w:jc w:val="center"/>
            </w:pPr>
            <w:r w:rsidRPr="00027696">
              <w:t>Класс точности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CDEF" w14:textId="77777777" w:rsidR="00477E30" w:rsidRPr="00027696" w:rsidRDefault="00477E30" w:rsidP="009A6FFC">
            <w:pPr>
              <w:jc w:val="center"/>
              <w:rPr>
                <w:sz w:val="16"/>
                <w:szCs w:val="16"/>
              </w:rPr>
            </w:pPr>
            <w:r w:rsidRPr="00027696">
              <w:rPr>
                <w:sz w:val="16"/>
                <w:szCs w:val="16"/>
              </w:rPr>
              <w:t>Систематическая погрешность</w:t>
            </w:r>
          </w:p>
        </w:tc>
      </w:tr>
      <w:tr w:rsidR="00477E30" w:rsidRPr="00027696" w14:paraId="4A754054" w14:textId="77777777" w:rsidTr="00477E30">
        <w:trPr>
          <w:trHeight w:val="41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2BD0" w14:textId="77777777" w:rsidR="00477E30" w:rsidRPr="00027696" w:rsidRDefault="00477E30" w:rsidP="009A6FF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B257" w14:textId="77777777" w:rsidR="00477E30" w:rsidRPr="00027696" w:rsidRDefault="00477E30" w:rsidP="009A6FFC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7D1B" w14:textId="77777777" w:rsidR="00477E30" w:rsidRPr="00027696" w:rsidRDefault="00477E30" w:rsidP="009A6FFC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C47" w14:textId="77777777" w:rsidR="00477E30" w:rsidRPr="00027696" w:rsidRDefault="00477E30" w:rsidP="009A6FFC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9938" w14:textId="77777777" w:rsidR="00477E30" w:rsidRPr="0057041E" w:rsidRDefault="00477E30" w:rsidP="009A6FFC">
            <w:pPr>
              <w:jc w:val="center"/>
              <w:rPr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C29F" w14:textId="77777777" w:rsidR="00477E30" w:rsidRPr="00027696" w:rsidRDefault="00477E30" w:rsidP="009A6FFC">
            <w:pPr>
              <w:jc w:val="center"/>
            </w:pPr>
          </w:p>
        </w:tc>
      </w:tr>
    </w:tbl>
    <w:p w14:paraId="2E92B307" w14:textId="77777777" w:rsidR="00470B87" w:rsidRDefault="00470B87" w:rsidP="00897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1A605" w14:textId="5DBD969D" w:rsidR="00477E30" w:rsidRDefault="00477E30" w:rsidP="00897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p w14:paraId="4D47F760" w14:textId="5CE9FEC1" w:rsidR="00A56BF0" w:rsidRDefault="00A56BF0" w:rsidP="00897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Ртутная лампа (</w:t>
      </w:r>
      <w:r w:rsidRPr="00D81687">
        <w:rPr>
          <w:rFonts w:ascii="Times New Roman" w:hAnsi="Times New Roman" w:cs="Times New Roman"/>
          <w:b/>
          <w:sz w:val="28"/>
          <w:szCs w:val="28"/>
        </w:rPr>
        <w:t>Градуировка шкалы барабана УМ-2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196CB67" w14:textId="6F560F5B" w:rsidR="00A15E5F" w:rsidRDefault="00A15E5F" w:rsidP="00897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D8EA0" wp14:editId="6109FA39">
            <wp:extent cx="6838679" cy="763326"/>
            <wp:effectExtent l="0" t="0" r="635" b="0"/>
            <wp:docPr id="1" name="Рисунок 1" descr="https://studfile.net/html/2706/381/html_hf5PapbPvW.UNF1/img-gHyk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81/html_hf5PapbPvW.UNF1/img-gHykV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92" cy="7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276"/>
        <w:gridCol w:w="1559"/>
        <w:gridCol w:w="993"/>
        <w:gridCol w:w="2126"/>
        <w:gridCol w:w="1984"/>
        <w:gridCol w:w="2835"/>
      </w:tblGrid>
      <w:tr w:rsidR="00A56BF0" w:rsidRPr="00A56BF0" w14:paraId="2806D350" w14:textId="7E792C56" w:rsidTr="00A56BF0">
        <w:trPr>
          <w:trHeight w:val="450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08004F1D" w14:textId="77777777" w:rsidR="00A56BF0" w:rsidRPr="00A56BF0" w:rsidRDefault="00A56BF0" w:rsidP="00B5286D">
            <w:pPr>
              <w:pStyle w:val="9"/>
              <w:widowControl w:val="0"/>
              <w:spacing w:before="0"/>
              <w:ind w:firstLine="0"/>
              <w:jc w:val="center"/>
              <w:outlineLvl w:val="8"/>
              <w:rPr>
                <w:sz w:val="20"/>
              </w:rPr>
            </w:pPr>
            <w:r w:rsidRPr="00A56BF0">
              <w:rPr>
                <w:sz w:val="20"/>
              </w:rPr>
              <w:t>Цвет линий</w:t>
            </w:r>
          </w:p>
        </w:tc>
        <w:tc>
          <w:tcPr>
            <w:tcW w:w="1559" w:type="dxa"/>
            <w:vMerge w:val="restart"/>
            <w:vAlign w:val="center"/>
          </w:tcPr>
          <w:p w14:paraId="0EE7C72E" w14:textId="77777777" w:rsidR="00A56BF0" w:rsidRPr="00A56BF0" w:rsidRDefault="00A56BF0" w:rsidP="00B5286D">
            <w:pPr>
              <w:widowControl w:val="0"/>
              <w:jc w:val="center"/>
            </w:pPr>
            <w:r w:rsidRPr="00A56BF0">
              <w:t>Интенсивность</w:t>
            </w:r>
          </w:p>
        </w:tc>
        <w:tc>
          <w:tcPr>
            <w:tcW w:w="993" w:type="dxa"/>
            <w:vMerge w:val="restart"/>
            <w:vAlign w:val="center"/>
          </w:tcPr>
          <w:p w14:paraId="6CD0F9AA" w14:textId="3B7DBCE6" w:rsidR="00A56BF0" w:rsidRPr="00A56BF0" w:rsidRDefault="00A56BF0" w:rsidP="00B5286D">
            <w:pPr>
              <w:widowControl w:val="0"/>
              <w:jc w:val="center"/>
            </w:pPr>
            <w:r w:rsidRPr="00A56BF0">
              <w:t>λ</w:t>
            </w:r>
            <w:r w:rsidRPr="00A56BF0">
              <w:t xml:space="preserve">, </w:t>
            </w:r>
            <w:proofErr w:type="spellStart"/>
            <w:r w:rsidRPr="00A56BF0">
              <w:t>нм</w:t>
            </w:r>
            <w:proofErr w:type="spellEnd"/>
          </w:p>
        </w:tc>
        <w:tc>
          <w:tcPr>
            <w:tcW w:w="4110" w:type="dxa"/>
            <w:gridSpan w:val="2"/>
          </w:tcPr>
          <w:p w14:paraId="47A310DE" w14:textId="2DFBC4AF" w:rsidR="00A56BF0" w:rsidRPr="00A56BF0" w:rsidRDefault="00A56BF0" w:rsidP="00B5286D">
            <w:pPr>
              <w:widowControl w:val="0"/>
              <w:jc w:val="center"/>
            </w:pPr>
            <w:r w:rsidRPr="00A56BF0">
              <w:t>Отсчет по барабану УМ-2</w:t>
            </w:r>
          </w:p>
        </w:tc>
        <w:tc>
          <w:tcPr>
            <w:tcW w:w="2835" w:type="dxa"/>
            <w:vMerge w:val="restart"/>
          </w:tcPr>
          <w:p w14:paraId="09A6EC43" w14:textId="175B98B4" w:rsidR="00A56BF0" w:rsidRPr="00A56BF0" w:rsidRDefault="00A56BF0" w:rsidP="00B5286D">
            <w:pPr>
              <w:jc w:val="center"/>
            </w:pPr>
            <w:r w:rsidRPr="00A56BF0">
              <w:t>Среднее значение отсчета по барабану</w:t>
            </w:r>
            <w:r w:rsidRPr="00A56BF0">
              <w:t xml:space="preserve"> </w:t>
            </w:r>
            <w:r w:rsidRPr="00A56BF0">
              <w:rPr>
                <w:rStyle w:val="fontstyle01"/>
                <w:sz w:val="20"/>
                <w:szCs w:val="20"/>
              </w:rPr>
              <w:t>(</w:t>
            </w:r>
            <w:r w:rsidRPr="00A56BF0">
              <w:rPr>
                <w:rStyle w:val="fontstyle01"/>
                <w:sz w:val="20"/>
                <w:szCs w:val="20"/>
              </w:rPr>
              <w:sym w:font="Symbol" w:char="F06A"/>
            </w:r>
            <w:r w:rsidRPr="00A56BF0">
              <w:rPr>
                <w:rStyle w:val="fontstyle01"/>
                <w:sz w:val="20"/>
                <w:szCs w:val="20"/>
                <w:vertAlign w:val="subscript"/>
              </w:rPr>
              <w:t>1</w:t>
            </w:r>
            <w:r w:rsidRPr="00A56BF0">
              <w:rPr>
                <w:rStyle w:val="fontstyle01"/>
                <w:sz w:val="20"/>
                <w:szCs w:val="20"/>
              </w:rPr>
              <w:t>+</w:t>
            </w:r>
            <w:r w:rsidRPr="00A56BF0">
              <w:rPr>
                <w:rStyle w:val="fontstyle01"/>
                <w:sz w:val="20"/>
                <w:szCs w:val="20"/>
              </w:rPr>
              <w:sym w:font="Symbol" w:char="F06A"/>
            </w:r>
            <w:r w:rsidRPr="00A56BF0">
              <w:rPr>
                <w:rStyle w:val="fontstyle01"/>
                <w:sz w:val="20"/>
                <w:szCs w:val="20"/>
                <w:vertAlign w:val="subscript"/>
              </w:rPr>
              <w:t>2</w:t>
            </w:r>
            <w:r w:rsidRPr="00A56BF0">
              <w:rPr>
                <w:rStyle w:val="fontstyle01"/>
                <w:sz w:val="20"/>
                <w:szCs w:val="20"/>
              </w:rPr>
              <w:t>)/2</w:t>
            </w:r>
          </w:p>
        </w:tc>
      </w:tr>
      <w:tr w:rsidR="00A56BF0" w:rsidRPr="00A56BF0" w14:paraId="1C50042C" w14:textId="77777777" w:rsidTr="00A56BF0">
        <w:trPr>
          <w:trHeight w:val="450"/>
        </w:trPr>
        <w:tc>
          <w:tcPr>
            <w:tcW w:w="1276" w:type="dxa"/>
            <w:vMerge/>
            <w:shd w:val="clear" w:color="auto" w:fill="auto"/>
            <w:vAlign w:val="center"/>
          </w:tcPr>
          <w:p w14:paraId="3F1AE690" w14:textId="77777777" w:rsidR="00A56BF0" w:rsidRPr="00A56BF0" w:rsidRDefault="00A56BF0" w:rsidP="00670564">
            <w:pPr>
              <w:pStyle w:val="9"/>
              <w:widowControl w:val="0"/>
              <w:spacing w:before="0"/>
              <w:ind w:firstLine="0"/>
              <w:outlineLvl w:val="8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060BFC15" w14:textId="77777777" w:rsidR="00A56BF0" w:rsidRPr="00A56BF0" w:rsidRDefault="00A56BF0" w:rsidP="00670564">
            <w:pPr>
              <w:widowControl w:val="0"/>
              <w:jc w:val="both"/>
            </w:pPr>
          </w:p>
        </w:tc>
        <w:tc>
          <w:tcPr>
            <w:tcW w:w="993" w:type="dxa"/>
            <w:vMerge/>
            <w:vAlign w:val="center"/>
          </w:tcPr>
          <w:p w14:paraId="14D255F9" w14:textId="77777777" w:rsidR="00A56BF0" w:rsidRPr="00A56BF0" w:rsidRDefault="00A56BF0" w:rsidP="00670564">
            <w:pPr>
              <w:widowControl w:val="0"/>
            </w:pPr>
          </w:p>
        </w:tc>
        <w:tc>
          <w:tcPr>
            <w:tcW w:w="2126" w:type="dxa"/>
          </w:tcPr>
          <w:p w14:paraId="39A7E8A4" w14:textId="7C46FF13" w:rsidR="00A56BF0" w:rsidRPr="00A56BF0" w:rsidRDefault="00A56BF0" w:rsidP="00B5286D">
            <w:pPr>
              <w:widowControl w:val="0"/>
              <w:jc w:val="center"/>
            </w:pPr>
            <w:r w:rsidRPr="00A56BF0">
              <w:rPr>
                <w:rStyle w:val="fontstyle01"/>
                <w:sz w:val="20"/>
                <w:szCs w:val="20"/>
              </w:rPr>
              <w:t xml:space="preserve">в прямом направлении </w:t>
            </w:r>
            <w:r w:rsidRPr="00A56BF0">
              <w:rPr>
                <w:rStyle w:val="fontstyle01"/>
                <w:sz w:val="20"/>
                <w:szCs w:val="20"/>
              </w:rPr>
              <w:sym w:font="Symbol" w:char="F06A"/>
            </w:r>
            <w:r w:rsidRPr="00A56BF0">
              <w:rPr>
                <w:rStyle w:val="fontstyle01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</w:tcPr>
          <w:p w14:paraId="6438E89A" w14:textId="39F6596F" w:rsidR="00A56BF0" w:rsidRPr="00A56BF0" w:rsidRDefault="00A56BF0" w:rsidP="00B5286D">
            <w:pPr>
              <w:widowControl w:val="0"/>
              <w:jc w:val="center"/>
            </w:pPr>
            <w:r w:rsidRPr="00A56BF0">
              <w:rPr>
                <w:rStyle w:val="fontstyle01"/>
                <w:sz w:val="20"/>
                <w:szCs w:val="20"/>
              </w:rPr>
              <w:t xml:space="preserve">в обратном направлении </w:t>
            </w:r>
            <w:r w:rsidRPr="00A56BF0">
              <w:rPr>
                <w:rStyle w:val="fontstyle01"/>
                <w:sz w:val="20"/>
                <w:szCs w:val="20"/>
              </w:rPr>
              <w:sym w:font="Symbol" w:char="F06A"/>
            </w:r>
            <w:r w:rsidRPr="00A56BF0">
              <w:rPr>
                <w:rStyle w:val="fontstyle0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835" w:type="dxa"/>
            <w:vMerge/>
          </w:tcPr>
          <w:p w14:paraId="76405028" w14:textId="79D26437" w:rsidR="00A56BF0" w:rsidRPr="00A56BF0" w:rsidRDefault="00A56BF0" w:rsidP="00B5286D">
            <w:pPr>
              <w:jc w:val="center"/>
            </w:pPr>
          </w:p>
        </w:tc>
      </w:tr>
      <w:tr w:rsidR="00670564" w:rsidRPr="00A56BF0" w14:paraId="7AA490C7" w14:textId="63C2741F" w:rsidTr="00A56BF0">
        <w:trPr>
          <w:trHeight w:val="359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28E574E9" w14:textId="77777777" w:rsidR="00670564" w:rsidRPr="00A56BF0" w:rsidRDefault="00670564" w:rsidP="00670564">
            <w:pPr>
              <w:widowControl w:val="0"/>
              <w:rPr>
                <w:b/>
              </w:rPr>
            </w:pPr>
            <w:r w:rsidRPr="00A56BF0">
              <w:t>Фиолетовые</w:t>
            </w:r>
          </w:p>
        </w:tc>
        <w:tc>
          <w:tcPr>
            <w:tcW w:w="1559" w:type="dxa"/>
            <w:vAlign w:val="center"/>
          </w:tcPr>
          <w:p w14:paraId="05C2E81D" w14:textId="77777777" w:rsidR="00670564" w:rsidRPr="00A56BF0" w:rsidRDefault="00670564" w:rsidP="00670564">
            <w:pPr>
              <w:widowControl w:val="0"/>
              <w:jc w:val="both"/>
              <w:rPr>
                <w:b/>
              </w:rPr>
            </w:pPr>
            <w:r w:rsidRPr="00A56BF0">
              <w:t>сильная</w:t>
            </w:r>
          </w:p>
        </w:tc>
        <w:tc>
          <w:tcPr>
            <w:tcW w:w="993" w:type="dxa"/>
            <w:vAlign w:val="center"/>
          </w:tcPr>
          <w:p w14:paraId="214F4F5E" w14:textId="77777777" w:rsidR="00670564" w:rsidRPr="00A56BF0" w:rsidRDefault="00670564" w:rsidP="00670564">
            <w:pPr>
              <w:widowControl w:val="0"/>
              <w:rPr>
                <w:b/>
              </w:rPr>
            </w:pPr>
            <w:r w:rsidRPr="00A56BF0">
              <w:t>404,6</w:t>
            </w:r>
          </w:p>
        </w:tc>
        <w:tc>
          <w:tcPr>
            <w:tcW w:w="2126" w:type="dxa"/>
          </w:tcPr>
          <w:p w14:paraId="44D77EEB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65937E6D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35EDA26D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380B2579" w14:textId="787D0F47" w:rsidTr="00A56BF0">
        <w:trPr>
          <w:trHeight w:val="266"/>
        </w:trPr>
        <w:tc>
          <w:tcPr>
            <w:tcW w:w="1276" w:type="dxa"/>
            <w:vMerge/>
            <w:vAlign w:val="center"/>
          </w:tcPr>
          <w:p w14:paraId="16531503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559" w:type="dxa"/>
            <w:vAlign w:val="center"/>
          </w:tcPr>
          <w:p w14:paraId="0C59CB2A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средняя</w:t>
            </w:r>
          </w:p>
        </w:tc>
        <w:tc>
          <w:tcPr>
            <w:tcW w:w="993" w:type="dxa"/>
            <w:vAlign w:val="center"/>
          </w:tcPr>
          <w:p w14:paraId="6BD3D123" w14:textId="77777777" w:rsidR="00670564" w:rsidRPr="00A56BF0" w:rsidRDefault="00670564" w:rsidP="00670564">
            <w:pPr>
              <w:widowControl w:val="0"/>
            </w:pPr>
            <w:r w:rsidRPr="00A56BF0">
              <w:t>408,0</w:t>
            </w:r>
          </w:p>
        </w:tc>
        <w:tc>
          <w:tcPr>
            <w:tcW w:w="2126" w:type="dxa"/>
          </w:tcPr>
          <w:p w14:paraId="452685D7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7137D357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70C01545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2442AD06" w14:textId="13FCE949" w:rsidTr="00A56BF0">
        <w:trPr>
          <w:trHeight w:val="269"/>
        </w:trPr>
        <w:tc>
          <w:tcPr>
            <w:tcW w:w="1276" w:type="dxa"/>
            <w:vAlign w:val="center"/>
          </w:tcPr>
          <w:p w14:paraId="1EA9733E" w14:textId="77777777" w:rsidR="00670564" w:rsidRPr="00A56BF0" w:rsidRDefault="00670564" w:rsidP="00670564">
            <w:pPr>
              <w:widowControl w:val="0"/>
            </w:pPr>
            <w:r w:rsidRPr="00A56BF0">
              <w:t>Синяя</w:t>
            </w:r>
          </w:p>
        </w:tc>
        <w:tc>
          <w:tcPr>
            <w:tcW w:w="1559" w:type="dxa"/>
            <w:vAlign w:val="center"/>
          </w:tcPr>
          <w:p w14:paraId="65B6D4A8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сильная</w:t>
            </w:r>
          </w:p>
        </w:tc>
        <w:tc>
          <w:tcPr>
            <w:tcW w:w="993" w:type="dxa"/>
            <w:vAlign w:val="center"/>
          </w:tcPr>
          <w:p w14:paraId="320927A5" w14:textId="77777777" w:rsidR="00670564" w:rsidRPr="00A56BF0" w:rsidRDefault="00670564" w:rsidP="00670564">
            <w:pPr>
              <w:widowControl w:val="0"/>
            </w:pPr>
            <w:r w:rsidRPr="00A56BF0">
              <w:t>435,8</w:t>
            </w:r>
          </w:p>
        </w:tc>
        <w:tc>
          <w:tcPr>
            <w:tcW w:w="2126" w:type="dxa"/>
          </w:tcPr>
          <w:p w14:paraId="231DDD39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55B5F36F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688E5AAD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6FAD2586" w14:textId="383991CA" w:rsidTr="00A56BF0">
        <w:trPr>
          <w:trHeight w:val="273"/>
        </w:trPr>
        <w:tc>
          <w:tcPr>
            <w:tcW w:w="1276" w:type="dxa"/>
            <w:vAlign w:val="center"/>
          </w:tcPr>
          <w:p w14:paraId="2CF48EFB" w14:textId="77777777" w:rsidR="00670564" w:rsidRPr="00A56BF0" w:rsidRDefault="00670564" w:rsidP="00670564">
            <w:pPr>
              <w:widowControl w:val="0"/>
            </w:pPr>
            <w:r w:rsidRPr="00A56BF0">
              <w:t>Голубая</w:t>
            </w:r>
          </w:p>
        </w:tc>
        <w:tc>
          <w:tcPr>
            <w:tcW w:w="1559" w:type="dxa"/>
            <w:vAlign w:val="center"/>
          </w:tcPr>
          <w:p w14:paraId="3D1DF7D2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средняя</w:t>
            </w:r>
          </w:p>
        </w:tc>
        <w:tc>
          <w:tcPr>
            <w:tcW w:w="993" w:type="dxa"/>
            <w:vAlign w:val="center"/>
          </w:tcPr>
          <w:p w14:paraId="41B8F573" w14:textId="0289EC75" w:rsidR="00670564" w:rsidRPr="00A56BF0" w:rsidRDefault="00670564" w:rsidP="00E06FCF">
            <w:pPr>
              <w:widowControl w:val="0"/>
            </w:pPr>
            <w:r w:rsidRPr="00A56BF0">
              <w:t>491</w:t>
            </w:r>
            <w:r w:rsidR="00E06FCF">
              <w:t>,</w:t>
            </w:r>
            <w:r w:rsidRPr="00A56BF0">
              <w:t>6</w:t>
            </w:r>
          </w:p>
        </w:tc>
        <w:tc>
          <w:tcPr>
            <w:tcW w:w="2126" w:type="dxa"/>
          </w:tcPr>
          <w:p w14:paraId="1ED3B71F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43290BC8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139ABE4A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78CB2C02" w14:textId="3282D06F" w:rsidTr="00A56BF0">
        <w:trPr>
          <w:trHeight w:val="450"/>
        </w:trPr>
        <w:tc>
          <w:tcPr>
            <w:tcW w:w="1276" w:type="dxa"/>
            <w:vAlign w:val="center"/>
          </w:tcPr>
          <w:p w14:paraId="60858355" w14:textId="77777777" w:rsidR="00670564" w:rsidRPr="00A56BF0" w:rsidRDefault="00670564" w:rsidP="00670564">
            <w:pPr>
              <w:widowControl w:val="0"/>
            </w:pPr>
            <w:r w:rsidRPr="00A56BF0">
              <w:t>Зелено-голубая</w:t>
            </w:r>
          </w:p>
        </w:tc>
        <w:tc>
          <w:tcPr>
            <w:tcW w:w="1559" w:type="dxa"/>
            <w:vAlign w:val="center"/>
          </w:tcPr>
          <w:p w14:paraId="7D0C453E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средняя</w:t>
            </w:r>
          </w:p>
        </w:tc>
        <w:tc>
          <w:tcPr>
            <w:tcW w:w="993" w:type="dxa"/>
            <w:vAlign w:val="center"/>
          </w:tcPr>
          <w:p w14:paraId="5AC954E8" w14:textId="77777777" w:rsidR="00670564" w:rsidRPr="00A56BF0" w:rsidRDefault="00670564" w:rsidP="00670564">
            <w:pPr>
              <w:widowControl w:val="0"/>
            </w:pPr>
            <w:r w:rsidRPr="00A56BF0">
              <w:t>496,0</w:t>
            </w:r>
          </w:p>
        </w:tc>
        <w:tc>
          <w:tcPr>
            <w:tcW w:w="2126" w:type="dxa"/>
          </w:tcPr>
          <w:p w14:paraId="124B63C3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13779833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5F830AF6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7BC1837E" w14:textId="41487B00" w:rsidTr="00A56BF0">
        <w:trPr>
          <w:trHeight w:val="384"/>
        </w:trPr>
        <w:tc>
          <w:tcPr>
            <w:tcW w:w="1276" w:type="dxa"/>
            <w:vAlign w:val="center"/>
          </w:tcPr>
          <w:p w14:paraId="25643FDD" w14:textId="77777777" w:rsidR="00670564" w:rsidRPr="00A56BF0" w:rsidRDefault="00670564" w:rsidP="00670564">
            <w:pPr>
              <w:widowControl w:val="0"/>
            </w:pPr>
            <w:r w:rsidRPr="00A56BF0">
              <w:t>Зеленая</w:t>
            </w:r>
          </w:p>
        </w:tc>
        <w:tc>
          <w:tcPr>
            <w:tcW w:w="1559" w:type="dxa"/>
            <w:vAlign w:val="center"/>
          </w:tcPr>
          <w:p w14:paraId="11F2D3EF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сильная</w:t>
            </w:r>
          </w:p>
        </w:tc>
        <w:tc>
          <w:tcPr>
            <w:tcW w:w="993" w:type="dxa"/>
            <w:vAlign w:val="center"/>
          </w:tcPr>
          <w:p w14:paraId="2BB938B7" w14:textId="58D7B9F3" w:rsidR="00670564" w:rsidRPr="00A56BF0" w:rsidRDefault="00670564" w:rsidP="00E06FCF">
            <w:pPr>
              <w:widowControl w:val="0"/>
            </w:pPr>
            <w:r w:rsidRPr="00A56BF0">
              <w:t>546</w:t>
            </w:r>
            <w:r w:rsidR="00E06FCF">
              <w:t>,</w:t>
            </w:r>
            <w:r w:rsidRPr="00A56BF0">
              <w:t>4</w:t>
            </w:r>
          </w:p>
        </w:tc>
        <w:tc>
          <w:tcPr>
            <w:tcW w:w="2126" w:type="dxa"/>
          </w:tcPr>
          <w:p w14:paraId="154FE457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71C1F1FE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14A37D9A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6E6C5FB1" w14:textId="5F16452D" w:rsidTr="00A56BF0">
        <w:trPr>
          <w:trHeight w:val="404"/>
        </w:trPr>
        <w:tc>
          <w:tcPr>
            <w:tcW w:w="1276" w:type="dxa"/>
            <w:vMerge w:val="restart"/>
            <w:vAlign w:val="center"/>
          </w:tcPr>
          <w:p w14:paraId="49DE6FC2" w14:textId="77777777" w:rsidR="00670564" w:rsidRPr="00A56BF0" w:rsidRDefault="00670564" w:rsidP="00670564">
            <w:pPr>
              <w:widowControl w:val="0"/>
            </w:pPr>
            <w:r w:rsidRPr="00A56BF0">
              <w:t>Желтый дублет</w:t>
            </w:r>
          </w:p>
        </w:tc>
        <w:tc>
          <w:tcPr>
            <w:tcW w:w="1559" w:type="dxa"/>
            <w:vAlign w:val="center"/>
          </w:tcPr>
          <w:p w14:paraId="75725065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сильная</w:t>
            </w:r>
          </w:p>
        </w:tc>
        <w:tc>
          <w:tcPr>
            <w:tcW w:w="993" w:type="dxa"/>
            <w:vAlign w:val="center"/>
          </w:tcPr>
          <w:p w14:paraId="3D833A9D" w14:textId="5A2BF61E" w:rsidR="00670564" w:rsidRPr="00A56BF0" w:rsidRDefault="00670564" w:rsidP="00E06FCF">
            <w:pPr>
              <w:widowControl w:val="0"/>
            </w:pPr>
            <w:r w:rsidRPr="00A56BF0">
              <w:t>576</w:t>
            </w:r>
            <w:r w:rsidR="00E06FCF">
              <w:t>,</w:t>
            </w:r>
            <w:r w:rsidRPr="00A56BF0">
              <w:t>9</w:t>
            </w:r>
          </w:p>
        </w:tc>
        <w:tc>
          <w:tcPr>
            <w:tcW w:w="2126" w:type="dxa"/>
          </w:tcPr>
          <w:p w14:paraId="1BAA8018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5C0093F3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7468AD14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70CBACE3" w14:textId="6EC4E162" w:rsidTr="00A56BF0">
        <w:trPr>
          <w:trHeight w:val="267"/>
        </w:trPr>
        <w:tc>
          <w:tcPr>
            <w:tcW w:w="1276" w:type="dxa"/>
            <w:vMerge/>
            <w:vAlign w:val="center"/>
          </w:tcPr>
          <w:p w14:paraId="4E9FEE27" w14:textId="77777777" w:rsidR="00670564" w:rsidRPr="00A56BF0" w:rsidRDefault="00670564" w:rsidP="00670564">
            <w:pPr>
              <w:widowControl w:val="0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68803AE3" w14:textId="77777777" w:rsidR="00670564" w:rsidRPr="00A56BF0" w:rsidRDefault="00670564" w:rsidP="00670564">
            <w:pPr>
              <w:widowControl w:val="0"/>
              <w:jc w:val="both"/>
              <w:rPr>
                <w:b/>
              </w:rPr>
            </w:pPr>
            <w:r w:rsidRPr="00A56BF0">
              <w:t>сильная</w:t>
            </w:r>
          </w:p>
        </w:tc>
        <w:tc>
          <w:tcPr>
            <w:tcW w:w="993" w:type="dxa"/>
            <w:vAlign w:val="center"/>
          </w:tcPr>
          <w:p w14:paraId="1A6005D0" w14:textId="77777777" w:rsidR="00670564" w:rsidRPr="00A56BF0" w:rsidRDefault="00670564" w:rsidP="00670564">
            <w:pPr>
              <w:widowControl w:val="0"/>
              <w:rPr>
                <w:b/>
              </w:rPr>
            </w:pPr>
            <w:r w:rsidRPr="00A56BF0">
              <w:t>578,9</w:t>
            </w:r>
          </w:p>
        </w:tc>
        <w:tc>
          <w:tcPr>
            <w:tcW w:w="2126" w:type="dxa"/>
          </w:tcPr>
          <w:p w14:paraId="742231C8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267E9C3B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12075607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0A4FB75E" w14:textId="3E7C13E6" w:rsidTr="00A56BF0">
        <w:trPr>
          <w:trHeight w:val="231"/>
        </w:trPr>
        <w:tc>
          <w:tcPr>
            <w:tcW w:w="1276" w:type="dxa"/>
            <w:vMerge w:val="restart"/>
            <w:vAlign w:val="center"/>
          </w:tcPr>
          <w:p w14:paraId="50B486BC" w14:textId="77777777" w:rsidR="00670564" w:rsidRPr="00A56BF0" w:rsidRDefault="00670564" w:rsidP="00670564">
            <w:pPr>
              <w:widowControl w:val="0"/>
            </w:pPr>
            <w:r w:rsidRPr="00A56BF0">
              <w:t>Оранжевые</w:t>
            </w:r>
          </w:p>
        </w:tc>
        <w:tc>
          <w:tcPr>
            <w:tcW w:w="1559" w:type="dxa"/>
            <w:vAlign w:val="center"/>
          </w:tcPr>
          <w:p w14:paraId="38A1C751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слабая</w:t>
            </w:r>
          </w:p>
        </w:tc>
        <w:tc>
          <w:tcPr>
            <w:tcW w:w="993" w:type="dxa"/>
            <w:vAlign w:val="center"/>
          </w:tcPr>
          <w:p w14:paraId="31685348" w14:textId="77777777" w:rsidR="00670564" w:rsidRPr="00A56BF0" w:rsidRDefault="00670564" w:rsidP="00670564">
            <w:pPr>
              <w:widowControl w:val="0"/>
            </w:pPr>
            <w:r w:rsidRPr="00A56BF0">
              <w:t>607,3</w:t>
            </w:r>
          </w:p>
        </w:tc>
        <w:tc>
          <w:tcPr>
            <w:tcW w:w="2126" w:type="dxa"/>
          </w:tcPr>
          <w:p w14:paraId="5637DF53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3D0A63AF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391431BA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24E93735" w14:textId="56C477DF" w:rsidTr="00A56BF0">
        <w:trPr>
          <w:trHeight w:val="277"/>
        </w:trPr>
        <w:tc>
          <w:tcPr>
            <w:tcW w:w="1276" w:type="dxa"/>
            <w:vMerge/>
            <w:vAlign w:val="center"/>
          </w:tcPr>
          <w:p w14:paraId="2F3A4C31" w14:textId="77777777" w:rsidR="00670564" w:rsidRPr="00A56BF0" w:rsidRDefault="00670564" w:rsidP="00670564">
            <w:pPr>
              <w:widowControl w:val="0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6A89D2BC" w14:textId="77777777" w:rsidR="00670564" w:rsidRPr="00A56BF0" w:rsidRDefault="00670564" w:rsidP="00670564">
            <w:pPr>
              <w:widowControl w:val="0"/>
              <w:jc w:val="both"/>
              <w:rPr>
                <w:b/>
              </w:rPr>
            </w:pPr>
            <w:r w:rsidRPr="00A56BF0">
              <w:t>слабая</w:t>
            </w:r>
          </w:p>
        </w:tc>
        <w:tc>
          <w:tcPr>
            <w:tcW w:w="993" w:type="dxa"/>
            <w:vAlign w:val="center"/>
          </w:tcPr>
          <w:p w14:paraId="44665575" w14:textId="77777777" w:rsidR="00670564" w:rsidRPr="00A56BF0" w:rsidRDefault="00670564" w:rsidP="00670564">
            <w:pPr>
              <w:widowControl w:val="0"/>
              <w:rPr>
                <w:b/>
              </w:rPr>
            </w:pPr>
            <w:r w:rsidRPr="00A56BF0">
              <w:t>612,3</w:t>
            </w:r>
          </w:p>
        </w:tc>
        <w:tc>
          <w:tcPr>
            <w:tcW w:w="2126" w:type="dxa"/>
          </w:tcPr>
          <w:p w14:paraId="06F01B7E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3B7629A3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4A3794E8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421467C4" w14:textId="51585B87" w:rsidTr="00A56BF0">
        <w:trPr>
          <w:trHeight w:val="282"/>
        </w:trPr>
        <w:tc>
          <w:tcPr>
            <w:tcW w:w="1276" w:type="dxa"/>
            <w:vMerge w:val="restart"/>
            <w:vAlign w:val="center"/>
          </w:tcPr>
          <w:p w14:paraId="21F7AD98" w14:textId="77777777" w:rsidR="00670564" w:rsidRPr="00A56BF0" w:rsidRDefault="00670564" w:rsidP="00670564">
            <w:pPr>
              <w:widowControl w:val="0"/>
            </w:pPr>
            <w:r w:rsidRPr="00A56BF0">
              <w:t>Красные</w:t>
            </w:r>
          </w:p>
        </w:tc>
        <w:tc>
          <w:tcPr>
            <w:tcW w:w="1559" w:type="dxa"/>
            <w:vAlign w:val="center"/>
          </w:tcPr>
          <w:p w14:paraId="35CB62AE" w14:textId="77777777" w:rsidR="00670564" w:rsidRPr="00A56BF0" w:rsidRDefault="00670564" w:rsidP="00670564">
            <w:pPr>
              <w:widowControl w:val="0"/>
              <w:jc w:val="both"/>
            </w:pPr>
            <w:r w:rsidRPr="00A56BF0">
              <w:t>средняя</w:t>
            </w:r>
          </w:p>
        </w:tc>
        <w:tc>
          <w:tcPr>
            <w:tcW w:w="993" w:type="dxa"/>
            <w:vAlign w:val="center"/>
          </w:tcPr>
          <w:p w14:paraId="56958B78" w14:textId="4E5AA5D3" w:rsidR="00670564" w:rsidRPr="00A56BF0" w:rsidRDefault="00670564" w:rsidP="00E06FCF">
            <w:pPr>
              <w:widowControl w:val="0"/>
            </w:pPr>
            <w:r w:rsidRPr="00A56BF0">
              <w:t>623</w:t>
            </w:r>
            <w:r w:rsidR="00E06FCF">
              <w:t>,</w:t>
            </w:r>
            <w:r w:rsidRPr="00A56BF0">
              <w:t>4</w:t>
            </w:r>
          </w:p>
        </w:tc>
        <w:tc>
          <w:tcPr>
            <w:tcW w:w="2126" w:type="dxa"/>
          </w:tcPr>
          <w:p w14:paraId="00D4206B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00B3A358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45BC1C50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1C5EF386" w14:textId="5C9713D5" w:rsidTr="00A56BF0">
        <w:trPr>
          <w:trHeight w:val="272"/>
        </w:trPr>
        <w:tc>
          <w:tcPr>
            <w:tcW w:w="1276" w:type="dxa"/>
            <w:vMerge/>
            <w:vAlign w:val="center"/>
          </w:tcPr>
          <w:p w14:paraId="23DD96A2" w14:textId="77777777" w:rsidR="00670564" w:rsidRPr="00A56BF0" w:rsidRDefault="00670564" w:rsidP="00670564">
            <w:pPr>
              <w:widowControl w:val="0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06E882D2" w14:textId="77777777" w:rsidR="00670564" w:rsidRPr="00A56BF0" w:rsidRDefault="00670564" w:rsidP="00670564">
            <w:pPr>
              <w:widowControl w:val="0"/>
              <w:jc w:val="both"/>
              <w:rPr>
                <w:b/>
              </w:rPr>
            </w:pPr>
            <w:r w:rsidRPr="00A56BF0">
              <w:t>слабая</w:t>
            </w:r>
          </w:p>
        </w:tc>
        <w:tc>
          <w:tcPr>
            <w:tcW w:w="993" w:type="dxa"/>
            <w:vAlign w:val="center"/>
          </w:tcPr>
          <w:p w14:paraId="20EF6E16" w14:textId="77777777" w:rsidR="00670564" w:rsidRPr="00A56BF0" w:rsidRDefault="00670564" w:rsidP="00670564">
            <w:pPr>
              <w:widowControl w:val="0"/>
              <w:rPr>
                <w:b/>
              </w:rPr>
            </w:pPr>
            <w:r w:rsidRPr="00A56BF0">
              <w:t>671,6</w:t>
            </w:r>
          </w:p>
        </w:tc>
        <w:tc>
          <w:tcPr>
            <w:tcW w:w="2126" w:type="dxa"/>
          </w:tcPr>
          <w:p w14:paraId="59FBBB60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1309CB11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2AE0CC5D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7D483511" w14:textId="0D0CDA8A" w:rsidTr="00A56BF0">
        <w:trPr>
          <w:trHeight w:val="261"/>
        </w:trPr>
        <w:tc>
          <w:tcPr>
            <w:tcW w:w="1276" w:type="dxa"/>
            <w:vMerge/>
            <w:vAlign w:val="center"/>
          </w:tcPr>
          <w:p w14:paraId="01B111A2" w14:textId="77777777" w:rsidR="00670564" w:rsidRPr="00A56BF0" w:rsidRDefault="00670564" w:rsidP="00670564">
            <w:pPr>
              <w:widowControl w:val="0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00FE1EF1" w14:textId="77777777" w:rsidR="00670564" w:rsidRPr="00A56BF0" w:rsidRDefault="00670564" w:rsidP="00670564">
            <w:pPr>
              <w:widowControl w:val="0"/>
              <w:jc w:val="both"/>
              <w:rPr>
                <w:b/>
              </w:rPr>
            </w:pPr>
            <w:r w:rsidRPr="00A56BF0">
              <w:t>средняя</w:t>
            </w:r>
          </w:p>
        </w:tc>
        <w:tc>
          <w:tcPr>
            <w:tcW w:w="993" w:type="dxa"/>
            <w:vAlign w:val="center"/>
          </w:tcPr>
          <w:p w14:paraId="2FF5A1AD" w14:textId="77777777" w:rsidR="00670564" w:rsidRPr="00A56BF0" w:rsidRDefault="00670564" w:rsidP="00670564">
            <w:pPr>
              <w:widowControl w:val="0"/>
              <w:rPr>
                <w:b/>
              </w:rPr>
            </w:pPr>
            <w:r w:rsidRPr="00A56BF0">
              <w:t>690,7</w:t>
            </w:r>
          </w:p>
        </w:tc>
        <w:tc>
          <w:tcPr>
            <w:tcW w:w="2126" w:type="dxa"/>
          </w:tcPr>
          <w:p w14:paraId="060581FF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56DC51CD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41288FF0" w14:textId="77777777" w:rsidR="00670564" w:rsidRPr="00A56BF0" w:rsidRDefault="00670564" w:rsidP="00670564">
            <w:pPr>
              <w:widowControl w:val="0"/>
            </w:pPr>
          </w:p>
        </w:tc>
      </w:tr>
      <w:tr w:rsidR="00670564" w:rsidRPr="00A56BF0" w14:paraId="0601D7DF" w14:textId="4C26BFAE" w:rsidTr="00A56BF0">
        <w:trPr>
          <w:trHeight w:val="293"/>
        </w:trPr>
        <w:tc>
          <w:tcPr>
            <w:tcW w:w="1276" w:type="dxa"/>
            <w:vMerge/>
            <w:vAlign w:val="center"/>
          </w:tcPr>
          <w:p w14:paraId="5F0A4CA8" w14:textId="77777777" w:rsidR="00670564" w:rsidRPr="00A56BF0" w:rsidRDefault="00670564" w:rsidP="00670564">
            <w:pPr>
              <w:widowControl w:val="0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292BBAED" w14:textId="7E5CE0A2" w:rsidR="00670564" w:rsidRPr="00A56BF0" w:rsidRDefault="00670564" w:rsidP="00670564">
            <w:pPr>
              <w:widowControl w:val="0"/>
              <w:jc w:val="both"/>
            </w:pPr>
            <w:r w:rsidRPr="00A56BF0">
              <w:t>слабая</w:t>
            </w:r>
          </w:p>
        </w:tc>
        <w:tc>
          <w:tcPr>
            <w:tcW w:w="993" w:type="dxa"/>
            <w:vAlign w:val="center"/>
          </w:tcPr>
          <w:p w14:paraId="0DAECD2C" w14:textId="28E2B11B" w:rsidR="00670564" w:rsidRPr="00A56BF0" w:rsidRDefault="00670564" w:rsidP="00670564">
            <w:pPr>
              <w:widowControl w:val="0"/>
            </w:pPr>
            <w:r w:rsidRPr="00A56BF0">
              <w:t>708,2</w:t>
            </w:r>
          </w:p>
        </w:tc>
        <w:tc>
          <w:tcPr>
            <w:tcW w:w="2126" w:type="dxa"/>
          </w:tcPr>
          <w:p w14:paraId="1753D8C2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1984" w:type="dxa"/>
          </w:tcPr>
          <w:p w14:paraId="3F3E453F" w14:textId="77777777" w:rsidR="00670564" w:rsidRPr="00A56BF0" w:rsidRDefault="00670564" w:rsidP="00670564">
            <w:pPr>
              <w:widowControl w:val="0"/>
            </w:pPr>
          </w:p>
        </w:tc>
        <w:tc>
          <w:tcPr>
            <w:tcW w:w="2835" w:type="dxa"/>
          </w:tcPr>
          <w:p w14:paraId="059459B8" w14:textId="77777777" w:rsidR="00670564" w:rsidRPr="00A56BF0" w:rsidRDefault="00670564" w:rsidP="00670564">
            <w:pPr>
              <w:widowControl w:val="0"/>
            </w:pPr>
          </w:p>
        </w:tc>
      </w:tr>
    </w:tbl>
    <w:p w14:paraId="2CA3C075" w14:textId="292BEB7F" w:rsidR="00477E30" w:rsidRDefault="00C43E33" w:rsidP="00C43E33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3E33">
        <w:rPr>
          <w:rFonts w:ascii="Times New Roman" w:hAnsi="Times New Roman" w:cs="Times New Roman"/>
          <w:b/>
          <w:sz w:val="24"/>
          <w:szCs w:val="24"/>
        </w:rPr>
        <w:t>Неоновая лампа</w:t>
      </w:r>
      <w:r w:rsidR="00A22FF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22FFC" w:rsidRPr="00A22FFC">
        <w:rPr>
          <w:rFonts w:ascii="Times New Roman" w:hAnsi="Times New Roman" w:cs="Times New Roman"/>
          <w:b/>
          <w:sz w:val="24"/>
          <w:szCs w:val="24"/>
        </w:rPr>
        <w:t>Определение длин волн спектральных линий)</w:t>
      </w:r>
    </w:p>
    <w:tbl>
      <w:tblPr>
        <w:tblStyle w:val="a3"/>
        <w:tblW w:w="10773" w:type="dxa"/>
        <w:jc w:val="center"/>
        <w:tblInd w:w="0" w:type="dxa"/>
        <w:tblLook w:val="04A0" w:firstRow="1" w:lastRow="0" w:firstColumn="1" w:lastColumn="0" w:noHBand="0" w:noVBand="1"/>
      </w:tblPr>
      <w:tblGrid>
        <w:gridCol w:w="947"/>
        <w:gridCol w:w="1746"/>
        <w:gridCol w:w="2692"/>
        <w:gridCol w:w="463"/>
        <w:gridCol w:w="2231"/>
        <w:gridCol w:w="2694"/>
      </w:tblGrid>
      <w:tr w:rsidR="0057041E" w:rsidRPr="00C43E33" w14:paraId="46E68A94" w14:textId="77777777" w:rsidTr="00A56BF0">
        <w:trPr>
          <w:jc w:val="center"/>
        </w:trPr>
        <w:tc>
          <w:tcPr>
            <w:tcW w:w="2693" w:type="dxa"/>
            <w:gridSpan w:val="2"/>
            <w:vMerge w:val="restart"/>
          </w:tcPr>
          <w:p w14:paraId="1CF67E3D" w14:textId="77777777" w:rsidR="0057041E" w:rsidRPr="00C43E33" w:rsidRDefault="0057041E" w:rsidP="002921C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3E33">
              <w:rPr>
                <w:sz w:val="24"/>
                <w:szCs w:val="24"/>
                <w:lang w:val="en-US"/>
              </w:rPr>
              <w:t>Цвет</w:t>
            </w:r>
            <w:proofErr w:type="spellEnd"/>
            <w:r w:rsidRPr="00C43E3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3E33">
              <w:rPr>
                <w:sz w:val="24"/>
                <w:szCs w:val="24"/>
                <w:lang w:val="en-US"/>
              </w:rPr>
              <w:t>линии</w:t>
            </w:r>
            <w:proofErr w:type="spellEnd"/>
          </w:p>
        </w:tc>
        <w:tc>
          <w:tcPr>
            <w:tcW w:w="5386" w:type="dxa"/>
            <w:gridSpan w:val="3"/>
          </w:tcPr>
          <w:p w14:paraId="3755A4AE" w14:textId="03B961D2" w:rsidR="0057041E" w:rsidRPr="00C43E33" w:rsidRDefault="0057041E" w:rsidP="002921C5">
            <w:pPr>
              <w:jc w:val="center"/>
              <w:rPr>
                <w:sz w:val="24"/>
                <w:szCs w:val="24"/>
              </w:rPr>
            </w:pPr>
            <w:r w:rsidRPr="00C43E33">
              <w:rPr>
                <w:sz w:val="24"/>
                <w:szCs w:val="24"/>
              </w:rPr>
              <w:t>Отсчет по барабану</w:t>
            </w:r>
            <w:r w:rsidR="00163690">
              <w:rPr>
                <w:sz w:val="24"/>
                <w:szCs w:val="24"/>
              </w:rPr>
              <w:t xml:space="preserve"> </w:t>
            </w:r>
            <w:r w:rsidR="00163690" w:rsidRPr="00163690">
              <w:rPr>
                <w:sz w:val="24"/>
                <w:szCs w:val="24"/>
              </w:rPr>
              <w:t>УМ-2</w:t>
            </w:r>
          </w:p>
        </w:tc>
        <w:tc>
          <w:tcPr>
            <w:tcW w:w="2694" w:type="dxa"/>
            <w:vMerge w:val="restart"/>
          </w:tcPr>
          <w:p w14:paraId="6B9B7BBA" w14:textId="77777777" w:rsidR="0057041E" w:rsidRPr="00C43E33" w:rsidRDefault="0057041E" w:rsidP="002921C5">
            <w:pPr>
              <w:jc w:val="center"/>
              <w:rPr>
                <w:sz w:val="24"/>
                <w:szCs w:val="24"/>
              </w:rPr>
            </w:pPr>
            <w:r w:rsidRPr="00C43E33">
              <w:rPr>
                <w:sz w:val="24"/>
                <w:szCs w:val="24"/>
              </w:rPr>
              <w:t>Среднее значение отсчета по барабану</w:t>
            </w:r>
          </w:p>
        </w:tc>
      </w:tr>
      <w:tr w:rsidR="0057041E" w:rsidRPr="00C43E33" w14:paraId="52809ECA" w14:textId="77777777" w:rsidTr="00A56BF0">
        <w:trPr>
          <w:jc w:val="center"/>
        </w:trPr>
        <w:tc>
          <w:tcPr>
            <w:tcW w:w="2693" w:type="dxa"/>
            <w:gridSpan w:val="2"/>
            <w:vMerge/>
          </w:tcPr>
          <w:p w14:paraId="155F1AEC" w14:textId="77777777" w:rsidR="0057041E" w:rsidRPr="00C43E33" w:rsidRDefault="0057041E" w:rsidP="002921C5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7C988A53" w14:textId="72F0C3A8" w:rsidR="0057041E" w:rsidRPr="00C43E33" w:rsidRDefault="0057041E" w:rsidP="002921C5">
            <w:pPr>
              <w:jc w:val="center"/>
              <w:rPr>
                <w:sz w:val="24"/>
                <w:szCs w:val="24"/>
                <w:lang w:val="en-US"/>
              </w:rPr>
            </w:pPr>
            <w:r w:rsidRPr="00C43E33">
              <w:rPr>
                <w:rStyle w:val="fontstyle01"/>
                <w:sz w:val="24"/>
                <w:szCs w:val="24"/>
              </w:rPr>
              <w:t>в прямом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t>направлении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 w:rsidRPr="00C43E33">
              <w:rPr>
                <w:rStyle w:val="fontstyle0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94" w:type="dxa"/>
            <w:gridSpan w:val="2"/>
          </w:tcPr>
          <w:p w14:paraId="02FF9402" w14:textId="5F86A157" w:rsidR="0057041E" w:rsidRPr="00C43E33" w:rsidRDefault="0057041E" w:rsidP="002921C5">
            <w:pPr>
              <w:jc w:val="center"/>
              <w:rPr>
                <w:sz w:val="24"/>
                <w:szCs w:val="24"/>
                <w:lang w:val="en-US"/>
              </w:rPr>
            </w:pPr>
            <w:r w:rsidRPr="00C43E33">
              <w:rPr>
                <w:rStyle w:val="fontstyle01"/>
                <w:sz w:val="24"/>
                <w:szCs w:val="24"/>
              </w:rPr>
              <w:t>в обратном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t>направлении</w:t>
            </w:r>
            <w:r w:rsidR="00AC5EF6">
              <w:rPr>
                <w:rStyle w:val="fontstyle01"/>
                <w:sz w:val="24"/>
                <w:szCs w:val="24"/>
              </w:rPr>
              <w:t xml:space="preserve"> </w:t>
            </w:r>
            <w:r w:rsidRPr="00C43E33">
              <w:rPr>
                <w:rStyle w:val="fontstyle01"/>
                <w:sz w:val="24"/>
                <w:szCs w:val="24"/>
              </w:rPr>
              <w:sym w:font="Symbol" w:char="F06A"/>
            </w:r>
            <w:r w:rsidRPr="00C43E33">
              <w:rPr>
                <w:rStyle w:val="fontstyle0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94" w:type="dxa"/>
            <w:vMerge/>
          </w:tcPr>
          <w:p w14:paraId="21DDBBF6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18E13501" w14:textId="77777777" w:rsidTr="00A56BF0">
        <w:trPr>
          <w:jc w:val="center"/>
        </w:trPr>
        <w:tc>
          <w:tcPr>
            <w:tcW w:w="2693" w:type="dxa"/>
            <w:gridSpan w:val="2"/>
          </w:tcPr>
          <w:p w14:paraId="2B5894BC" w14:textId="77777777" w:rsidR="0057041E" w:rsidRPr="00C43E33" w:rsidRDefault="0057041E" w:rsidP="002921C5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004EB29D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gridSpan w:val="2"/>
          </w:tcPr>
          <w:p w14:paraId="6626DAFE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7BAC37AF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15526CB2" w14:textId="77777777" w:rsidTr="00A56BF0">
        <w:trPr>
          <w:jc w:val="center"/>
        </w:trPr>
        <w:tc>
          <w:tcPr>
            <w:tcW w:w="2693" w:type="dxa"/>
            <w:gridSpan w:val="2"/>
          </w:tcPr>
          <w:p w14:paraId="12BB27BB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</w:tcPr>
          <w:p w14:paraId="30EFE589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gridSpan w:val="2"/>
          </w:tcPr>
          <w:p w14:paraId="7E457FDF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4B479CAD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2A94796E" w14:textId="77777777" w:rsidTr="00A56BF0">
        <w:trPr>
          <w:jc w:val="center"/>
        </w:trPr>
        <w:tc>
          <w:tcPr>
            <w:tcW w:w="2693" w:type="dxa"/>
            <w:gridSpan w:val="2"/>
          </w:tcPr>
          <w:p w14:paraId="1620A5F5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</w:tcPr>
          <w:p w14:paraId="7D8B71CE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gridSpan w:val="2"/>
          </w:tcPr>
          <w:p w14:paraId="6999E8D0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508572DD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06C594B0" w14:textId="77777777" w:rsidTr="00A56BF0">
        <w:trPr>
          <w:jc w:val="center"/>
        </w:trPr>
        <w:tc>
          <w:tcPr>
            <w:tcW w:w="2693" w:type="dxa"/>
            <w:gridSpan w:val="2"/>
          </w:tcPr>
          <w:p w14:paraId="1D032F14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</w:tcPr>
          <w:p w14:paraId="1E31DBFF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gridSpan w:val="2"/>
          </w:tcPr>
          <w:p w14:paraId="79D19548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7858EE94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57041E" w:rsidRPr="00C43E33" w14:paraId="0672680F" w14:textId="77777777" w:rsidTr="00A56BF0">
        <w:trPr>
          <w:jc w:val="center"/>
        </w:trPr>
        <w:tc>
          <w:tcPr>
            <w:tcW w:w="2693" w:type="dxa"/>
            <w:gridSpan w:val="2"/>
          </w:tcPr>
          <w:p w14:paraId="64E5CD39" w14:textId="77777777" w:rsidR="0057041E" w:rsidRPr="00C43E33" w:rsidRDefault="0057041E" w:rsidP="002921C5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5EFEE0C4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gridSpan w:val="2"/>
          </w:tcPr>
          <w:p w14:paraId="7301AFF8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22C8A519" w14:textId="77777777" w:rsidR="0057041E" w:rsidRPr="00C43E33" w:rsidRDefault="0057041E" w:rsidP="002921C5">
            <w:pPr>
              <w:rPr>
                <w:sz w:val="24"/>
                <w:szCs w:val="24"/>
                <w:lang w:val="en-US"/>
              </w:rPr>
            </w:pPr>
          </w:p>
        </w:tc>
      </w:tr>
      <w:tr w:rsidR="00A56BF0" w:rsidRPr="00B5286D" w14:paraId="3CD353E8" w14:textId="77777777" w:rsidTr="00A56BF0">
        <w:trPr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6CDAF5C" w14:textId="30DD7016" w:rsidR="00A56BF0" w:rsidRPr="00B5286D" w:rsidRDefault="00A56BF0" w:rsidP="00A56BF0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B5286D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D46F8" w14:textId="3A21D05D" w:rsidR="00A56BF0" w:rsidRPr="00B5286D" w:rsidRDefault="00A56BF0" w:rsidP="00A56BF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</w:rPr>
            </w:pPr>
            <w:r w:rsidRPr="00B5286D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«     </w:t>
            </w:r>
            <w:bookmarkStart w:id="0" w:name="_GoBack"/>
            <w:bookmarkEnd w:id="0"/>
            <w:r w:rsidRPr="00B5286D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» ________ 202___ г.</w:t>
            </w:r>
          </w:p>
        </w:tc>
        <w:tc>
          <w:tcPr>
            <w:tcW w:w="4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C9BD7" w14:textId="77777777" w:rsidR="00A56BF0" w:rsidRPr="00B5286D" w:rsidRDefault="00A56BF0" w:rsidP="00A56BF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</w:rPr>
            </w:pPr>
          </w:p>
        </w:tc>
      </w:tr>
      <w:tr w:rsidR="00477E30" w:rsidRPr="005045DB" w14:paraId="1AD57011" w14:textId="77777777" w:rsidTr="00A56BF0">
        <w:trPr>
          <w:trHeight w:val="175"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246CC17" w14:textId="4629DE55" w:rsidR="00477E30" w:rsidRPr="00733995" w:rsidRDefault="00477E30" w:rsidP="009A6FFC">
            <w:pPr>
              <w:rPr>
                <w:rFonts w:eastAsiaTheme="minorHAnsi"/>
                <w:bCs/>
                <w:sz w:val="28"/>
                <w:szCs w:val="28"/>
              </w:rPr>
            </w:pPr>
          </w:p>
        </w:tc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105BE8" w14:textId="1C06A663" w:rsidR="00477E30" w:rsidRPr="00733995" w:rsidRDefault="00477E30" w:rsidP="009A6FFC">
            <w:pPr>
              <w:rPr>
                <w:rFonts w:eastAsiaTheme="minorHAnsi"/>
                <w:bCs/>
                <w:sz w:val="28"/>
                <w:szCs w:val="28"/>
              </w:rPr>
            </w:pPr>
          </w:p>
        </w:tc>
        <w:tc>
          <w:tcPr>
            <w:tcW w:w="4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2AD0C" w14:textId="1C33AAF7" w:rsidR="00477E30" w:rsidRPr="005045DB" w:rsidRDefault="00477E30" w:rsidP="009A6FFC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</w:p>
        </w:tc>
      </w:tr>
      <w:tr w:rsidR="00A56BF0" w:rsidRPr="005045DB" w14:paraId="7BC4BBCB" w14:textId="77777777" w:rsidTr="00A56BF0">
        <w:trPr>
          <w:trHeight w:val="287"/>
          <w:jc w:val="center"/>
        </w:trPr>
        <w:tc>
          <w:tcPr>
            <w:tcW w:w="58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B8500" w14:textId="0B96CEEE" w:rsidR="006930B3" w:rsidRDefault="006930B3" w:rsidP="00A56BF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A46A3" w14:textId="77777777" w:rsidR="00A56BF0" w:rsidRPr="005045DB" w:rsidRDefault="00A56BF0" w:rsidP="00A56BF0">
            <w:pPr>
              <w:pStyle w:val="20"/>
              <w:shd w:val="clear" w:color="auto" w:fill="auto"/>
              <w:spacing w:after="0" w:line="40" w:lineRule="atLeast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A56BF0" w:rsidRPr="005045DB" w14:paraId="1E107857" w14:textId="77777777" w:rsidTr="00A56BF0">
        <w:trPr>
          <w:jc w:val="center"/>
        </w:trPr>
        <w:tc>
          <w:tcPr>
            <w:tcW w:w="58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54506" w14:textId="63A2D023" w:rsidR="00A56BF0" w:rsidRDefault="00A56BF0" w:rsidP="00A56BF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045DB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студента</w:t>
            </w:r>
          </w:p>
        </w:tc>
        <w:tc>
          <w:tcPr>
            <w:tcW w:w="49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5E71F" w14:textId="77777777" w:rsidR="00A56BF0" w:rsidRPr="00733995" w:rsidRDefault="00A56BF0" w:rsidP="00A56BF0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733995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преподавателя</w:t>
            </w:r>
          </w:p>
        </w:tc>
      </w:tr>
    </w:tbl>
    <w:p w14:paraId="12B88463" w14:textId="77777777" w:rsidR="001077A5" w:rsidRDefault="00C73DCF" w:rsidP="00A26C00"/>
    <w:sectPr w:rsidR="001077A5" w:rsidSect="0082086E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Medium">
    <w:altName w:val="Times New Roman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61A"/>
    <w:multiLevelType w:val="hybridMultilevel"/>
    <w:tmpl w:val="AB32408C"/>
    <w:lvl w:ilvl="0" w:tplc="0419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E9"/>
    <w:rsid w:val="000A0BCF"/>
    <w:rsid w:val="00163690"/>
    <w:rsid w:val="001713C5"/>
    <w:rsid w:val="0020747F"/>
    <w:rsid w:val="002A09E9"/>
    <w:rsid w:val="00305384"/>
    <w:rsid w:val="003133DC"/>
    <w:rsid w:val="00385CE1"/>
    <w:rsid w:val="00470B87"/>
    <w:rsid w:val="00477E30"/>
    <w:rsid w:val="0057041E"/>
    <w:rsid w:val="00670564"/>
    <w:rsid w:val="006930B3"/>
    <w:rsid w:val="006D1A39"/>
    <w:rsid w:val="007C16C3"/>
    <w:rsid w:val="00897ED0"/>
    <w:rsid w:val="00A15E5F"/>
    <w:rsid w:val="00A22FFC"/>
    <w:rsid w:val="00A26C00"/>
    <w:rsid w:val="00A56BF0"/>
    <w:rsid w:val="00AC5EF6"/>
    <w:rsid w:val="00B05238"/>
    <w:rsid w:val="00B5286D"/>
    <w:rsid w:val="00C42CCD"/>
    <w:rsid w:val="00C43E33"/>
    <w:rsid w:val="00C73DCF"/>
    <w:rsid w:val="00D65C7B"/>
    <w:rsid w:val="00D81687"/>
    <w:rsid w:val="00E06FCF"/>
    <w:rsid w:val="00E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8C3C"/>
  <w15:chartTrackingRefBased/>
  <w15:docId w15:val="{96862BD6-E552-46AA-8833-99AE0B63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E30"/>
  </w:style>
  <w:style w:type="paragraph" w:styleId="9">
    <w:name w:val="heading 9"/>
    <w:basedOn w:val="a"/>
    <w:next w:val="a"/>
    <w:link w:val="90"/>
    <w:qFormat/>
    <w:rsid w:val="00670564"/>
    <w:pPr>
      <w:keepNext/>
      <w:spacing w:before="40" w:after="0" w:line="240" w:lineRule="auto"/>
      <w:ind w:firstLine="467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7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477E30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"/>
    <w:rsid w:val="00477E30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77E30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character" w:customStyle="1" w:styleId="fontstyle01">
    <w:name w:val="fontstyle01"/>
    <w:basedOn w:val="a0"/>
    <w:rsid w:val="00477E30"/>
    <w:rPr>
      <w:rFonts w:ascii="SchoolBookC" w:hAnsi="SchoolBookC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477E30"/>
    <w:rPr>
      <w:rFonts w:ascii="SymbolMT" w:hAnsi="SymbolMT" w:hint="default"/>
      <w:b w:val="0"/>
      <w:bCs w:val="0"/>
      <w:i w:val="0"/>
      <w:iCs w:val="0"/>
      <w:color w:val="242021"/>
      <w:sz w:val="16"/>
      <w:szCs w:val="16"/>
    </w:rPr>
  </w:style>
  <w:style w:type="paragraph" w:styleId="a4">
    <w:name w:val="List Paragraph"/>
    <w:basedOn w:val="a"/>
    <w:uiPriority w:val="34"/>
    <w:qFormat/>
    <w:rsid w:val="00477E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05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5238"/>
    <w:rPr>
      <w:rFonts w:ascii="Segoe UI" w:hAnsi="Segoe UI" w:cs="Segoe UI"/>
      <w:sz w:val="18"/>
      <w:szCs w:val="18"/>
    </w:rPr>
  </w:style>
  <w:style w:type="character" w:customStyle="1" w:styleId="90">
    <w:name w:val="Заголовок 9 Знак"/>
    <w:basedOn w:val="a0"/>
    <w:link w:val="9"/>
    <w:rsid w:val="0067056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9</cp:revision>
  <cp:lastPrinted>2021-03-15T16:49:00Z</cp:lastPrinted>
  <dcterms:created xsi:type="dcterms:W3CDTF">2021-03-11T15:30:00Z</dcterms:created>
  <dcterms:modified xsi:type="dcterms:W3CDTF">2021-03-15T16:51:00Z</dcterms:modified>
</cp:coreProperties>
</file>