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53E1" w14:textId="2FDF4F57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3051D252" w14:textId="77777777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center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(наименование/Ф.И.О. продавца)</w:t>
      </w:r>
    </w:p>
    <w:p w14:paraId="0890FF29" w14:textId="43BFCE15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адрес: _______________________________________</w:t>
      </w:r>
    </w:p>
    <w:p w14:paraId="35A960B0" w14:textId="77777777" w:rsidR="001B38D2" w:rsidRPr="00EE2226" w:rsidRDefault="001B38D2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</w:p>
    <w:p w14:paraId="14A3882C" w14:textId="77777777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от _______________________________________</w:t>
      </w:r>
    </w:p>
    <w:p w14:paraId="3732DA7A" w14:textId="77777777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center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(Ф.И.О. потребителя)</w:t>
      </w:r>
    </w:p>
    <w:p w14:paraId="1D199163" w14:textId="77777777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адрес: ______________________________________,</w:t>
      </w:r>
    </w:p>
    <w:p w14:paraId="74A826CB" w14:textId="77777777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телефон: _______________, факс: ______________</w:t>
      </w:r>
    </w:p>
    <w:p w14:paraId="1F4F0997" w14:textId="78EB444D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адрес электронной почты: _____________________</w:t>
      </w:r>
    </w:p>
    <w:p w14:paraId="362FA47F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C67048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226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14:paraId="43CE5352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об отказе от исполнения договора купли-продажи</w:t>
      </w:r>
    </w:p>
    <w:p w14:paraId="5D5F5079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и возврате продавцом уплаченной за товар денежной суммы</w:t>
      </w:r>
    </w:p>
    <w:p w14:paraId="2C9F0A13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в связи с невозможностью обмена товара надлежащего качества</w:t>
      </w:r>
    </w:p>
    <w:p w14:paraId="6C5245C1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по причине отсутствия аналогичного товара в продаже</w:t>
      </w:r>
    </w:p>
    <w:p w14:paraId="2B4AE890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C8A211" w14:textId="6E9C0204" w:rsidR="00D657F3" w:rsidRPr="00EE2226" w:rsidRDefault="001B38D2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«</w:t>
      </w:r>
      <w:r w:rsidR="00D657F3" w:rsidRPr="00EE2226">
        <w:rPr>
          <w:rFonts w:ascii="Times New Roman" w:hAnsi="Times New Roman" w:cs="Times New Roman"/>
          <w:sz w:val="24"/>
          <w:szCs w:val="24"/>
        </w:rPr>
        <w:t>___</w:t>
      </w:r>
      <w:r w:rsidRPr="00EE2226">
        <w:rPr>
          <w:rFonts w:ascii="Times New Roman" w:hAnsi="Times New Roman" w:cs="Times New Roman"/>
          <w:sz w:val="24"/>
          <w:szCs w:val="24"/>
        </w:rPr>
        <w:t>»</w:t>
      </w:r>
      <w:r w:rsidR="00D657F3" w:rsidRPr="00EE2226">
        <w:rPr>
          <w:rFonts w:ascii="Times New Roman" w:hAnsi="Times New Roman" w:cs="Times New Roman"/>
          <w:sz w:val="24"/>
          <w:szCs w:val="24"/>
        </w:rPr>
        <w:t>_________ ____ г. _____</w:t>
      </w:r>
      <w:r w:rsidRPr="00EE2226">
        <w:rPr>
          <w:rFonts w:ascii="Times New Roman" w:hAnsi="Times New Roman" w:cs="Times New Roman"/>
          <w:sz w:val="24"/>
          <w:szCs w:val="24"/>
        </w:rPr>
        <w:t>________</w:t>
      </w:r>
      <w:r w:rsidR="00D657F3" w:rsidRPr="00EE2226">
        <w:rPr>
          <w:rFonts w:ascii="Times New Roman" w:hAnsi="Times New Roman" w:cs="Times New Roman"/>
          <w:sz w:val="24"/>
          <w:szCs w:val="24"/>
        </w:rPr>
        <w:t>___________ (Ф.И.О. потребителя) приобрел у ____________________ (наименование/Ф.И.О. продавца) товар __________________________</w:t>
      </w:r>
      <w:r w:rsidRPr="00EE2226">
        <w:rPr>
          <w:rFonts w:ascii="Times New Roman" w:hAnsi="Times New Roman" w:cs="Times New Roman"/>
          <w:sz w:val="24"/>
          <w:szCs w:val="24"/>
        </w:rPr>
        <w:t xml:space="preserve"> </w:t>
      </w:r>
      <w:r w:rsidR="00D657F3" w:rsidRPr="00EE2226">
        <w:rPr>
          <w:rFonts w:ascii="Times New Roman" w:hAnsi="Times New Roman" w:cs="Times New Roman"/>
          <w:sz w:val="24"/>
          <w:szCs w:val="24"/>
        </w:rPr>
        <w:t>_________________________________ (наименование, вид, марка, артикул) (далее</w:t>
      </w:r>
      <w:r w:rsidRPr="00EE2226">
        <w:rPr>
          <w:rFonts w:ascii="Times New Roman" w:hAnsi="Times New Roman" w:cs="Times New Roman"/>
          <w:sz w:val="24"/>
          <w:szCs w:val="24"/>
        </w:rPr>
        <w:t xml:space="preserve"> – </w:t>
      </w:r>
      <w:r w:rsidR="00D657F3" w:rsidRPr="00EE2226">
        <w:rPr>
          <w:rFonts w:ascii="Times New Roman" w:hAnsi="Times New Roman" w:cs="Times New Roman"/>
          <w:sz w:val="24"/>
          <w:szCs w:val="24"/>
        </w:rPr>
        <w:t xml:space="preserve">Товар) по цене ___________ (_____________________________) рублей, что подтверждается договором ___________________ (или: товарным чеком, кассовым чеком, др.) </w:t>
      </w:r>
      <w:r w:rsidRPr="00EE2226">
        <w:rPr>
          <w:rFonts w:ascii="Times New Roman" w:hAnsi="Times New Roman" w:cs="Times New Roman"/>
          <w:sz w:val="24"/>
          <w:szCs w:val="24"/>
        </w:rPr>
        <w:t>№ </w:t>
      </w:r>
      <w:r w:rsidR="00D657F3" w:rsidRPr="00EE2226">
        <w:rPr>
          <w:rFonts w:ascii="Times New Roman" w:hAnsi="Times New Roman" w:cs="Times New Roman"/>
          <w:sz w:val="24"/>
          <w:szCs w:val="24"/>
        </w:rPr>
        <w:t>_______________.</w:t>
      </w:r>
    </w:p>
    <w:p w14:paraId="72FE6A7F" w14:textId="56D7B219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 xml:space="preserve">Товар был оплачен ________________ (Ф.И.О. потребителя) полностью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___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>________ ____ г., что подтверждается ______________________________________________________.</w:t>
      </w:r>
    </w:p>
    <w:p w14:paraId="254881F3" w14:textId="2BD83FC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Вместе с тем указанный товар не подошел по форме (или габаритам/фасону/расцветке/</w:t>
      </w:r>
      <w:r w:rsidR="001B38D2" w:rsidRPr="00EE2226">
        <w:rPr>
          <w:rFonts w:ascii="Times New Roman" w:hAnsi="Times New Roman" w:cs="Times New Roman"/>
          <w:sz w:val="24"/>
          <w:szCs w:val="24"/>
        </w:rPr>
        <w:t xml:space="preserve"> </w:t>
      </w:r>
      <w:r w:rsidRPr="00EE2226">
        <w:rPr>
          <w:rFonts w:ascii="Times New Roman" w:hAnsi="Times New Roman" w:cs="Times New Roman"/>
          <w:sz w:val="24"/>
          <w:szCs w:val="24"/>
        </w:rPr>
        <w:t>размеру/комплектации), а именно: ________________________.</w:t>
      </w:r>
    </w:p>
    <w:p w14:paraId="69AE0BD6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Указанный товар в употреблении не был, сохранены его товарный вид, потребительские свойства, пломбы, фабричные ярлыки, а также имеется товарный чек (или кассовый чек; подтверждающий оплату указанного товара документ, а именно: ___________________).</w:t>
      </w:r>
    </w:p>
    <w:p w14:paraId="5508F24C" w14:textId="62026D0F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При таких обстоятельствах</w:t>
      </w:r>
      <w:r w:rsidR="001B38D2" w:rsidRPr="00EE2226">
        <w:rPr>
          <w:rFonts w:ascii="Times New Roman" w:hAnsi="Times New Roman" w:cs="Times New Roman"/>
          <w:sz w:val="24"/>
          <w:szCs w:val="24"/>
        </w:rPr>
        <w:t>,</w:t>
      </w:r>
      <w:r w:rsidRPr="00EE2226">
        <w:rPr>
          <w:rFonts w:ascii="Times New Roman" w:hAnsi="Times New Roman" w:cs="Times New Roman"/>
          <w:sz w:val="24"/>
          <w:szCs w:val="24"/>
        </w:rPr>
        <w:t xml:space="preserve"> согласно абз. 2 п. 1 ст. 25 Закона Российской Федерации от 07.02.1992 </w:t>
      </w:r>
      <w:r w:rsidR="001B38D2" w:rsidRPr="00EE2226">
        <w:rPr>
          <w:rFonts w:ascii="Times New Roman" w:hAnsi="Times New Roman" w:cs="Times New Roman"/>
          <w:sz w:val="24"/>
          <w:szCs w:val="24"/>
        </w:rPr>
        <w:t>№ </w:t>
      </w:r>
      <w:r w:rsidRPr="00EE2226">
        <w:rPr>
          <w:rFonts w:ascii="Times New Roman" w:hAnsi="Times New Roman" w:cs="Times New Roman"/>
          <w:sz w:val="24"/>
          <w:szCs w:val="24"/>
        </w:rPr>
        <w:t xml:space="preserve">2300-1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О защите прав потребителей</w:t>
      </w:r>
      <w:r w:rsidR="001B38D2" w:rsidRPr="00EE2226">
        <w:rPr>
          <w:rFonts w:ascii="Times New Roman" w:hAnsi="Times New Roman" w:cs="Times New Roman"/>
          <w:sz w:val="24"/>
          <w:szCs w:val="24"/>
        </w:rPr>
        <w:t>»,</w:t>
      </w:r>
      <w:r w:rsidRPr="00EE2226">
        <w:rPr>
          <w:rFonts w:ascii="Times New Roman" w:hAnsi="Times New Roman" w:cs="Times New Roman"/>
          <w:sz w:val="24"/>
          <w:szCs w:val="24"/>
        </w:rPr>
        <w:t xml:space="preserve"> покупатель вправе в течение четырнадцати дней, не считая дня его покупки, обменять товар на аналогичный товар у продавца, у которого этот товар был приобретен.</w:t>
      </w:r>
    </w:p>
    <w:p w14:paraId="53443A7B" w14:textId="20280716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Вместе с тем аналогичный товар у __________</w:t>
      </w:r>
      <w:r w:rsidR="001B38D2" w:rsidRPr="00EE2226">
        <w:rPr>
          <w:rFonts w:ascii="Times New Roman" w:hAnsi="Times New Roman" w:cs="Times New Roman"/>
          <w:sz w:val="24"/>
          <w:szCs w:val="24"/>
        </w:rPr>
        <w:t>____</w:t>
      </w:r>
      <w:r w:rsidRPr="00EE2226">
        <w:rPr>
          <w:rFonts w:ascii="Times New Roman" w:hAnsi="Times New Roman" w:cs="Times New Roman"/>
          <w:sz w:val="24"/>
          <w:szCs w:val="24"/>
        </w:rPr>
        <w:t>__________ (наименование/Ф.И.О. продавца) отсутствует, что подтверждается _________________________________________.</w:t>
      </w:r>
    </w:p>
    <w:p w14:paraId="7B845799" w14:textId="43E43598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 xml:space="preserve">В соответствии с п. 1 ст. 25 Закона Российской Федерации от 07.02.1992 </w:t>
      </w:r>
      <w:r w:rsidR="001B38D2" w:rsidRPr="00EE2226">
        <w:rPr>
          <w:rFonts w:ascii="Times New Roman" w:hAnsi="Times New Roman" w:cs="Times New Roman"/>
          <w:sz w:val="24"/>
          <w:szCs w:val="24"/>
        </w:rPr>
        <w:t>№ </w:t>
      </w:r>
      <w:r w:rsidRPr="00EE2226">
        <w:rPr>
          <w:rFonts w:ascii="Times New Roman" w:hAnsi="Times New Roman" w:cs="Times New Roman"/>
          <w:sz w:val="24"/>
          <w:szCs w:val="24"/>
        </w:rPr>
        <w:t xml:space="preserve">2300-1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О защите прав потребителей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 xml:space="preserve"> потребитель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14:paraId="1F217D66" w14:textId="0CEB3636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 xml:space="preserve">В соответствии с п. 2 ст. 25 Закона Российской Федерации от 07.02.1992 </w:t>
      </w:r>
      <w:r w:rsidR="001B38D2" w:rsidRPr="00EE2226">
        <w:rPr>
          <w:rFonts w:ascii="Times New Roman" w:hAnsi="Times New Roman" w:cs="Times New Roman"/>
          <w:sz w:val="24"/>
          <w:szCs w:val="24"/>
        </w:rPr>
        <w:t>№ </w:t>
      </w:r>
      <w:r w:rsidRPr="00EE2226">
        <w:rPr>
          <w:rFonts w:ascii="Times New Roman" w:hAnsi="Times New Roman" w:cs="Times New Roman"/>
          <w:sz w:val="24"/>
          <w:szCs w:val="24"/>
        </w:rPr>
        <w:t xml:space="preserve">2300-1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О защите прав потребителей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 xml:space="preserve"> в случае,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 </w:t>
      </w:r>
    </w:p>
    <w:p w14:paraId="62D46C6C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товара.</w:t>
      </w:r>
    </w:p>
    <w:p w14:paraId="0A50582F" w14:textId="7BA1019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В соответствии с п. 1 ст. 502 Гражданского кодекса Российской Федерации покупатель вправе в течение четырнадцати дней с момента передачи ему непродовольственного товара, если более длительный срок не объявлен продавцом, обменять купленный товар в месте покупки и иных местах, объявленных продавцом, на аналогичный товар других размера, формы, габарита, фасона, расцветки или комплектации, произведя в случае разницы в цене необходимый перерасчет с продавцом.</w:t>
      </w:r>
    </w:p>
    <w:p w14:paraId="4753BA99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lastRenderedPageBreak/>
        <w:t>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сумму.</w:t>
      </w:r>
    </w:p>
    <w:p w14:paraId="722A49E8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Требование покупателя об обмене либо о возврате товара подлежит удовлетворению, если товар не был в употреблении, сохранены его потребительские свойства и имеются доказательства приобретения его у данного продавца.</w:t>
      </w:r>
    </w:p>
    <w:p w14:paraId="5B6250AD" w14:textId="3EA46BF1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 xml:space="preserve">Товар был возвращен _____________________ (Ф.И.О. потребителя)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___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>___________ ____ г., что подтверждается ______________________________________________________.</w:t>
      </w:r>
    </w:p>
    <w:p w14:paraId="2548074A" w14:textId="77777777" w:rsidR="00EE2226" w:rsidRPr="00EE2226" w:rsidRDefault="00EE2226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65BDDF60" w14:textId="290BBA53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 xml:space="preserve">На основании вышеизложенного, в соответствии с п. п. 1, 2 ст. 25 Закона Российской Федерации от 07.02.1992 </w:t>
      </w:r>
      <w:r w:rsidR="001B38D2" w:rsidRPr="00EE2226">
        <w:rPr>
          <w:rFonts w:ascii="Times New Roman" w:hAnsi="Times New Roman" w:cs="Times New Roman"/>
          <w:sz w:val="24"/>
          <w:szCs w:val="24"/>
        </w:rPr>
        <w:t>№ </w:t>
      </w:r>
      <w:r w:rsidRPr="00EE2226">
        <w:rPr>
          <w:rFonts w:ascii="Times New Roman" w:hAnsi="Times New Roman" w:cs="Times New Roman"/>
          <w:sz w:val="24"/>
          <w:szCs w:val="24"/>
        </w:rPr>
        <w:t xml:space="preserve">2300-1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О защите прав потребителей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 xml:space="preserve">, п. 1 ст. 502 Гражданского кодекса Российской Федерации настоящим заявляю об отказе от исполнения Договора купли-продажи от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___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 xml:space="preserve">__________ ____ г., прошу вернуть уплаченную за товар денежную сумму в связи с _____________________ и отсутствием аналогичного товара в продаже в срок до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___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>_______ ____ г. в размере _______ (__________________) рублей в следующем порядке: ________________________________________________.</w:t>
      </w:r>
    </w:p>
    <w:p w14:paraId="402F609C" w14:textId="289EE5DC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В случае полного или частичного отказа в удовлетворении настоящего требования (претензии) в указанный срок потребитель будет вынужден обратиться с исковым заявлением в суд общей юрисдикции в установленном порядке для защиты своих прав и законных интересов.</w:t>
      </w:r>
    </w:p>
    <w:p w14:paraId="749A0860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40448F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Приложение:</w:t>
      </w:r>
    </w:p>
    <w:p w14:paraId="4092FB30" w14:textId="5C1018D5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1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Pr="00EE2226">
        <w:rPr>
          <w:rFonts w:ascii="Times New Roman" w:hAnsi="Times New Roman" w:cs="Times New Roman"/>
          <w:sz w:val="24"/>
          <w:szCs w:val="24"/>
        </w:rPr>
        <w:t>Документы, подтверждающие приобретение и оплату товара.</w:t>
      </w:r>
    </w:p>
    <w:p w14:paraId="61BB4716" w14:textId="350DDB31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2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Pr="00EE2226">
        <w:rPr>
          <w:rFonts w:ascii="Times New Roman" w:hAnsi="Times New Roman" w:cs="Times New Roman"/>
          <w:sz w:val="24"/>
          <w:szCs w:val="24"/>
        </w:rPr>
        <w:t>Документы, подтверждающие отсутствие аналогичного товара у продавца.</w:t>
      </w:r>
    </w:p>
    <w:p w14:paraId="68A31159" w14:textId="39AA15BB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3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Pr="00EE2226">
        <w:rPr>
          <w:rFonts w:ascii="Times New Roman" w:hAnsi="Times New Roman" w:cs="Times New Roman"/>
          <w:sz w:val="24"/>
          <w:szCs w:val="24"/>
        </w:rPr>
        <w:t>Документы, подтверждающие возвращение товара продавцу.</w:t>
      </w:r>
    </w:p>
    <w:p w14:paraId="52DD74EC" w14:textId="0DBE76E1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4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Pr="00EE2226">
        <w:rPr>
          <w:rFonts w:ascii="Times New Roman" w:hAnsi="Times New Roman" w:cs="Times New Roman"/>
          <w:sz w:val="24"/>
          <w:szCs w:val="24"/>
        </w:rPr>
        <w:t>Расчет суммы требования (претензии).</w:t>
      </w:r>
    </w:p>
    <w:p w14:paraId="14DB69AA" w14:textId="558E2B71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5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Pr="00EE2226">
        <w:rPr>
          <w:rFonts w:ascii="Times New Roman" w:hAnsi="Times New Roman" w:cs="Times New Roman"/>
          <w:sz w:val="24"/>
          <w:szCs w:val="24"/>
        </w:rPr>
        <w:t xml:space="preserve">Доверенность представителя от </w:t>
      </w:r>
      <w:r w:rsidR="001B38D2" w:rsidRPr="00EE2226">
        <w:rPr>
          <w:rFonts w:ascii="Times New Roman" w:hAnsi="Times New Roman" w:cs="Times New Roman"/>
          <w:sz w:val="24"/>
          <w:szCs w:val="24"/>
        </w:rPr>
        <w:t>«</w:t>
      </w:r>
      <w:r w:rsidRPr="00EE2226">
        <w:rPr>
          <w:rFonts w:ascii="Times New Roman" w:hAnsi="Times New Roman" w:cs="Times New Roman"/>
          <w:sz w:val="24"/>
          <w:szCs w:val="24"/>
        </w:rPr>
        <w:t>___</w:t>
      </w:r>
      <w:r w:rsidR="001B38D2" w:rsidRPr="00EE2226">
        <w:rPr>
          <w:rFonts w:ascii="Times New Roman" w:hAnsi="Times New Roman" w:cs="Times New Roman"/>
          <w:sz w:val="24"/>
          <w:szCs w:val="24"/>
        </w:rPr>
        <w:t>»</w:t>
      </w:r>
      <w:r w:rsidRPr="00EE2226">
        <w:rPr>
          <w:rFonts w:ascii="Times New Roman" w:hAnsi="Times New Roman" w:cs="Times New Roman"/>
          <w:sz w:val="24"/>
          <w:szCs w:val="24"/>
        </w:rPr>
        <w:t xml:space="preserve"> __________ ____ г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="001B38D2" w:rsidRPr="00EE2226">
        <w:rPr>
          <w:rFonts w:ascii="Times New Roman" w:hAnsi="Times New Roman" w:cs="Times New Roman"/>
          <w:sz w:val="24"/>
          <w:szCs w:val="24"/>
        </w:rPr>
        <w:t>№ </w:t>
      </w:r>
      <w:r w:rsidRPr="00EE2226">
        <w:rPr>
          <w:rFonts w:ascii="Times New Roman" w:hAnsi="Times New Roman" w:cs="Times New Roman"/>
          <w:sz w:val="24"/>
          <w:szCs w:val="24"/>
        </w:rPr>
        <w:t>___ (если требование (претензия) подписывается представителем потребителя).</w:t>
      </w:r>
    </w:p>
    <w:p w14:paraId="40714FC3" w14:textId="1C36F7A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6</w:t>
      </w:r>
      <w:r w:rsidR="00EE2226" w:rsidRPr="00EE2226">
        <w:rPr>
          <w:rFonts w:ascii="Times New Roman" w:hAnsi="Times New Roman" w:cs="Times New Roman"/>
          <w:sz w:val="24"/>
          <w:szCs w:val="24"/>
        </w:rPr>
        <w:t>. </w:t>
      </w:r>
      <w:r w:rsidRPr="00EE2226">
        <w:rPr>
          <w:rFonts w:ascii="Times New Roman" w:hAnsi="Times New Roman" w:cs="Times New Roman"/>
          <w:sz w:val="24"/>
          <w:szCs w:val="24"/>
        </w:rPr>
        <w:t>Иные документы, подтверждающие доводы заявителя.</w:t>
      </w:r>
    </w:p>
    <w:p w14:paraId="560DBDBC" w14:textId="77777777" w:rsidR="00D657F3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34C397" w14:textId="3D7DB0F4" w:rsidR="00D657F3" w:rsidRPr="00EE2226" w:rsidRDefault="001B38D2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«</w:t>
      </w:r>
      <w:r w:rsidR="00D657F3" w:rsidRPr="00EE2226">
        <w:rPr>
          <w:rFonts w:ascii="Times New Roman" w:hAnsi="Times New Roman" w:cs="Times New Roman"/>
          <w:sz w:val="24"/>
          <w:szCs w:val="24"/>
        </w:rPr>
        <w:t>___</w:t>
      </w:r>
      <w:r w:rsidRPr="00EE2226">
        <w:rPr>
          <w:rFonts w:ascii="Times New Roman" w:hAnsi="Times New Roman" w:cs="Times New Roman"/>
          <w:sz w:val="24"/>
          <w:szCs w:val="24"/>
        </w:rPr>
        <w:t>»</w:t>
      </w:r>
      <w:r w:rsidR="00D657F3" w:rsidRPr="00EE2226">
        <w:rPr>
          <w:rFonts w:ascii="Times New Roman" w:hAnsi="Times New Roman" w:cs="Times New Roman"/>
          <w:sz w:val="24"/>
          <w:szCs w:val="24"/>
        </w:rPr>
        <w:t>___________ ____ г.</w:t>
      </w:r>
    </w:p>
    <w:p w14:paraId="02996945" w14:textId="77777777" w:rsidR="001B38D2" w:rsidRPr="00EE2226" w:rsidRDefault="001B38D2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4A4E14" w14:textId="77777777" w:rsidR="00EE2226" w:rsidRPr="00EE2226" w:rsidRDefault="00EE2226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624B48" w14:textId="03C77E70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Потребитель (представитель):</w:t>
      </w:r>
    </w:p>
    <w:p w14:paraId="1F0D4678" w14:textId="77777777" w:rsidR="00EE2226" w:rsidRPr="00EE2226" w:rsidRDefault="00EE2226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A25D3A" w14:textId="18A2225F" w:rsidR="001B38D2" w:rsidRPr="00EE2226" w:rsidRDefault="00D657F3" w:rsidP="001B38D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______________/______________/</w:t>
      </w:r>
    </w:p>
    <w:p w14:paraId="289A05BD" w14:textId="001A1B43" w:rsidR="00015F01" w:rsidRDefault="00D657F3" w:rsidP="00EE2226">
      <w:pPr>
        <w:suppressAutoHyphens/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EE2226">
        <w:rPr>
          <w:rFonts w:ascii="Times New Roman" w:hAnsi="Times New Roman" w:cs="Times New Roman"/>
          <w:sz w:val="24"/>
          <w:szCs w:val="24"/>
        </w:rPr>
        <w:t>(подпись)</w:t>
      </w:r>
      <w:r w:rsidR="001B38D2" w:rsidRPr="00EE2226">
        <w:rPr>
          <w:rFonts w:ascii="Times New Roman" w:hAnsi="Times New Roman" w:cs="Times New Roman"/>
          <w:sz w:val="24"/>
          <w:szCs w:val="24"/>
        </w:rPr>
        <w:t xml:space="preserve"> </w:t>
      </w:r>
      <w:r w:rsidR="00EE2226" w:rsidRPr="00EE22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E2226">
        <w:rPr>
          <w:rFonts w:ascii="Times New Roman" w:hAnsi="Times New Roman" w:cs="Times New Roman"/>
          <w:sz w:val="24"/>
          <w:szCs w:val="24"/>
        </w:rPr>
        <w:t>(Ф.И.О.)</w:t>
      </w:r>
    </w:p>
    <w:p w14:paraId="04948A0C" w14:textId="77777777" w:rsidR="00015F01" w:rsidRDefault="00015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80A462" w14:textId="77777777" w:rsidR="00015F01" w:rsidRPr="00C64DDB" w:rsidRDefault="00015F01" w:rsidP="00015F01">
      <w:pPr>
        <w:spacing w:after="50" w:line="276" w:lineRule="auto"/>
        <w:contextualSpacing/>
        <w:jc w:val="center"/>
        <w:rPr>
          <w:b/>
          <w:bCs/>
          <w:color w:val="002060"/>
          <w:sz w:val="44"/>
          <w:szCs w:val="44"/>
        </w:rPr>
      </w:pPr>
      <w:r w:rsidRPr="00C64DDB">
        <w:rPr>
          <w:b/>
          <w:bCs/>
          <w:color w:val="002060"/>
          <w:sz w:val="44"/>
          <w:szCs w:val="44"/>
        </w:rPr>
        <w:lastRenderedPageBreak/>
        <w:t>Европейская Юридическая Служба</w:t>
      </w:r>
    </w:p>
    <w:p w14:paraId="4F2F2A63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5F7A0968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  <w:r w:rsidRPr="00F105E9">
        <w:rPr>
          <w:rFonts w:asciiTheme="majorHAnsi" w:hAnsiTheme="majorHAnsi" w:cs="Tahoma"/>
          <w:sz w:val="24"/>
          <w:szCs w:val="24"/>
        </w:rPr>
        <w:t xml:space="preserve">Мы трансформируем модель потребления юридических услуг, позволяя решить любой юридический вопрос в момент его возникновения, без предварительных записей и очередей. </w:t>
      </w:r>
    </w:p>
    <w:p w14:paraId="67C7B4C5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736EC92C" w14:textId="77777777" w:rsidR="00015F01" w:rsidRPr="00F105E9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Подготовим любой юридический документ, предоставим</w:t>
      </w:r>
      <w:r w:rsidRPr="00F105E9">
        <w:rPr>
          <w:rFonts w:asciiTheme="majorHAnsi" w:hAnsiTheme="majorHAnsi" w:cs="Tahoma"/>
          <w:sz w:val="24"/>
          <w:szCs w:val="24"/>
        </w:rPr>
        <w:t xml:space="preserve"> конкретный алгоритм действий, устно или письменно, </w:t>
      </w:r>
      <w:r>
        <w:rPr>
          <w:rFonts w:asciiTheme="majorHAnsi" w:hAnsiTheme="majorHAnsi" w:cs="Tahoma"/>
          <w:sz w:val="24"/>
          <w:szCs w:val="24"/>
        </w:rPr>
        <w:t xml:space="preserve">защитим Вас в суде </w:t>
      </w:r>
      <w:r w:rsidRPr="00F105E9">
        <w:rPr>
          <w:rFonts w:asciiTheme="majorHAnsi" w:hAnsiTheme="majorHAnsi" w:cs="Tahoma"/>
          <w:sz w:val="24"/>
          <w:szCs w:val="24"/>
        </w:rPr>
        <w:t>24 в сутки, 7 дней в неделю, 365 дней в году и по всем отраслям права.</w:t>
      </w:r>
    </w:p>
    <w:p w14:paraId="7C28947E" w14:textId="77777777" w:rsidR="00015F01" w:rsidRPr="00F105E9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3BD59B30" w14:textId="77777777" w:rsidR="00015F01" w:rsidRPr="003E32B3" w:rsidRDefault="00015F01" w:rsidP="00015F01">
      <w:pPr>
        <w:spacing w:after="50" w:line="276" w:lineRule="auto"/>
        <w:contextualSpacing/>
        <w:jc w:val="center"/>
        <w:rPr>
          <w:rFonts w:asciiTheme="majorHAnsi" w:hAnsiTheme="majorHAnsi" w:cs="Tahoma"/>
          <w:b/>
          <w:bCs/>
          <w:color w:val="002060"/>
          <w:sz w:val="24"/>
          <w:szCs w:val="24"/>
        </w:rPr>
      </w:pPr>
      <w:r w:rsidRPr="003E32B3">
        <w:rPr>
          <w:rFonts w:asciiTheme="majorHAnsi" w:hAnsiTheme="majorHAnsi" w:cs="Tahoma"/>
          <w:b/>
          <w:bCs/>
          <w:color w:val="002060"/>
          <w:sz w:val="24"/>
          <w:szCs w:val="24"/>
        </w:rPr>
        <w:t>Европейская Юридическая Служба в цифрах:</w:t>
      </w:r>
    </w:p>
    <w:p w14:paraId="0CAF4C32" w14:textId="77777777" w:rsidR="00015F01" w:rsidRDefault="00015F01" w:rsidP="00015F01">
      <w:pPr>
        <w:spacing w:after="50" w:line="276" w:lineRule="auto"/>
        <w:contextualSpacing/>
        <w:rPr>
          <w:rFonts w:asciiTheme="majorHAnsi" w:hAnsiTheme="majorHAnsi" w:cs="Tahoma"/>
        </w:rPr>
      </w:pPr>
    </w:p>
    <w:p w14:paraId="3C0ABFC7" w14:textId="77777777" w:rsidR="00015F01" w:rsidRPr="00F105E9" w:rsidRDefault="00015F01" w:rsidP="00015F01">
      <w:pPr>
        <w:spacing w:after="50" w:line="276" w:lineRule="auto"/>
        <w:contextualSpacing/>
        <w:rPr>
          <w:rFonts w:asciiTheme="majorHAnsi" w:hAnsiTheme="majorHAnsi" w:cs="Tahoma"/>
        </w:rPr>
      </w:pPr>
    </w:p>
    <w:tbl>
      <w:tblPr>
        <w:tblStyle w:val="a3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275"/>
        <w:gridCol w:w="2127"/>
        <w:gridCol w:w="1275"/>
        <w:gridCol w:w="2127"/>
      </w:tblGrid>
      <w:tr w:rsidR="00015F01" w:rsidRPr="00F105E9" w14:paraId="35E87980" w14:textId="77777777" w:rsidTr="003E4F9E">
        <w:tc>
          <w:tcPr>
            <w:tcW w:w="2127" w:type="dxa"/>
            <w:shd w:val="clear" w:color="auto" w:fill="002060"/>
          </w:tcPr>
          <w:p w14:paraId="036C162E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</w:p>
          <w:p w14:paraId="649B90DD" w14:textId="77777777" w:rsidR="00015F01" w:rsidRPr="00C64DDB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b/>
                <w:bCs/>
                <w:sz w:val="28"/>
                <w:szCs w:val="28"/>
                <w:lang w:val="ru-RU"/>
              </w:rPr>
            </w:pPr>
            <w:r w:rsidRPr="00C64DDB">
              <w:rPr>
                <w:rFonts w:asciiTheme="majorHAnsi" w:hAnsiTheme="majorHAnsi" w:cs="Tahoma"/>
                <w:b/>
                <w:bCs/>
                <w:sz w:val="28"/>
                <w:szCs w:val="28"/>
                <w:lang w:val="ru-RU"/>
              </w:rPr>
              <w:t>2007</w:t>
            </w:r>
          </w:p>
          <w:p w14:paraId="3F116A4B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  <w:r w:rsidRPr="00F105E9">
              <w:rPr>
                <w:rFonts w:asciiTheme="majorHAnsi" w:hAnsiTheme="majorHAnsi" w:cs="Tahoma"/>
                <w:lang w:val="ru-RU"/>
              </w:rPr>
              <w:t>год основания</w:t>
            </w:r>
          </w:p>
          <w:p w14:paraId="1A278A54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</w:p>
        </w:tc>
        <w:tc>
          <w:tcPr>
            <w:tcW w:w="1275" w:type="dxa"/>
          </w:tcPr>
          <w:p w14:paraId="79F26C23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</w:p>
        </w:tc>
        <w:tc>
          <w:tcPr>
            <w:tcW w:w="2127" w:type="dxa"/>
            <w:shd w:val="clear" w:color="auto" w:fill="002060"/>
          </w:tcPr>
          <w:p w14:paraId="642B80AF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</w:p>
          <w:p w14:paraId="73F4B115" w14:textId="77777777" w:rsidR="00015F01" w:rsidRPr="00C64DDB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b/>
                <w:bCs/>
                <w:sz w:val="28"/>
                <w:szCs w:val="28"/>
                <w:lang w:val="ru-RU"/>
              </w:rPr>
            </w:pPr>
            <w:r w:rsidRPr="00C64DDB">
              <w:rPr>
                <w:rFonts w:asciiTheme="majorHAnsi" w:hAnsiTheme="majorHAnsi" w:cs="Tahoma"/>
                <w:b/>
                <w:bCs/>
                <w:sz w:val="28"/>
                <w:szCs w:val="28"/>
                <w:lang w:val="ru-RU"/>
              </w:rPr>
              <w:t>3 000 000 +</w:t>
            </w:r>
          </w:p>
          <w:p w14:paraId="0D3A67F8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  <w:r w:rsidRPr="00F105E9">
              <w:rPr>
                <w:rFonts w:asciiTheme="majorHAnsi" w:hAnsiTheme="majorHAnsi" w:cs="Tahoma"/>
                <w:lang w:val="ru-RU"/>
              </w:rPr>
              <w:t>пользователей</w:t>
            </w:r>
          </w:p>
        </w:tc>
        <w:tc>
          <w:tcPr>
            <w:tcW w:w="1275" w:type="dxa"/>
          </w:tcPr>
          <w:p w14:paraId="14B359F5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</w:p>
        </w:tc>
        <w:tc>
          <w:tcPr>
            <w:tcW w:w="2127" w:type="dxa"/>
            <w:shd w:val="clear" w:color="auto" w:fill="002060"/>
          </w:tcPr>
          <w:p w14:paraId="3F8EBCB5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</w:p>
          <w:p w14:paraId="61EA4824" w14:textId="77777777" w:rsidR="00015F01" w:rsidRPr="00C64DDB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b/>
                <w:bCs/>
                <w:sz w:val="28"/>
                <w:szCs w:val="28"/>
                <w:lang w:val="ru-RU"/>
              </w:rPr>
            </w:pPr>
            <w:r w:rsidRPr="00C64DDB">
              <w:rPr>
                <w:rFonts w:asciiTheme="majorHAnsi" w:hAnsiTheme="majorHAnsi" w:cs="Tahoma"/>
                <w:b/>
                <w:bCs/>
                <w:sz w:val="28"/>
                <w:szCs w:val="28"/>
                <w:lang w:val="ru-RU"/>
              </w:rPr>
              <w:t>4 500 000 +</w:t>
            </w:r>
          </w:p>
          <w:p w14:paraId="73DE657E" w14:textId="77777777" w:rsidR="00015F01" w:rsidRPr="00F105E9" w:rsidRDefault="00015F01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lang w:val="ru-RU"/>
              </w:rPr>
            </w:pPr>
            <w:r w:rsidRPr="00F105E9">
              <w:rPr>
                <w:rFonts w:asciiTheme="majorHAnsi" w:hAnsiTheme="majorHAnsi" w:cs="Tahoma"/>
                <w:lang w:val="ru-RU"/>
              </w:rPr>
              <w:t>консультаций</w:t>
            </w:r>
          </w:p>
        </w:tc>
      </w:tr>
    </w:tbl>
    <w:p w14:paraId="3289FE8A" w14:textId="77777777" w:rsidR="00015F01" w:rsidRPr="00F105E9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</w:rPr>
      </w:pPr>
    </w:p>
    <w:p w14:paraId="72F6C235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7F854F6E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  <w:r w:rsidRPr="00F105E9">
        <w:rPr>
          <w:rFonts w:asciiTheme="majorHAnsi" w:hAnsiTheme="majorHAnsi" w:cs="Tahoma"/>
          <w:sz w:val="24"/>
          <w:szCs w:val="24"/>
        </w:rPr>
        <w:t xml:space="preserve">Оставьте заявку на нашем сайте </w:t>
      </w:r>
      <w:hyperlink r:id="rId6" w:history="1">
        <w:r w:rsidRPr="00C64DDB">
          <w:rPr>
            <w:rStyle w:val="a4"/>
            <w:rFonts w:asciiTheme="majorHAnsi" w:hAnsiTheme="majorHAnsi" w:cs="Tahoma"/>
            <w:color w:val="002060"/>
            <w:sz w:val="24"/>
            <w:szCs w:val="24"/>
          </w:rPr>
          <w:t>https://els24.com/</w:t>
        </w:r>
      </w:hyperlink>
      <w:r w:rsidRPr="00F105E9">
        <w:rPr>
          <w:rFonts w:asciiTheme="majorHAnsi" w:hAnsiTheme="majorHAnsi" w:cs="Tahoma"/>
          <w:sz w:val="24"/>
          <w:szCs w:val="24"/>
        </w:rPr>
        <w:t>, и наши юристы подготовят для Вас необходимые документы на основе полученной от Вас информации. В любое время Вы можете задать интересующие Вас вопросы по документам и дальнейшим действиям нашим юристам.</w:t>
      </w:r>
    </w:p>
    <w:p w14:paraId="3845299F" w14:textId="77777777" w:rsidR="00015F01" w:rsidRPr="00F105E9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tbl>
      <w:tblPr>
        <w:tblStyle w:val="a3"/>
        <w:tblW w:w="3402" w:type="dxa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02"/>
      </w:tblGrid>
      <w:tr w:rsidR="00015F01" w:rsidRPr="00F105E9" w14:paraId="39F6DAD0" w14:textId="77777777" w:rsidTr="003E4F9E">
        <w:trPr>
          <w:trHeight w:val="574"/>
          <w:jc w:val="center"/>
        </w:trPr>
        <w:tc>
          <w:tcPr>
            <w:tcW w:w="3402" w:type="dxa"/>
            <w:shd w:val="clear" w:color="auto" w:fill="FFFFFF" w:themeFill="background1"/>
            <w:vAlign w:val="center"/>
          </w:tcPr>
          <w:p w14:paraId="505A7993" w14:textId="77777777" w:rsidR="00015F01" w:rsidRPr="003E32B3" w:rsidRDefault="009D2BD4" w:rsidP="003E4F9E">
            <w:pPr>
              <w:spacing w:after="50" w:line="276" w:lineRule="auto"/>
              <w:contextualSpacing/>
              <w:jc w:val="center"/>
              <w:rPr>
                <w:rFonts w:asciiTheme="majorHAnsi" w:hAnsiTheme="majorHAnsi" w:cs="Tahoma"/>
                <w:color w:val="002060"/>
                <w:sz w:val="18"/>
                <w:szCs w:val="18"/>
                <w:lang w:val="ru-RU"/>
              </w:rPr>
            </w:pPr>
            <w:hyperlink r:id="rId7" w:history="1">
              <w:r w:rsidR="00015F01" w:rsidRPr="003E32B3">
                <w:rPr>
                  <w:rStyle w:val="a4"/>
                  <w:rFonts w:asciiTheme="majorHAnsi" w:hAnsiTheme="majorHAnsi" w:cs="Tahoma"/>
                  <w:color w:val="002060"/>
                  <w:sz w:val="24"/>
                  <w:szCs w:val="24"/>
                  <w:lang w:val="ru-RU"/>
                </w:rPr>
                <w:t>Оставить заявку</w:t>
              </w:r>
            </w:hyperlink>
          </w:p>
        </w:tc>
      </w:tr>
    </w:tbl>
    <w:p w14:paraId="4E35324E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69D7C4E2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15A8F72F" w14:textId="77777777" w:rsidR="00015F01" w:rsidRPr="00F105E9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0E1F7AD4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</w:rPr>
      </w:pPr>
    </w:p>
    <w:p w14:paraId="68B7C5B2" w14:textId="77777777" w:rsidR="00015F01" w:rsidRDefault="00015F01" w:rsidP="00015F01">
      <w:pPr>
        <w:spacing w:after="50" w:line="276" w:lineRule="auto"/>
        <w:contextualSpacing/>
        <w:jc w:val="both"/>
        <w:rPr>
          <w:rFonts w:asciiTheme="majorHAnsi" w:hAnsiTheme="majorHAnsi" w:cs="Tahoma"/>
        </w:rPr>
      </w:pPr>
    </w:p>
    <w:p w14:paraId="6D281DB8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370916CD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72BC9328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56C71661" w14:textId="77777777" w:rsidR="000D5146" w:rsidRPr="006A7DA5" w:rsidRDefault="000D5146" w:rsidP="000D5146">
      <w:pPr>
        <w:pStyle w:val="1"/>
        <w:keepLines w:val="0"/>
        <w:widowControl w:val="0"/>
        <w:spacing w:before="0" w:line="360" w:lineRule="auto"/>
        <w:ind w:left="1134" w:firstLine="568"/>
        <w:jc w:val="left"/>
      </w:pPr>
      <w:bookmarkStart w:id="0" w:name="_Toc145758652"/>
      <w:r>
        <w:t>12</w:t>
      </w:r>
      <w:r>
        <w:tab/>
      </w:r>
      <w:r w:rsidRPr="006A7DA5">
        <w:t>ПОРЯДОК ВНЕДРЕНИЯ ПРОЕКТА АВТОМАТИЗАЦИИ</w:t>
      </w:r>
      <w:bookmarkEnd w:id="0"/>
    </w:p>
    <w:p w14:paraId="2EB26F3D" w14:textId="77777777" w:rsidR="000D5146" w:rsidRPr="006A7DA5" w:rsidRDefault="000D5146" w:rsidP="000D5146">
      <w:pPr>
        <w:pStyle w:val="3"/>
        <w:spacing w:before="0" w:line="360" w:lineRule="auto"/>
        <w:ind w:left="2409"/>
        <w:jc w:val="left"/>
        <w:rPr>
          <w:b/>
          <w:sz w:val="28"/>
          <w:szCs w:val="28"/>
          <w:lang w:val="ru-RU"/>
        </w:rPr>
      </w:pPr>
      <w:bookmarkStart w:id="1" w:name="_Toc145758653"/>
      <w:r>
        <w:rPr>
          <w:b/>
          <w:sz w:val="28"/>
          <w:szCs w:val="28"/>
          <w:lang w:val="ru-RU"/>
        </w:rPr>
        <w:t>12.1</w:t>
      </w:r>
      <w:r>
        <w:rPr>
          <w:b/>
          <w:sz w:val="28"/>
          <w:szCs w:val="28"/>
          <w:lang w:val="ru-RU"/>
        </w:rPr>
        <w:tab/>
      </w:r>
      <w:r w:rsidRPr="006A7DA5">
        <w:rPr>
          <w:b/>
          <w:sz w:val="28"/>
          <w:szCs w:val="28"/>
          <w:lang w:val="ru-RU"/>
        </w:rPr>
        <w:t>Предпроектное обследование</w:t>
      </w:r>
      <w:bookmarkEnd w:id="1"/>
    </w:p>
    <w:p w14:paraId="0E625580" w14:textId="77777777" w:rsidR="000D5146" w:rsidRPr="002660EB" w:rsidRDefault="000D5146" w:rsidP="000D514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Этот этап включает:</w:t>
      </w:r>
    </w:p>
    <w:p w14:paraId="6D76B6E9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начальное ознакомление и изучение схемы работы предприятия;</w:t>
      </w:r>
    </w:p>
    <w:p w14:paraId="7E53F74F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изучение перечня и структуры документооборота предприятия;</w:t>
      </w:r>
    </w:p>
    <w:p w14:paraId="76439CD7" w14:textId="77777777" w:rsidR="000D5146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изучение текущей отчётной</w:t>
      </w:r>
      <w:r w:rsidRPr="002660EB">
        <w:rPr>
          <w:rFonts w:cs="Times New Roman"/>
          <w:szCs w:val="28"/>
        </w:rPr>
        <w:t xml:space="preserve"> политики предприятия;</w:t>
      </w:r>
    </w:p>
    <w:p w14:paraId="1AE4C9C9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lastRenderedPageBreak/>
        <w:t>-</w:t>
      </w:r>
      <w:r>
        <w:rPr>
          <w:rFonts w:cs="Times New Roman"/>
          <w:szCs w:val="28"/>
        </w:rPr>
        <w:t xml:space="preserve"> изучение текущей политики предприятия по работе с клиентами;</w:t>
      </w:r>
    </w:p>
    <w:p w14:paraId="561DEA3A" w14:textId="77777777" w:rsidR="000D5146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выяснение оптимальных п</w:t>
      </w:r>
      <w:r>
        <w:rPr>
          <w:rFonts w:cs="Times New Roman"/>
          <w:szCs w:val="28"/>
        </w:rPr>
        <w:t>утей автоматизации предприятия;</w:t>
      </w:r>
    </w:p>
    <w:p w14:paraId="54AF947A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определение необходимых</w:t>
      </w:r>
      <w:r w:rsidRPr="002660EB">
        <w:rPr>
          <w:rFonts w:cs="Times New Roman"/>
          <w:szCs w:val="28"/>
        </w:rPr>
        <w:t xml:space="preserve"> подсистем и порядок их внедрения.</w:t>
      </w:r>
    </w:p>
    <w:p w14:paraId="6EDFEB40" w14:textId="77777777" w:rsidR="000D5146" w:rsidRPr="006A7DA5" w:rsidRDefault="000D5146" w:rsidP="000D5146">
      <w:pPr>
        <w:pStyle w:val="3"/>
        <w:spacing w:before="0" w:line="360" w:lineRule="auto"/>
        <w:ind w:left="1702"/>
        <w:jc w:val="left"/>
        <w:rPr>
          <w:b/>
          <w:sz w:val="28"/>
          <w:szCs w:val="28"/>
          <w:lang w:val="ru-RU"/>
        </w:rPr>
      </w:pPr>
      <w:bookmarkStart w:id="2" w:name="_Toc145758654"/>
      <w:r>
        <w:rPr>
          <w:b/>
          <w:sz w:val="28"/>
          <w:szCs w:val="28"/>
          <w:lang w:val="ru-RU"/>
        </w:rPr>
        <w:t>12.2</w:t>
      </w:r>
      <w:r>
        <w:rPr>
          <w:b/>
          <w:sz w:val="28"/>
          <w:szCs w:val="28"/>
          <w:lang w:val="ru-RU"/>
        </w:rPr>
        <w:tab/>
      </w:r>
      <w:r w:rsidRPr="006A7DA5">
        <w:rPr>
          <w:b/>
          <w:sz w:val="28"/>
          <w:szCs w:val="28"/>
          <w:lang w:val="ru-RU"/>
        </w:rPr>
        <w:t>Составление технического задания</w:t>
      </w:r>
      <w:bookmarkEnd w:id="2"/>
    </w:p>
    <w:p w14:paraId="1F50FBC6" w14:textId="77777777" w:rsidR="000D5146" w:rsidRPr="002660EB" w:rsidRDefault="000D5146" w:rsidP="000D514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В этот этап входят:</w:t>
      </w:r>
    </w:p>
    <w:p w14:paraId="00D7A8C9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подробное обследование подразделений, вовлеченных в данную учетную подсистему;</w:t>
      </w:r>
    </w:p>
    <w:p w14:paraId="6C72CFEE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выбор оптимальной реализации учета;</w:t>
      </w:r>
    </w:p>
    <w:p w14:paraId="0B9FBE0C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сравнительный анализ с моделью компьютерного учета в ИТРП;</w:t>
      </w:r>
    </w:p>
    <w:p w14:paraId="0A4A969F" w14:textId="77777777" w:rsidR="000D5146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согласование технического задания с руководителями подразделений.</w:t>
      </w:r>
    </w:p>
    <w:p w14:paraId="6A811771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официальное утверждение технического задания</w:t>
      </w:r>
    </w:p>
    <w:p w14:paraId="756D4767" w14:textId="77777777" w:rsidR="000D5146" w:rsidRPr="00BA68F0" w:rsidRDefault="000D5146" w:rsidP="000D5146">
      <w:pPr>
        <w:pStyle w:val="3"/>
        <w:spacing w:before="0" w:line="360" w:lineRule="auto"/>
        <w:ind w:left="1702" w:firstLine="851"/>
        <w:jc w:val="left"/>
        <w:rPr>
          <w:b/>
          <w:sz w:val="28"/>
          <w:szCs w:val="28"/>
          <w:lang w:val="ru-RU"/>
        </w:rPr>
      </w:pPr>
      <w:bookmarkStart w:id="3" w:name="_Toc145758655"/>
      <w:r>
        <w:rPr>
          <w:b/>
          <w:sz w:val="28"/>
          <w:szCs w:val="28"/>
          <w:lang w:val="ru-RU"/>
        </w:rPr>
        <w:t>12.3</w:t>
      </w:r>
      <w:r>
        <w:rPr>
          <w:b/>
          <w:sz w:val="28"/>
          <w:szCs w:val="28"/>
          <w:lang w:val="ru-RU"/>
        </w:rPr>
        <w:tab/>
      </w:r>
      <w:r w:rsidRPr="00BA68F0">
        <w:rPr>
          <w:b/>
          <w:sz w:val="28"/>
          <w:szCs w:val="28"/>
          <w:lang w:val="ru-RU"/>
        </w:rPr>
        <w:t>Создание программы</w:t>
      </w:r>
      <w:bookmarkEnd w:id="3"/>
    </w:p>
    <w:p w14:paraId="7C593632" w14:textId="77777777" w:rsidR="000D5146" w:rsidRPr="002660EB" w:rsidRDefault="000D5146" w:rsidP="000D5146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2660EB">
        <w:rPr>
          <w:rFonts w:cs="Times New Roman"/>
          <w:szCs w:val="28"/>
          <w:lang w:eastAsia="ru-RU"/>
        </w:rPr>
        <w:t>Написание программы на основе составленного и согласованного технического задани</w:t>
      </w:r>
      <w:r>
        <w:rPr>
          <w:rFonts w:cs="Times New Roman"/>
          <w:szCs w:val="28"/>
          <w:lang w:eastAsia="ru-RU"/>
        </w:rPr>
        <w:t>я</w:t>
      </w:r>
    </w:p>
    <w:p w14:paraId="05811F11" w14:textId="77777777" w:rsidR="000D5146" w:rsidRPr="006A7DA5" w:rsidRDefault="000D5146" w:rsidP="000D5146">
      <w:pPr>
        <w:pStyle w:val="3"/>
        <w:spacing w:before="0" w:line="360" w:lineRule="auto"/>
        <w:ind w:left="851" w:firstLine="851"/>
        <w:jc w:val="left"/>
        <w:rPr>
          <w:b/>
          <w:sz w:val="28"/>
          <w:szCs w:val="28"/>
          <w:lang w:val="ru-RU"/>
        </w:rPr>
      </w:pPr>
      <w:bookmarkStart w:id="4" w:name="_Toc145758656"/>
      <w:r>
        <w:rPr>
          <w:b/>
          <w:sz w:val="28"/>
          <w:szCs w:val="28"/>
          <w:lang w:val="ru-RU"/>
        </w:rPr>
        <w:t>12.4</w:t>
      </w:r>
      <w:r>
        <w:rPr>
          <w:b/>
          <w:sz w:val="28"/>
          <w:szCs w:val="28"/>
          <w:lang w:val="ru-RU"/>
        </w:rPr>
        <w:tab/>
      </w:r>
      <w:r w:rsidRPr="006A7DA5">
        <w:rPr>
          <w:b/>
          <w:sz w:val="28"/>
          <w:szCs w:val="28"/>
          <w:lang w:val="ru-RU"/>
        </w:rPr>
        <w:t>Обучение сотрудников компании правилам и методам работы</w:t>
      </w:r>
      <w:bookmarkEnd w:id="4"/>
    </w:p>
    <w:p w14:paraId="45918F3D" w14:textId="77777777" w:rsidR="000D5146" w:rsidRPr="002660EB" w:rsidRDefault="000D5146" w:rsidP="000D5146">
      <w:pPr>
        <w:pStyle w:val="ab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Ввод необходимой информации, тестирование программы, опытная эксплуатация. Оформление по результатам тестирования протоколов соответствия созданного программного продукта требованиям ТЗ и пожеланиям подразделений, оформленным соответствующими документами. Внесение исправлений и изменений в созданный программный продукт (в случае необходимости).</w:t>
      </w:r>
    </w:p>
    <w:p w14:paraId="7C30FC9C" w14:textId="77777777" w:rsidR="000D5146" w:rsidRPr="006A7DA5" w:rsidRDefault="000D5146" w:rsidP="000D5146">
      <w:pPr>
        <w:pStyle w:val="3"/>
        <w:spacing w:before="0" w:line="360" w:lineRule="auto"/>
        <w:ind w:left="850"/>
        <w:rPr>
          <w:b/>
          <w:sz w:val="28"/>
          <w:szCs w:val="28"/>
          <w:lang w:val="ru-RU"/>
        </w:rPr>
      </w:pPr>
      <w:bookmarkStart w:id="5" w:name="_Toc145758657"/>
      <w:r>
        <w:rPr>
          <w:b/>
          <w:sz w:val="28"/>
          <w:szCs w:val="28"/>
          <w:lang w:val="ru-RU"/>
        </w:rPr>
        <w:t>12.5</w:t>
      </w:r>
      <w:r>
        <w:rPr>
          <w:b/>
          <w:sz w:val="28"/>
          <w:szCs w:val="28"/>
          <w:lang w:val="ru-RU"/>
        </w:rPr>
        <w:tab/>
      </w:r>
      <w:r w:rsidRPr="006A7DA5">
        <w:rPr>
          <w:b/>
          <w:sz w:val="28"/>
          <w:szCs w:val="28"/>
          <w:lang w:val="ru-RU"/>
        </w:rPr>
        <w:t>Ввод созданной системы автоматизации, исправление найденных по ходу эксплуатации недостатков</w:t>
      </w:r>
      <w:bookmarkEnd w:id="5"/>
    </w:p>
    <w:p w14:paraId="7E57EA9F" w14:textId="77777777" w:rsidR="000D5146" w:rsidRPr="002660EB" w:rsidRDefault="000D5146" w:rsidP="000D5146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2660EB">
        <w:rPr>
          <w:rFonts w:cs="Times New Roman"/>
          <w:szCs w:val="28"/>
          <w:lang w:eastAsia="ru-RU"/>
        </w:rPr>
        <w:t>Происходит полноценный ввод в эксплуатацию. Срок ввода устанавливается исходя из задания</w:t>
      </w:r>
      <w:r>
        <w:rPr>
          <w:rFonts w:cs="Times New Roman"/>
          <w:szCs w:val="28"/>
          <w:lang w:eastAsia="ru-RU"/>
        </w:rPr>
        <w:t>.</w:t>
      </w:r>
    </w:p>
    <w:p w14:paraId="0DD0E301" w14:textId="77777777" w:rsidR="000D5146" w:rsidRPr="002660EB" w:rsidRDefault="000D5146" w:rsidP="000D5146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2660EB">
        <w:rPr>
          <w:rFonts w:cs="Times New Roman"/>
          <w:szCs w:val="28"/>
        </w:rPr>
        <w:br w:type="page"/>
      </w:r>
    </w:p>
    <w:p w14:paraId="21A15FFA" w14:textId="77777777" w:rsidR="000D5146" w:rsidRDefault="000D5146" w:rsidP="000D5146">
      <w:pPr>
        <w:pStyle w:val="1"/>
        <w:keepLines w:val="0"/>
        <w:widowControl w:val="0"/>
        <w:spacing w:before="0" w:line="360" w:lineRule="auto"/>
        <w:ind w:left="1134"/>
      </w:pPr>
      <w:bookmarkStart w:id="6" w:name="_Toc145758658"/>
      <w:r>
        <w:lastRenderedPageBreak/>
        <w:t>13</w:t>
      </w:r>
      <w:r>
        <w:tab/>
      </w:r>
      <w:r w:rsidRPr="006A7DA5">
        <w:t>ЭКОНОМИЧЕСКАЯ ЦЕЛЕСООБРАЗНОСТЬ ВНЕДРЕНИЯ</w:t>
      </w:r>
      <w:bookmarkEnd w:id="6"/>
    </w:p>
    <w:p w14:paraId="46EBBFA7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Экономическая эффективность системы определяется, с одной стороны,</w:t>
      </w:r>
    </w:p>
    <w:p w14:paraId="5D244E98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затратами, связанными с ее установкой и сопровождением, а с другой – ожидаемыми уменьшением трудовых затрат работы </w:t>
      </w:r>
      <w:r>
        <w:rPr>
          <w:rFonts w:cs="Times New Roman"/>
          <w:szCs w:val="28"/>
        </w:rPr>
        <w:t>магазина одежды</w:t>
      </w:r>
      <w:r w:rsidRPr="002660EB">
        <w:rPr>
          <w:rFonts w:cs="Times New Roman"/>
          <w:szCs w:val="28"/>
        </w:rPr>
        <w:t xml:space="preserve"> и увеличением оперативности его работы.</w:t>
      </w:r>
    </w:p>
    <w:p w14:paraId="54E810C2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Из чего складываются затраты:</w:t>
      </w:r>
    </w:p>
    <w:p w14:paraId="65D7BFC3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– стоимость оборудования, техники;</w:t>
      </w:r>
    </w:p>
    <w:p w14:paraId="20E47B27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– стоимость программы;</w:t>
      </w:r>
    </w:p>
    <w:p w14:paraId="78553C70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– затраты на настройку и ввод в эксплуатацию;</w:t>
      </w:r>
    </w:p>
    <w:p w14:paraId="78FC9A82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– затраты на сопровождение.</w:t>
      </w:r>
    </w:p>
    <w:p w14:paraId="0DC056F4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Ожидаемые результаты:</w:t>
      </w:r>
    </w:p>
    <w:p w14:paraId="26D48D82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Снижение риска ошибок в введение отчетности</w:t>
      </w:r>
    </w:p>
    <w:p w14:paraId="434576EA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Снижение риска потери данных</w:t>
      </w:r>
    </w:p>
    <w:p w14:paraId="5AEFBBCF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- Увеличение скорости и качества </w:t>
      </w:r>
      <w:r>
        <w:rPr>
          <w:rFonts w:cs="Times New Roman"/>
          <w:szCs w:val="28"/>
        </w:rPr>
        <w:t>точки продаж</w:t>
      </w:r>
    </w:p>
    <w:p w14:paraId="3A04D502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Ускорение обмена данными между работниками</w:t>
      </w:r>
    </w:p>
    <w:p w14:paraId="666C7B46" w14:textId="77777777" w:rsidR="000D5146" w:rsidRPr="002660EB" w:rsidRDefault="000D5146" w:rsidP="000D5146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Исходя из этого при сохранении среднего потока клиентов скорость работы сервисного центра после внедрения автоматизированной системы процесс взаимодействия ускорится на </w:t>
      </w:r>
      <w:r>
        <w:rPr>
          <w:rFonts w:cs="Times New Roman"/>
          <w:szCs w:val="28"/>
        </w:rPr>
        <w:t>5</w:t>
      </w:r>
      <w:r w:rsidRPr="002660EB">
        <w:rPr>
          <w:rFonts w:cs="Times New Roman"/>
          <w:szCs w:val="28"/>
        </w:rPr>
        <w:t>0%.</w:t>
      </w:r>
    </w:p>
    <w:p w14:paraId="6AC22C8E" w14:textId="77777777" w:rsidR="000D5146" w:rsidRPr="00BA68F0" w:rsidRDefault="000D5146" w:rsidP="000D5146"/>
    <w:p w14:paraId="363434A7" w14:textId="77777777" w:rsidR="000D5146" w:rsidRDefault="000D5146" w:rsidP="000D5146"/>
    <w:p w14:paraId="0BD4C82F" w14:textId="77777777" w:rsidR="000D5146" w:rsidRDefault="000D5146" w:rsidP="000D5146">
      <w:r>
        <w:br w:type="page"/>
      </w:r>
    </w:p>
    <w:p w14:paraId="7D105A8F" w14:textId="77777777" w:rsidR="000D5146" w:rsidRPr="000557BE" w:rsidRDefault="000D5146" w:rsidP="000D5146">
      <w:pPr>
        <w:pStyle w:val="1"/>
        <w:spacing w:line="360" w:lineRule="auto"/>
        <w:jc w:val="left"/>
      </w:pPr>
      <w:bookmarkStart w:id="7" w:name="_Toc145758659"/>
      <w:r w:rsidRPr="000557BE">
        <w:lastRenderedPageBreak/>
        <w:t>ПРИЛОЖЕНИЕ 1</w:t>
      </w:r>
      <w:bookmarkEnd w:id="7"/>
    </w:p>
    <w:p w14:paraId="776F1595" w14:textId="77777777" w:rsidR="000D5146" w:rsidRDefault="000D5146" w:rsidP="000D5146">
      <w:pPr>
        <w:rPr>
          <w:rFonts w:cs="Times New Roman"/>
          <w:b/>
        </w:rPr>
      </w:pPr>
      <w:r w:rsidRPr="000557BE">
        <w:rPr>
          <w:rFonts w:cs="Times New Roman"/>
          <w:b/>
        </w:rPr>
        <w:t>«</w:t>
      </w:r>
      <w:r>
        <w:rPr>
          <w:rFonts w:cs="Times New Roman"/>
          <w:b/>
        </w:rPr>
        <w:t>Чек оплаты»</w:t>
      </w:r>
    </w:p>
    <w:p w14:paraId="7B9BFC39" w14:textId="77777777" w:rsidR="000D5146" w:rsidRDefault="000D5146" w:rsidP="000D5146">
      <w:r>
        <w:t>**************************</w:t>
      </w:r>
    </w:p>
    <w:p w14:paraId="2A2803BB" w14:textId="77777777" w:rsidR="000D5146" w:rsidRPr="00B243A1" w:rsidRDefault="000D5146" w:rsidP="000D5146">
      <w:r>
        <w:t xml:space="preserve">* </w:t>
      </w:r>
      <w:r>
        <w:tab/>
        <w:t xml:space="preserve">ООО </w:t>
      </w:r>
      <w:r w:rsidRPr="00B243A1">
        <w:t>“</w:t>
      </w:r>
      <w:r>
        <w:t>Н</w:t>
      </w:r>
      <w:r w:rsidRPr="00B243A1">
        <w:t>”</w:t>
      </w:r>
      <w:r>
        <w:t xml:space="preserve"> </w:t>
      </w:r>
      <w:r>
        <w:tab/>
      </w:r>
      <w:r>
        <w:tab/>
        <w:t xml:space="preserve">  *</w:t>
      </w:r>
    </w:p>
    <w:p w14:paraId="5C23DB7F" w14:textId="77777777" w:rsidR="000D5146" w:rsidRDefault="000D5146" w:rsidP="000D5146">
      <w:r>
        <w:t>*</w:t>
      </w:r>
      <w:r>
        <w:tab/>
        <w:t>Г. Санкт-Петербург     *</w:t>
      </w:r>
    </w:p>
    <w:p w14:paraId="66A88AAD" w14:textId="77777777" w:rsidR="000D5146" w:rsidRDefault="000D5146" w:rsidP="000D5146">
      <w:r>
        <w:t>*</w:t>
      </w:r>
      <w:r>
        <w:tab/>
      </w:r>
      <w:r>
        <w:tab/>
        <w:t xml:space="preserve">Ул. «Г»   </w:t>
      </w:r>
      <w:r>
        <w:tab/>
        <w:t xml:space="preserve">  *</w:t>
      </w:r>
    </w:p>
    <w:p w14:paraId="6ADCEC22" w14:textId="77777777" w:rsidR="000D5146" w:rsidRDefault="000D5146" w:rsidP="000D5146">
      <w:r>
        <w:t>*</w:t>
      </w:r>
      <w:r>
        <w:tab/>
        <w:t xml:space="preserve">    Тел – 8(992)-00-00</w:t>
      </w:r>
      <w:r>
        <w:tab/>
        <w:t xml:space="preserve">  *</w:t>
      </w:r>
    </w:p>
    <w:p w14:paraId="385BB3A9" w14:textId="77777777" w:rsidR="000D5146" w:rsidRPr="00B243A1" w:rsidRDefault="000D5146" w:rsidP="000D5146">
      <w:r>
        <w:t>**************************</w:t>
      </w:r>
      <w:r>
        <w:br/>
        <w:t xml:space="preserve">Кассовый  чек/приход </w:t>
      </w:r>
      <w:r>
        <w:rPr>
          <w:lang w:val="en-US"/>
        </w:rPr>
        <w:t>N</w:t>
      </w:r>
      <w:r>
        <w:t xml:space="preserve">  док</w:t>
      </w:r>
      <w:r w:rsidRPr="00B243A1">
        <w:t>:</w:t>
      </w:r>
      <w:r>
        <w:t xml:space="preserve"> </w:t>
      </w:r>
      <w:r>
        <w:rPr>
          <w:lang w:val="en-US"/>
        </w:rPr>
        <w:t>xxxx</w:t>
      </w:r>
    </w:p>
    <w:p w14:paraId="31083608" w14:textId="77777777" w:rsidR="000D5146" w:rsidRDefault="000D5146" w:rsidP="000D5146">
      <w:r>
        <w:t>Кассир:</w:t>
      </w:r>
    </w:p>
    <w:p w14:paraId="230DB05E" w14:textId="77777777" w:rsidR="000D5146" w:rsidRDefault="000D5146" w:rsidP="000D5146"/>
    <w:p w14:paraId="5F33C95C" w14:textId="77777777" w:rsidR="000D5146" w:rsidRDefault="000D5146" w:rsidP="000D5146">
      <w:r>
        <w:t>Товар</w:t>
      </w:r>
    </w:p>
    <w:p w14:paraId="60C0A5A3" w14:textId="77777777" w:rsidR="000D5146" w:rsidRDefault="000D5146" w:rsidP="000D5146">
      <w:r>
        <w:t>Аритикул</w:t>
      </w:r>
    </w:p>
    <w:p w14:paraId="599F4889" w14:textId="77777777" w:rsidR="000D5146" w:rsidRDefault="000D5146" w:rsidP="000D5146">
      <w:r>
        <w:t>Куртка М  мужская</w:t>
      </w:r>
    </w:p>
    <w:p w14:paraId="4EAEA64E" w14:textId="77777777" w:rsidR="000D5146" w:rsidRDefault="000D5146" w:rsidP="000D5146">
      <w:r>
        <w:t xml:space="preserve">2800.00 </w:t>
      </w:r>
      <w:r>
        <w:rPr>
          <w:lang w:val="en-US"/>
        </w:rPr>
        <w:t>X</w:t>
      </w:r>
      <w:r>
        <w:t xml:space="preserve"> </w:t>
      </w:r>
      <w:r w:rsidRPr="00B243A1">
        <w:t>1</w:t>
      </w:r>
      <w:r>
        <w:t xml:space="preserve"> шт</w:t>
      </w:r>
      <w:r>
        <w:tab/>
        <w:t>=2800.00 руб</w:t>
      </w:r>
    </w:p>
    <w:p w14:paraId="1D2EE5D0" w14:textId="77777777" w:rsidR="000D5146" w:rsidRDefault="000D5146" w:rsidP="000D5146">
      <w:r>
        <w:t>Цена 2800.00 руб</w:t>
      </w:r>
      <w:r>
        <w:tab/>
        <w:t>Скидка 0 руб</w:t>
      </w:r>
    </w:p>
    <w:p w14:paraId="2B33307C" w14:textId="77777777" w:rsidR="000D5146" w:rsidRDefault="000D5146" w:rsidP="000D5146">
      <w:r>
        <w:t>Ндс 20%</w:t>
      </w:r>
    </w:p>
    <w:p w14:paraId="65D7C94E" w14:textId="77777777" w:rsidR="000D5146" w:rsidRDefault="000D5146" w:rsidP="000D5146"/>
    <w:p w14:paraId="2252A162" w14:textId="77777777" w:rsidR="000D5146" w:rsidRDefault="000D5146" w:rsidP="000D5146"/>
    <w:p w14:paraId="57060398" w14:textId="77777777" w:rsidR="000D5146" w:rsidRDefault="000D5146" w:rsidP="000D5146">
      <w:r>
        <w:t>Общество с ограниченной ответственностью</w:t>
      </w:r>
    </w:p>
    <w:p w14:paraId="1CC4B3A4" w14:textId="77777777" w:rsidR="000D5146" w:rsidRPr="00B243A1" w:rsidRDefault="000D5146" w:rsidP="000D5146">
      <w:r w:rsidRPr="00B243A1">
        <w:t>“</w:t>
      </w:r>
      <w:r>
        <w:t>Н</w:t>
      </w:r>
      <w:r w:rsidRPr="00B243A1">
        <w:t>”</w:t>
      </w:r>
    </w:p>
    <w:p w14:paraId="412C50C0" w14:textId="77777777" w:rsidR="000D5146" w:rsidRDefault="000D5146" w:rsidP="000D5146">
      <w:r>
        <w:t>191000</w:t>
      </w:r>
      <w:r w:rsidRPr="00B243A1">
        <w:t xml:space="preserve">, </w:t>
      </w:r>
      <w:r>
        <w:t>Ленинградская область, гор</w:t>
      </w:r>
    </w:p>
    <w:p w14:paraId="5C22BC1A" w14:textId="77777777" w:rsidR="000D5146" w:rsidRDefault="000D5146" w:rsidP="000D5146">
      <w:r>
        <w:t xml:space="preserve"> Санкт-Петербург</w:t>
      </w:r>
    </w:p>
    <w:p w14:paraId="3B970FEE" w14:textId="77777777" w:rsidR="000D5146" w:rsidRDefault="000D5146" w:rsidP="000D5146">
      <w:r>
        <w:t>--------------------------------------------------------</w:t>
      </w:r>
    </w:p>
    <w:p w14:paraId="2D4AF92D" w14:textId="77777777" w:rsidR="000D5146" w:rsidRDefault="000D5146" w:rsidP="000D5146">
      <w:pPr>
        <w:ind w:left="851"/>
      </w:pPr>
      <w:r>
        <w:t xml:space="preserve">      Спасибо за покупку!</w:t>
      </w:r>
    </w:p>
    <w:p w14:paraId="3045F36A" w14:textId="77777777" w:rsidR="000D5146" w:rsidRDefault="000D5146" w:rsidP="000D5146"/>
    <w:p w14:paraId="0697E89A" w14:textId="77777777" w:rsidR="000D5146" w:rsidRDefault="000D5146" w:rsidP="000D5146">
      <w:r>
        <w:br w:type="page"/>
      </w:r>
    </w:p>
    <w:p w14:paraId="0CC30D2D" w14:textId="77777777" w:rsidR="000D5146" w:rsidRDefault="000D5146" w:rsidP="000D5146">
      <w:pPr>
        <w:pStyle w:val="a9"/>
      </w:pPr>
      <w:r>
        <w:lastRenderedPageBreak/>
        <w:t>Приложение 2  Заявление возврата товара</w:t>
      </w:r>
    </w:p>
    <w:p w14:paraId="31DD37CA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______________________________________________</w:t>
      </w:r>
    </w:p>
    <w:p w14:paraId="0EB1FBF4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center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(наименование/Ф.И.О. продавца)</w:t>
      </w:r>
    </w:p>
    <w:p w14:paraId="5D1B82A0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адрес: _______________________________________</w:t>
      </w:r>
    </w:p>
    <w:p w14:paraId="036F1CCE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</w:p>
    <w:p w14:paraId="58B0B4CB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от _______________________________________</w:t>
      </w:r>
    </w:p>
    <w:p w14:paraId="0E14C529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center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(Ф.И.О. потребителя)</w:t>
      </w:r>
    </w:p>
    <w:p w14:paraId="4DDC8192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адрес: ______________________________________,</w:t>
      </w:r>
    </w:p>
    <w:p w14:paraId="1F63A96A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телефон: _______________, факс: ______________</w:t>
      </w:r>
    </w:p>
    <w:p w14:paraId="4D670626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4111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адрес электронной почты: _____________________</w:t>
      </w:r>
    </w:p>
    <w:p w14:paraId="0463B3F4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7FFB4A70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b/>
          <w:bCs/>
          <w:sz w:val="24"/>
          <w:szCs w:val="24"/>
        </w:rPr>
      </w:pPr>
      <w:r w:rsidRPr="00EE2226">
        <w:rPr>
          <w:rFonts w:cs="Times New Roman"/>
          <w:b/>
          <w:bCs/>
          <w:sz w:val="24"/>
          <w:szCs w:val="24"/>
        </w:rPr>
        <w:t>ЗАЯВЛЕНИЕ</w:t>
      </w:r>
    </w:p>
    <w:p w14:paraId="6663B0BB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об отказе от исполнения договора купли-продажи</w:t>
      </w:r>
    </w:p>
    <w:p w14:paraId="197FF47D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и возврате продавцом уплаченной за товар денежной суммы</w:t>
      </w:r>
    </w:p>
    <w:p w14:paraId="5CD3313B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в связи с невозможностью обмена товара надлежащего качества</w:t>
      </w:r>
    </w:p>
    <w:p w14:paraId="2D148BC3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по причине отсутствия аналогичного товара в продаже</w:t>
      </w:r>
    </w:p>
    <w:p w14:paraId="08427DD4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79E1D427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«___»_________ ____ г. ________________________ (Ф.И.О. потребителя) приобрел у ____________________ (наименование/Ф.И.О. продавца) товар __________________________ _________________________________ (наименование, вид, марка, артикул) (далее – Товар) по цене ___________ (_____________________________) рублей, что подтверждается договором ___________________ (или: товарным чеком, кассовым чеком, др.) № _______________.</w:t>
      </w:r>
    </w:p>
    <w:p w14:paraId="6794C777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Товар был оплачен ________________ (Ф.И.О. потребителя) полностью «___»________ ____ г., что подтверждается ______________________________________________________.</w:t>
      </w:r>
    </w:p>
    <w:p w14:paraId="51B4FE44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Вместе с тем указанный товар не подошел по форме (или габаритам/фасону/расцветке/ размеру/комплектации), а именно: ________________________.</w:t>
      </w:r>
    </w:p>
    <w:p w14:paraId="278B4EF8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Указанный товар в употреблении не был, сохранены его товарный вид, потребительские свойства, пломбы, фабричные ярлыки, а также имеется товарный чек (или кассовый чек; подтверждающий оплату указанного товара документ, а именно: ___________________).</w:t>
      </w:r>
    </w:p>
    <w:p w14:paraId="266158E3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При таких обстоятельствах, согласно абз. 2 п. 1 ст. 25 Закона Российской Федерации от 07.02.1992 № 2300-1 «О защите прав потребителей», покупатель вправе в течение четырнадцати дней, не считая дня его покупки, обменять товар на аналогичный товар у продавца, у которого этот товар был приобретен.</w:t>
      </w:r>
    </w:p>
    <w:p w14:paraId="7F9BB94E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Вместе с тем аналогичный товар у ________________________ (наименование/Ф.И.О. продавца) отсутствует, что подтверждается _________________________________________.</w:t>
      </w:r>
    </w:p>
    <w:p w14:paraId="1420D20F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В соответствии с п. 1 ст. 25 Закона Российской Федерации от 07.02.1992 № 2300-1 «О защите прав потребителей» потребитель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14:paraId="4A275281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 xml:space="preserve">В соответствии с п. 2 ст. 25 Закона Российской Федерации от 07.02.1992 № 2300-1 «О защите прав потребителей» в случае,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 </w:t>
      </w:r>
    </w:p>
    <w:p w14:paraId="6194FC86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товара.</w:t>
      </w:r>
    </w:p>
    <w:p w14:paraId="2BA87C78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 xml:space="preserve">В соответствии с п. 1 ст. 502 Гражданского кодекса Российской Федерации покупатель вправе в течение четырнадцати дней с момента передачи ему непродовольственного товара, </w:t>
      </w:r>
      <w:r w:rsidRPr="00EE2226">
        <w:rPr>
          <w:rFonts w:cs="Times New Roman"/>
          <w:sz w:val="24"/>
          <w:szCs w:val="24"/>
        </w:rPr>
        <w:lastRenderedPageBreak/>
        <w:t>если более длительный срок не объявлен продавцом, обменять купленный товар в месте покупки и иных местах, объявленных продавцом, на аналогичный товар других размера, формы, габарита, фасона, расцветки или комплектации, произведя в случае разницы в цене необходимый перерасчет с продавцом.</w:t>
      </w:r>
    </w:p>
    <w:p w14:paraId="79BBCE9F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сумму.</w:t>
      </w:r>
    </w:p>
    <w:p w14:paraId="34F2B17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Требование покупателя об обмене либо о возврате товара подлежит удовлетворению, если товар не был в употреблении, сохранены его потребительские свойства и имеются доказательства приобретения его у данного продавца.</w:t>
      </w:r>
    </w:p>
    <w:p w14:paraId="5D8EAD8B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Товар был возвращен _____________________ (Ф.И.О. потребителя) «___»___________ ____ г., что подтверждается ______________________________________________________.</w:t>
      </w:r>
    </w:p>
    <w:p w14:paraId="45A497BF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12"/>
          <w:szCs w:val="12"/>
        </w:rPr>
      </w:pPr>
    </w:p>
    <w:p w14:paraId="565E4397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На основании вышеизложенного, в соответствии с п. п. 1, 2 ст. 25 Закона Российской Федерации от 07.02.1992 № 2300-1 «О защите прав потребителей», п. 1 ст. 502 Гражданского кодекса Российской Федерации настоящим заявляю об отказе от исполнения Договора купли-продажи от «___»__________ ____ г., прошу вернуть уплаченную за товар денежную сумму в связи с _____________________ и отсутствием аналогичного товара в продаже в срок до «___»_______ ____ г. в размере _______ (__________________) рублей в следующем порядке: ________________________________________________.</w:t>
      </w:r>
    </w:p>
    <w:p w14:paraId="7953E373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В случае полного или частичного отказа в удовлетворении настоящего требования (претензии) в указанный срок потребитель будет вынужден обратиться с исковым заявлением в суд общей юрисдикции в установленном порядке для защиты своих прав и законных интересов.</w:t>
      </w:r>
    </w:p>
    <w:p w14:paraId="2249ACB0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7F72A3CA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Приложение:</w:t>
      </w:r>
    </w:p>
    <w:p w14:paraId="6C028400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1. Документы, подтверждающие приобретение и оплату товара.</w:t>
      </w:r>
    </w:p>
    <w:p w14:paraId="378EEB83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2. Документы, подтверждающие отсутствие аналогичного товара у продавца.</w:t>
      </w:r>
    </w:p>
    <w:p w14:paraId="00EDCFA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3. Документы, подтверждающие возвращение товара продавцу.</w:t>
      </w:r>
    </w:p>
    <w:p w14:paraId="3E439242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4. Расчет суммы требования (претензии).</w:t>
      </w:r>
    </w:p>
    <w:p w14:paraId="414EB2FD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5. Доверенность представителя от «___» __________ ____ г. № ___ (если требование (претензия) подписывается представителем потребителя).</w:t>
      </w:r>
    </w:p>
    <w:p w14:paraId="03355E0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6. Иные документы, подтверждающие доводы заявителя.</w:t>
      </w:r>
    </w:p>
    <w:p w14:paraId="31648B9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794B9B9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«___»___________ ____ г.</w:t>
      </w:r>
    </w:p>
    <w:p w14:paraId="649CACC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699CF554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457C89B5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Потребитель (представитель):</w:t>
      </w:r>
    </w:p>
    <w:p w14:paraId="55BBB7B3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</w:p>
    <w:p w14:paraId="1D832ACA" w14:textId="77777777" w:rsidR="000D5146" w:rsidRPr="00EE222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______________/______________/</w:t>
      </w:r>
    </w:p>
    <w:p w14:paraId="4C0D5C47" w14:textId="77777777" w:rsidR="000D5146" w:rsidRDefault="000D5146" w:rsidP="000D5146">
      <w:pPr>
        <w:suppressAutoHyphens/>
        <w:autoSpaceDE w:val="0"/>
        <w:autoSpaceDN w:val="0"/>
        <w:adjustRightInd w:val="0"/>
        <w:spacing w:after="0" w:line="240" w:lineRule="auto"/>
        <w:ind w:firstLine="993"/>
        <w:jc w:val="both"/>
        <w:rPr>
          <w:rFonts w:cs="Times New Roman"/>
          <w:sz w:val="24"/>
          <w:szCs w:val="24"/>
        </w:rPr>
      </w:pPr>
      <w:r w:rsidRPr="00EE2226">
        <w:rPr>
          <w:rFonts w:cs="Times New Roman"/>
          <w:sz w:val="24"/>
          <w:szCs w:val="24"/>
        </w:rPr>
        <w:t>(подпись)           (Ф.И.О.)</w:t>
      </w:r>
    </w:p>
    <w:p w14:paraId="3799E1EA" w14:textId="77777777" w:rsidR="000D5146" w:rsidRDefault="000D5146" w:rsidP="000D51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57CAAD9" w14:textId="77777777" w:rsidR="000D5146" w:rsidRPr="00B243A1" w:rsidRDefault="000D5146" w:rsidP="000D5146"/>
    <w:p w14:paraId="476659D2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3C90A388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13DE74DF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58364808" w14:textId="77777777" w:rsidR="00015F01" w:rsidRPr="00C64DDB" w:rsidRDefault="00015F01" w:rsidP="00015F01">
      <w:pPr>
        <w:rPr>
          <w:rFonts w:asciiTheme="majorHAnsi" w:hAnsiTheme="majorHAnsi" w:cs="Tahoma"/>
        </w:rPr>
      </w:pPr>
    </w:p>
    <w:p w14:paraId="35763D83" w14:textId="77777777" w:rsidR="00015F01" w:rsidRDefault="00015F01" w:rsidP="00015F01">
      <w:pPr>
        <w:rPr>
          <w:rFonts w:asciiTheme="majorHAnsi" w:hAnsiTheme="majorHAnsi" w:cs="Tahoma"/>
        </w:rPr>
      </w:pPr>
    </w:p>
    <w:p w14:paraId="1422A5EE" w14:textId="273C1741" w:rsidR="00015F01" w:rsidRPr="00C64DDB" w:rsidRDefault="00015F01" w:rsidP="00015F01">
      <w:pPr>
        <w:jc w:val="right"/>
        <w:rPr>
          <w:rFonts w:asciiTheme="majorHAnsi" w:hAnsiTheme="majorHAnsi" w:cs="Tahoma"/>
        </w:rPr>
      </w:pPr>
    </w:p>
    <w:p w14:paraId="3AFFBD9E" w14:textId="77777777" w:rsidR="00D12908" w:rsidRPr="00EE2226" w:rsidRDefault="00D12908" w:rsidP="00EE2226">
      <w:pPr>
        <w:suppressAutoHyphens/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sectPr w:rsidR="00D12908" w:rsidRPr="00EE2226" w:rsidSect="001B38D2">
      <w:footerReference w:type="default" r:id="rId8"/>
      <w:pgSz w:w="11906" w:h="16838"/>
      <w:pgMar w:top="1134" w:right="1134" w:bottom="1134" w:left="113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6DCED" w14:textId="77777777" w:rsidR="009D2BD4" w:rsidRDefault="009D2BD4" w:rsidP="00015F01">
      <w:pPr>
        <w:spacing w:after="0" w:line="240" w:lineRule="auto"/>
      </w:pPr>
      <w:r>
        <w:separator/>
      </w:r>
    </w:p>
  </w:endnote>
  <w:endnote w:type="continuationSeparator" w:id="0">
    <w:p w14:paraId="5F610F9D" w14:textId="77777777" w:rsidR="009D2BD4" w:rsidRDefault="009D2BD4" w:rsidP="0001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861B9" w14:textId="4F490025" w:rsidR="00015F01" w:rsidRDefault="00015F01">
    <w:pPr>
      <w:pStyle w:val="a7"/>
    </w:pPr>
    <w:r w:rsidRPr="007F7A19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9769DA" wp14:editId="64423DB0">
          <wp:simplePos x="0" y="0"/>
          <wp:positionH relativeFrom="column">
            <wp:posOffset>5524500</wp:posOffset>
          </wp:positionH>
          <wp:positionV relativeFrom="paragraph">
            <wp:posOffset>-657225</wp:posOffset>
          </wp:positionV>
          <wp:extent cx="952169" cy="499533"/>
          <wp:effectExtent l="0" t="0" r="0" b="0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169" cy="499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150D" w14:textId="77777777" w:rsidR="009D2BD4" w:rsidRDefault="009D2BD4" w:rsidP="00015F01">
      <w:pPr>
        <w:spacing w:after="0" w:line="240" w:lineRule="auto"/>
      </w:pPr>
      <w:r>
        <w:separator/>
      </w:r>
    </w:p>
  </w:footnote>
  <w:footnote w:type="continuationSeparator" w:id="0">
    <w:p w14:paraId="329D3F30" w14:textId="77777777" w:rsidR="009D2BD4" w:rsidRDefault="009D2BD4" w:rsidP="00015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74"/>
    <w:rsid w:val="00015F01"/>
    <w:rsid w:val="000D5146"/>
    <w:rsid w:val="001B38D2"/>
    <w:rsid w:val="005A6185"/>
    <w:rsid w:val="00874E74"/>
    <w:rsid w:val="009D2BD4"/>
    <w:rsid w:val="00C36661"/>
    <w:rsid w:val="00D12908"/>
    <w:rsid w:val="00D657F3"/>
    <w:rsid w:val="00EE2226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07C"/>
  <w15:chartTrackingRefBased/>
  <w15:docId w15:val="{7B046937-7B5D-43CB-91CD-8524A55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0D5146"/>
    <w:pPr>
      <w:spacing w:before="24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D5146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F01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5F0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F01"/>
  </w:style>
  <w:style w:type="paragraph" w:styleId="a7">
    <w:name w:val="footer"/>
    <w:basedOn w:val="a"/>
    <w:link w:val="a8"/>
    <w:uiPriority w:val="99"/>
    <w:unhideWhenUsed/>
    <w:rsid w:val="0001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F01"/>
  </w:style>
  <w:style w:type="character" w:customStyle="1" w:styleId="10">
    <w:name w:val="Заголовок 1 Знак"/>
    <w:basedOn w:val="a0"/>
    <w:link w:val="1"/>
    <w:uiPriority w:val="9"/>
    <w:rsid w:val="000D514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0D514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9">
    <w:name w:val="Body Text"/>
    <w:basedOn w:val="a"/>
    <w:link w:val="aa"/>
    <w:uiPriority w:val="1"/>
    <w:qFormat/>
    <w:rsid w:val="000D514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0D514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b">
    <w:name w:val="List Paragraph"/>
    <w:basedOn w:val="a"/>
    <w:uiPriority w:val="34"/>
    <w:qFormat/>
    <w:rsid w:val="000D5146"/>
    <w:pPr>
      <w:ind w:left="720"/>
      <w:contextualSpacing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D5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ls24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s24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Прядко Евгений Петрович</dc:creator>
  <cp:keywords/>
  <dc:description/>
  <cp:lastModifiedBy>Костяков Никита</cp:lastModifiedBy>
  <cp:revision>4</cp:revision>
  <dcterms:created xsi:type="dcterms:W3CDTF">2022-02-09T18:49:00Z</dcterms:created>
  <dcterms:modified xsi:type="dcterms:W3CDTF">2023-10-18T11:07:00Z</dcterms:modified>
</cp:coreProperties>
</file>