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6110" w14:textId="14948BA2" w:rsidR="00164056" w:rsidRDefault="00164056" w:rsidP="00B27147">
      <w:pPr>
        <w:pStyle w:val="a3"/>
        <w:spacing w:before="41" w:line="276" w:lineRule="auto"/>
        <w:ind w:left="233" w:right="1083"/>
        <w:jc w:val="left"/>
        <w:rPr>
          <w:sz w:val="28"/>
        </w:rPr>
      </w:pPr>
      <w:r>
        <w:rPr>
          <w:sz w:val="28"/>
        </w:rPr>
        <w:t>Вариант 2</w:t>
      </w:r>
    </w:p>
    <w:p w14:paraId="21BD8A6A" w14:textId="47A5595D" w:rsidR="00164056" w:rsidRPr="00164056" w:rsidRDefault="00164056" w:rsidP="00B27147">
      <w:pPr>
        <w:pStyle w:val="a3"/>
        <w:spacing w:before="41" w:line="276" w:lineRule="auto"/>
        <w:ind w:left="233" w:right="1083"/>
        <w:jc w:val="left"/>
        <w:rPr>
          <w:sz w:val="28"/>
        </w:rPr>
      </w:pPr>
      <w:r>
        <w:rPr>
          <w:sz w:val="28"/>
        </w:rPr>
        <w:tab/>
      </w:r>
      <w:r w:rsidR="00AB5EC7" w:rsidRPr="00AB5EC7">
        <w:rPr>
          <w:sz w:val="28"/>
        </w:rPr>
        <w:drawing>
          <wp:inline distT="0" distB="0" distL="0" distR="0" wp14:anchorId="2D6228BE" wp14:editId="29C1C057">
            <wp:extent cx="6392167" cy="24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86F1" w14:textId="77777777" w:rsidR="00164056" w:rsidRDefault="00164056" w:rsidP="00B27147">
      <w:pPr>
        <w:pStyle w:val="a3"/>
        <w:spacing w:before="41" w:line="276" w:lineRule="auto"/>
        <w:ind w:left="233" w:right="1083"/>
        <w:jc w:val="left"/>
        <w:rPr>
          <w:sz w:val="28"/>
        </w:rPr>
      </w:pPr>
    </w:p>
    <w:p w14:paraId="5B7C3A3F" w14:textId="7742560F" w:rsidR="00B27147" w:rsidRDefault="00B27147" w:rsidP="00B27147">
      <w:pPr>
        <w:pStyle w:val="a3"/>
        <w:spacing w:before="41" w:line="276" w:lineRule="auto"/>
        <w:ind w:left="233" w:right="1083"/>
        <w:jc w:val="left"/>
        <w:rPr>
          <w:b w:val="0"/>
          <w:sz w:val="28"/>
        </w:rPr>
      </w:pPr>
      <w:r w:rsidRPr="006D23F9">
        <w:rPr>
          <w:sz w:val="28"/>
        </w:rPr>
        <w:t xml:space="preserve">Цель работы: </w:t>
      </w:r>
    </w:p>
    <w:p w14:paraId="47D37A66" w14:textId="77777777" w:rsidR="00B27147" w:rsidRPr="00164056" w:rsidRDefault="00B27147" w:rsidP="00B27147">
      <w:pPr>
        <w:rPr>
          <w:lang w:val="en-US"/>
        </w:rPr>
      </w:pPr>
      <w:r w:rsidRPr="006D23F9">
        <w:t>Привитие практических навыков по работе с ИСР Keil, технической</w:t>
      </w:r>
      <w:r w:rsidRPr="006D23F9">
        <w:rPr>
          <w:spacing w:val="1"/>
        </w:rPr>
        <w:t xml:space="preserve"> </w:t>
      </w:r>
      <w:r w:rsidRPr="006D23F9">
        <w:t>документацией,</w:t>
      </w:r>
      <w:r w:rsidRPr="006D23F9">
        <w:rPr>
          <w:spacing w:val="-8"/>
        </w:rPr>
        <w:t xml:space="preserve"> </w:t>
      </w:r>
      <w:r w:rsidRPr="006D23F9">
        <w:t>подсистемой</w:t>
      </w:r>
      <w:r w:rsidRPr="006D23F9">
        <w:rPr>
          <w:spacing w:val="-8"/>
        </w:rPr>
        <w:t xml:space="preserve"> </w:t>
      </w:r>
      <w:r w:rsidRPr="006D23F9">
        <w:t>тактирования</w:t>
      </w:r>
      <w:r w:rsidRPr="006D23F9">
        <w:rPr>
          <w:spacing w:val="-8"/>
        </w:rPr>
        <w:t xml:space="preserve"> </w:t>
      </w:r>
      <w:r w:rsidRPr="006D23F9">
        <w:t>и</w:t>
      </w:r>
      <w:r w:rsidRPr="006D23F9">
        <w:rPr>
          <w:spacing w:val="-8"/>
        </w:rPr>
        <w:t xml:space="preserve"> </w:t>
      </w:r>
      <w:r w:rsidRPr="006D23F9">
        <w:t>ПВВ</w:t>
      </w:r>
      <w:r w:rsidRPr="006D23F9">
        <w:rPr>
          <w:spacing w:val="-8"/>
        </w:rPr>
        <w:t xml:space="preserve"> </w:t>
      </w:r>
      <w:r w:rsidRPr="006D23F9">
        <w:t>микроконтроллера,</w:t>
      </w:r>
      <w:r w:rsidRPr="006D23F9">
        <w:rPr>
          <w:spacing w:val="-8"/>
        </w:rPr>
        <w:t xml:space="preserve"> </w:t>
      </w:r>
      <w:r w:rsidRPr="006D23F9">
        <w:t>библиотекой</w:t>
      </w:r>
      <w:r w:rsidRPr="006D23F9">
        <w:rPr>
          <w:spacing w:val="-8"/>
        </w:rPr>
        <w:t xml:space="preserve"> </w:t>
      </w:r>
      <w:r w:rsidRPr="006D23F9">
        <w:t>CMSIS.</w:t>
      </w:r>
    </w:p>
    <w:p w14:paraId="60069442" w14:textId="77777777" w:rsidR="00B27147" w:rsidRDefault="00B27147" w:rsidP="00CE30C4"/>
    <w:p w14:paraId="7ECB6204" w14:textId="77777777" w:rsidR="00B27147" w:rsidRDefault="00B27147" w:rsidP="00CE30C4"/>
    <w:p w14:paraId="33D2164E" w14:textId="6B15D279" w:rsidR="00F400C1" w:rsidRDefault="00CE30C4" w:rsidP="00CE30C4">
      <w:r>
        <w:t>Осциллограммы на линиях P</w:t>
      </w:r>
      <w:r>
        <w:rPr>
          <w:lang w:val="en-US"/>
        </w:rPr>
        <w:t>D</w:t>
      </w:r>
      <w:r w:rsidR="00AB5EC7">
        <w:t>0</w:t>
      </w:r>
      <w:r>
        <w:t>, P</w:t>
      </w:r>
      <w:r>
        <w:rPr>
          <w:lang w:val="en-US"/>
        </w:rPr>
        <w:t>A</w:t>
      </w:r>
      <w:r w:rsidR="00AB5EC7">
        <w:t>9</w:t>
      </w:r>
      <w:r>
        <w:t xml:space="preserve"> при отключенной оптимизации компилятора </w:t>
      </w:r>
    </w:p>
    <w:p w14:paraId="0CA6674B" w14:textId="25AD6D03" w:rsidR="00CE30C4" w:rsidRDefault="00AF6DEF" w:rsidP="00CE30C4">
      <w:r w:rsidRPr="00AF6DEF">
        <w:drawing>
          <wp:inline distT="0" distB="0" distL="0" distR="0" wp14:anchorId="093BC02B" wp14:editId="3BD5C607">
            <wp:extent cx="6819900" cy="334391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3A87" w14:textId="7CB814AC" w:rsidR="00CE30C4" w:rsidRDefault="00CE30C4" w:rsidP="00CE30C4"/>
    <w:p w14:paraId="3CFDFD33" w14:textId="7992E3CD" w:rsidR="00CE30C4" w:rsidRDefault="00CE30C4" w:rsidP="00CE30C4">
      <w:r>
        <w:t>Осциллограммы на линиях P</w:t>
      </w:r>
      <w:r>
        <w:rPr>
          <w:lang w:val="en-US"/>
        </w:rPr>
        <w:t>D</w:t>
      </w:r>
      <w:r w:rsidR="00AB5EC7">
        <w:t>0</w:t>
      </w:r>
      <w:r>
        <w:t>, P</w:t>
      </w:r>
      <w:r>
        <w:rPr>
          <w:lang w:val="en-US"/>
        </w:rPr>
        <w:t>A</w:t>
      </w:r>
      <w:r w:rsidRPr="00CE30C4">
        <w:t>1</w:t>
      </w:r>
      <w:r>
        <w:t xml:space="preserve"> при </w:t>
      </w:r>
      <w:r>
        <w:t>подключенной</w:t>
      </w:r>
      <w:r>
        <w:t xml:space="preserve"> оптимизации компилятора </w:t>
      </w:r>
    </w:p>
    <w:p w14:paraId="1B265DBC" w14:textId="0AC4CEB1" w:rsidR="00FC4AD8" w:rsidRDefault="00AF6DEF" w:rsidP="00CE30C4">
      <w:r w:rsidRPr="00AF6DEF">
        <w:lastRenderedPageBreak/>
        <w:drawing>
          <wp:inline distT="0" distB="0" distL="0" distR="0" wp14:anchorId="3B3A1579" wp14:editId="53343135">
            <wp:extent cx="6819900" cy="3286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7998" w14:textId="5D3BA3FE" w:rsidR="00CE30C4" w:rsidRDefault="00CE30C4" w:rsidP="00CE30C4"/>
    <w:p w14:paraId="540F3711" w14:textId="7FD55A3D" w:rsidR="00CE30C4" w:rsidRDefault="00CE30C4" w:rsidP="00CE30C4">
      <w:r>
        <w:t>Осциллограммы на линиях P</w:t>
      </w:r>
      <w:r>
        <w:rPr>
          <w:lang w:val="en-US"/>
        </w:rPr>
        <w:t>D</w:t>
      </w:r>
      <w:r w:rsidR="00AB5EC7">
        <w:t>0</w:t>
      </w:r>
      <w:r>
        <w:t>, P</w:t>
      </w:r>
      <w:r>
        <w:rPr>
          <w:lang w:val="en-US"/>
        </w:rPr>
        <w:t>A</w:t>
      </w:r>
      <w:r w:rsidR="00AB5EC7">
        <w:t>9</w:t>
      </w:r>
      <w:r>
        <w:t xml:space="preserve"> при подключенной оптимизации компилятора </w:t>
      </w:r>
      <w:r>
        <w:t>и с задержкой</w:t>
      </w:r>
    </w:p>
    <w:p w14:paraId="0C4D9BD6" w14:textId="57CFEC70" w:rsidR="00FC4AD8" w:rsidRDefault="00FC4AD8" w:rsidP="00CE30C4"/>
    <w:p w14:paraId="2207D9A5" w14:textId="2A3FD0BA" w:rsidR="00FC4AD8" w:rsidRDefault="00AF6DEF" w:rsidP="00CE30C4">
      <w:r w:rsidRPr="00AF6DEF">
        <w:drawing>
          <wp:inline distT="0" distB="0" distL="0" distR="0" wp14:anchorId="6D373EEB" wp14:editId="7F3A687C">
            <wp:extent cx="6819900" cy="33299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F0BA" w14:textId="77777777" w:rsidR="00FC4AD8" w:rsidRDefault="00FC4AD8" w:rsidP="00FC4AD8">
      <w:pPr>
        <w:pStyle w:val="a3"/>
        <w:spacing w:before="6"/>
        <w:rPr>
          <w:b w:val="0"/>
          <w:sz w:val="27"/>
        </w:rPr>
      </w:pPr>
    </w:p>
    <w:tbl>
      <w:tblPr>
        <w:tblStyle w:val="TableNormal"/>
        <w:tblW w:w="0" w:type="auto"/>
        <w:tblInd w:w="86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0"/>
        <w:gridCol w:w="1511"/>
        <w:gridCol w:w="1531"/>
        <w:gridCol w:w="1552"/>
        <w:gridCol w:w="1531"/>
        <w:gridCol w:w="1476"/>
      </w:tblGrid>
      <w:tr w:rsidR="00FC4AD8" w14:paraId="09118443" w14:textId="77777777" w:rsidTr="0068430D">
        <w:trPr>
          <w:trHeight w:val="223"/>
        </w:trPr>
        <w:tc>
          <w:tcPr>
            <w:tcW w:w="1490" w:type="dxa"/>
            <w:vMerge w:val="restart"/>
          </w:tcPr>
          <w:p w14:paraId="098BFA7F" w14:textId="77777777" w:rsidR="00FC4AD8" w:rsidRDefault="00FC4AD8" w:rsidP="0068430D">
            <w:pPr>
              <w:pStyle w:val="TableParagraph"/>
              <w:spacing w:before="2"/>
              <w:ind w:left="99"/>
              <w:rPr>
                <w:sz w:val="24"/>
              </w:rPr>
            </w:pPr>
            <w:r>
              <w:rPr>
                <w:sz w:val="24"/>
              </w:rPr>
              <w:t>Линия</w:t>
            </w:r>
          </w:p>
        </w:tc>
        <w:tc>
          <w:tcPr>
            <w:tcW w:w="7601" w:type="dxa"/>
            <w:gridSpan w:val="5"/>
          </w:tcPr>
          <w:p w14:paraId="5A159567" w14:textId="77777777" w:rsidR="00FC4AD8" w:rsidRDefault="00FC4AD8" w:rsidP="0068430D">
            <w:pPr>
              <w:pStyle w:val="TableParagraph"/>
              <w:spacing w:before="2"/>
              <w:ind w:left="94"/>
              <w:rPr>
                <w:sz w:val="24"/>
              </w:rPr>
            </w:pPr>
            <w:r>
              <w:rPr>
                <w:sz w:val="24"/>
              </w:rPr>
              <w:t>Измеряемый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параметр</w:t>
            </w:r>
          </w:p>
        </w:tc>
      </w:tr>
      <w:tr w:rsidR="00FC4AD8" w14:paraId="41A8AC0A" w14:textId="77777777" w:rsidTr="0068430D">
        <w:trPr>
          <w:trHeight w:val="495"/>
        </w:trPr>
        <w:tc>
          <w:tcPr>
            <w:tcW w:w="1490" w:type="dxa"/>
            <w:vMerge/>
            <w:tcBorders>
              <w:top w:val="nil"/>
            </w:tcBorders>
          </w:tcPr>
          <w:p w14:paraId="000BAAC7" w14:textId="77777777" w:rsidR="00FC4AD8" w:rsidRDefault="00FC4AD8" w:rsidP="0068430D">
            <w:pPr>
              <w:rPr>
                <w:sz w:val="2"/>
                <w:szCs w:val="2"/>
              </w:rPr>
            </w:pPr>
          </w:p>
        </w:tc>
        <w:tc>
          <w:tcPr>
            <w:tcW w:w="1511" w:type="dxa"/>
          </w:tcPr>
          <w:p w14:paraId="5AA33CC1" w14:textId="77777777" w:rsidR="00FC4AD8" w:rsidRPr="008E3A66" w:rsidRDefault="00FC4AD8" w:rsidP="0068430D">
            <w:pPr>
              <w:pStyle w:val="TableParagraph"/>
              <w:spacing w:line="280" w:lineRule="auto"/>
              <w:ind w:left="94" w:right="354"/>
              <w:rPr>
                <w:sz w:val="20"/>
              </w:rPr>
            </w:pPr>
            <w:r w:rsidRPr="008E3A66">
              <w:rPr>
                <w:sz w:val="20"/>
              </w:rPr>
              <w:t>Частота</w:t>
            </w:r>
            <w:r w:rsidRPr="008E3A66">
              <w:rPr>
                <w:spacing w:val="1"/>
                <w:sz w:val="20"/>
              </w:rPr>
              <w:t xml:space="preserve"> </w:t>
            </w:r>
            <w:r w:rsidRPr="008E3A66">
              <w:rPr>
                <w:spacing w:val="-1"/>
                <w:sz w:val="20"/>
              </w:rPr>
              <w:t>следования</w:t>
            </w:r>
            <w:r w:rsidRPr="008E3A66">
              <w:rPr>
                <w:spacing w:val="-45"/>
                <w:sz w:val="20"/>
              </w:rPr>
              <w:t xml:space="preserve"> </w:t>
            </w:r>
            <w:r w:rsidRPr="008E3A66">
              <w:rPr>
                <w:sz w:val="20"/>
              </w:rPr>
              <w:t>импульсов,</w:t>
            </w:r>
            <w:r w:rsidRPr="008E3A66">
              <w:rPr>
                <w:spacing w:val="-45"/>
                <w:sz w:val="20"/>
              </w:rPr>
              <w:t xml:space="preserve"> </w:t>
            </w:r>
            <w:r w:rsidRPr="008E3A66">
              <w:rPr>
                <w:sz w:val="20"/>
              </w:rPr>
              <w:t>КГц</w:t>
            </w:r>
          </w:p>
        </w:tc>
        <w:tc>
          <w:tcPr>
            <w:tcW w:w="1531" w:type="dxa"/>
          </w:tcPr>
          <w:p w14:paraId="435E9540" w14:textId="77777777" w:rsidR="00FC4AD8" w:rsidRPr="008E3A66" w:rsidRDefault="00FC4AD8" w:rsidP="0068430D">
            <w:pPr>
              <w:pStyle w:val="TableParagraph"/>
              <w:spacing w:line="280" w:lineRule="auto"/>
              <w:ind w:left="99" w:right="218"/>
              <w:rPr>
                <w:sz w:val="20"/>
              </w:rPr>
            </w:pPr>
            <w:r w:rsidRPr="008E3A66">
              <w:rPr>
                <w:spacing w:val="-1"/>
                <w:sz w:val="20"/>
              </w:rPr>
              <w:t>Амплитуда,</w:t>
            </w:r>
            <w:r w:rsidRPr="008E3A66">
              <w:rPr>
                <w:spacing w:val="-54"/>
                <w:sz w:val="20"/>
              </w:rPr>
              <w:t xml:space="preserve"> </w:t>
            </w:r>
            <w:r w:rsidRPr="008E3A66">
              <w:rPr>
                <w:sz w:val="20"/>
              </w:rPr>
              <w:t>В</w:t>
            </w:r>
          </w:p>
        </w:tc>
        <w:tc>
          <w:tcPr>
            <w:tcW w:w="1552" w:type="dxa"/>
          </w:tcPr>
          <w:p w14:paraId="1E909743" w14:textId="2F590F84" w:rsidR="00FC4AD8" w:rsidRPr="008E3A66" w:rsidRDefault="00FC4AD8" w:rsidP="0068430D">
            <w:pPr>
              <w:pStyle w:val="TableParagraph"/>
              <w:spacing w:line="280" w:lineRule="auto"/>
              <w:ind w:left="208" w:right="141" w:hanging="41"/>
              <w:rPr>
                <w:sz w:val="20"/>
              </w:rPr>
            </w:pPr>
            <w:r w:rsidRPr="008E3A66">
              <w:rPr>
                <w:w w:val="95"/>
                <w:sz w:val="20"/>
              </w:rPr>
              <w:t>Длительность</w:t>
            </w:r>
            <w:r w:rsidRPr="008E3A66">
              <w:rPr>
                <w:spacing w:val="-43"/>
                <w:w w:val="95"/>
                <w:sz w:val="20"/>
              </w:rPr>
              <w:t xml:space="preserve"> </w:t>
            </w:r>
            <w:r w:rsidRPr="008E3A66">
              <w:rPr>
                <w:sz w:val="20"/>
              </w:rPr>
              <w:t>импульса,</w:t>
            </w:r>
            <w:r w:rsidRPr="008E3A66">
              <w:rPr>
                <w:spacing w:val="-4"/>
                <w:sz w:val="20"/>
              </w:rPr>
              <w:t xml:space="preserve"> </w:t>
            </w:r>
            <w:r w:rsidR="00D555C8">
              <w:rPr>
                <w:sz w:val="20"/>
                <w:lang w:val="ru-RU"/>
              </w:rPr>
              <w:t>н</w:t>
            </w:r>
            <w:r w:rsidRPr="008E3A66">
              <w:rPr>
                <w:sz w:val="20"/>
              </w:rPr>
              <w:t>с</w:t>
            </w:r>
          </w:p>
        </w:tc>
        <w:tc>
          <w:tcPr>
            <w:tcW w:w="1531" w:type="dxa"/>
          </w:tcPr>
          <w:p w14:paraId="2C07A51B" w14:textId="77777777" w:rsidR="00FC4AD8" w:rsidRPr="008E3A66" w:rsidRDefault="00FC4AD8" w:rsidP="0068430D">
            <w:pPr>
              <w:pStyle w:val="TableParagraph"/>
              <w:spacing w:line="280" w:lineRule="auto"/>
              <w:ind w:left="93" w:right="233"/>
              <w:rPr>
                <w:sz w:val="20"/>
              </w:rPr>
            </w:pPr>
            <w:r w:rsidRPr="008E3A66">
              <w:rPr>
                <w:sz w:val="20"/>
              </w:rPr>
              <w:t>Время</w:t>
            </w:r>
            <w:r w:rsidRPr="008E3A66">
              <w:rPr>
                <w:spacing w:val="1"/>
                <w:sz w:val="20"/>
              </w:rPr>
              <w:t xml:space="preserve"> </w:t>
            </w:r>
            <w:r w:rsidRPr="008E3A66">
              <w:rPr>
                <w:spacing w:val="-1"/>
                <w:sz w:val="20"/>
              </w:rPr>
              <w:t>нарастания</w:t>
            </w:r>
            <w:r w:rsidRPr="008E3A66">
              <w:rPr>
                <w:spacing w:val="-53"/>
                <w:sz w:val="20"/>
              </w:rPr>
              <w:t xml:space="preserve"> </w:t>
            </w:r>
            <w:r w:rsidRPr="008E3A66">
              <w:rPr>
                <w:sz w:val="20"/>
              </w:rPr>
              <w:t>фронта,</w:t>
            </w:r>
            <w:r w:rsidRPr="008E3A66">
              <w:rPr>
                <w:spacing w:val="-1"/>
                <w:sz w:val="20"/>
              </w:rPr>
              <w:t xml:space="preserve"> </w:t>
            </w:r>
            <w:r w:rsidRPr="008E3A66">
              <w:rPr>
                <w:sz w:val="20"/>
              </w:rPr>
              <w:t>нс</w:t>
            </w:r>
          </w:p>
        </w:tc>
        <w:tc>
          <w:tcPr>
            <w:tcW w:w="1476" w:type="dxa"/>
          </w:tcPr>
          <w:p w14:paraId="3C55C664" w14:textId="77777777" w:rsidR="00FC4AD8" w:rsidRPr="008E3A66" w:rsidRDefault="00FC4AD8" w:rsidP="0068430D">
            <w:pPr>
              <w:pStyle w:val="TableParagraph"/>
              <w:spacing w:line="280" w:lineRule="auto"/>
              <w:ind w:left="93" w:right="218"/>
              <w:rPr>
                <w:sz w:val="20"/>
              </w:rPr>
            </w:pPr>
            <w:r w:rsidRPr="008E3A66">
              <w:rPr>
                <w:spacing w:val="-1"/>
                <w:sz w:val="20"/>
              </w:rPr>
              <w:t>Время спада</w:t>
            </w:r>
            <w:r w:rsidRPr="008E3A66">
              <w:rPr>
                <w:spacing w:val="-45"/>
                <w:sz w:val="20"/>
              </w:rPr>
              <w:t xml:space="preserve"> </w:t>
            </w:r>
            <w:r w:rsidRPr="008E3A66">
              <w:rPr>
                <w:sz w:val="20"/>
              </w:rPr>
              <w:t>среза, нс</w:t>
            </w:r>
          </w:p>
        </w:tc>
      </w:tr>
      <w:tr w:rsidR="00FC4AD8" w14:paraId="7AAE20D7" w14:textId="77777777" w:rsidTr="0068430D">
        <w:trPr>
          <w:trHeight w:val="223"/>
        </w:trPr>
        <w:tc>
          <w:tcPr>
            <w:tcW w:w="9091" w:type="dxa"/>
            <w:gridSpan w:val="6"/>
          </w:tcPr>
          <w:p w14:paraId="7EDCE0EF" w14:textId="77777777" w:rsidR="00FC4AD8" w:rsidRPr="00FC4AD8" w:rsidRDefault="00FC4AD8" w:rsidP="0068430D">
            <w:pPr>
              <w:pStyle w:val="TableParagraph"/>
              <w:spacing w:before="1"/>
              <w:ind w:left="1728" w:right="1715"/>
              <w:jc w:val="center"/>
              <w:rPr>
                <w:sz w:val="24"/>
                <w:lang w:val="ru-RU"/>
              </w:rPr>
            </w:pPr>
            <w:r w:rsidRPr="00FC4AD8">
              <w:rPr>
                <w:sz w:val="24"/>
                <w:lang w:val="ru-RU"/>
              </w:rPr>
              <w:t>Оптимизация</w:t>
            </w:r>
            <w:r w:rsidRPr="00FC4AD8">
              <w:rPr>
                <w:spacing w:val="-7"/>
                <w:sz w:val="24"/>
                <w:lang w:val="ru-RU"/>
              </w:rPr>
              <w:t xml:space="preserve"> </w:t>
            </w:r>
            <w:r w:rsidRPr="00FC4AD8">
              <w:rPr>
                <w:sz w:val="24"/>
                <w:lang w:val="ru-RU"/>
              </w:rPr>
              <w:t>компилятора</w:t>
            </w:r>
            <w:r w:rsidRPr="00FC4AD8">
              <w:rPr>
                <w:spacing w:val="-7"/>
                <w:sz w:val="24"/>
                <w:lang w:val="ru-RU"/>
              </w:rPr>
              <w:t xml:space="preserve"> </w:t>
            </w:r>
            <w:r w:rsidRPr="00FC4AD8">
              <w:rPr>
                <w:sz w:val="24"/>
                <w:lang w:val="ru-RU"/>
              </w:rPr>
              <w:t>отключена</w:t>
            </w:r>
            <w:r w:rsidRPr="00FC4AD8">
              <w:rPr>
                <w:spacing w:val="-7"/>
                <w:sz w:val="24"/>
                <w:lang w:val="ru-RU"/>
              </w:rPr>
              <w:t xml:space="preserve"> </w:t>
            </w:r>
            <w:r w:rsidRPr="00FC4AD8">
              <w:rPr>
                <w:sz w:val="24"/>
                <w:lang w:val="ru-RU"/>
              </w:rPr>
              <w:t>‘</w:t>
            </w:r>
            <w:r>
              <w:rPr>
                <w:sz w:val="24"/>
              </w:rPr>
              <w:t>Level</w:t>
            </w:r>
            <w:r w:rsidRPr="00FC4AD8">
              <w:rPr>
                <w:spacing w:val="-6"/>
                <w:sz w:val="24"/>
                <w:lang w:val="ru-RU"/>
              </w:rPr>
              <w:t xml:space="preserve"> </w:t>
            </w:r>
            <w:r w:rsidRPr="00FC4AD8">
              <w:rPr>
                <w:sz w:val="24"/>
                <w:lang w:val="ru-RU"/>
              </w:rPr>
              <w:t>0(-</w:t>
            </w:r>
            <w:r>
              <w:rPr>
                <w:sz w:val="24"/>
              </w:rPr>
              <w:t>O</w:t>
            </w:r>
            <w:r w:rsidRPr="00FC4AD8">
              <w:rPr>
                <w:sz w:val="24"/>
                <w:lang w:val="ru-RU"/>
              </w:rPr>
              <w:t>0)’</w:t>
            </w:r>
          </w:p>
        </w:tc>
      </w:tr>
      <w:tr w:rsidR="00FC4AD8" w14:paraId="42B5180E" w14:textId="77777777" w:rsidTr="0068430D">
        <w:trPr>
          <w:trHeight w:val="214"/>
        </w:trPr>
        <w:tc>
          <w:tcPr>
            <w:tcW w:w="1490" w:type="dxa"/>
          </w:tcPr>
          <w:p w14:paraId="052EC73A" w14:textId="5C232019" w:rsidR="00FC4AD8" w:rsidRPr="00AB5EC7" w:rsidRDefault="00FC4AD8" w:rsidP="0068430D">
            <w:pPr>
              <w:pStyle w:val="TableParagraph"/>
              <w:spacing w:line="270" w:lineRule="exact"/>
              <w:ind w:left="99"/>
              <w:rPr>
                <w:sz w:val="24"/>
                <w:lang w:val="ru-RU"/>
              </w:rPr>
            </w:pPr>
            <w:r>
              <w:rPr>
                <w:sz w:val="24"/>
              </w:rPr>
              <w:t>P</w:t>
            </w:r>
            <w:r>
              <w:rPr>
                <w:sz w:val="24"/>
              </w:rPr>
              <w:t>A</w:t>
            </w:r>
            <w:r w:rsidR="00AB5EC7">
              <w:rPr>
                <w:sz w:val="24"/>
                <w:lang w:val="ru-RU"/>
              </w:rPr>
              <w:t>9</w:t>
            </w:r>
          </w:p>
        </w:tc>
        <w:tc>
          <w:tcPr>
            <w:tcW w:w="1511" w:type="dxa"/>
          </w:tcPr>
          <w:p w14:paraId="6E9DBDEE" w14:textId="04664DAC" w:rsidR="00FC4AD8" w:rsidRPr="00CC4F33" w:rsidRDefault="00CC4F33" w:rsidP="0068430D">
            <w:pPr>
              <w:pStyle w:val="TableParagraph"/>
              <w:spacing w:line="270" w:lineRule="exact"/>
              <w:ind w:lef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1000</w:t>
            </w:r>
          </w:p>
        </w:tc>
        <w:tc>
          <w:tcPr>
            <w:tcW w:w="1531" w:type="dxa"/>
          </w:tcPr>
          <w:p w14:paraId="348C46B4" w14:textId="3ABB721B" w:rsidR="00FC4AD8" w:rsidRPr="00CC4F33" w:rsidRDefault="00FC4AD8" w:rsidP="0068430D">
            <w:pPr>
              <w:pStyle w:val="TableParagraph"/>
              <w:spacing w:line="270" w:lineRule="exact"/>
              <w:ind w:left="99"/>
              <w:rPr>
                <w:sz w:val="24"/>
                <w:lang w:val="ru-RU"/>
              </w:rPr>
            </w:pPr>
            <w:r>
              <w:rPr>
                <w:sz w:val="24"/>
              </w:rPr>
              <w:t>0,</w:t>
            </w:r>
            <w:r w:rsidR="00CC4F33">
              <w:rPr>
                <w:sz w:val="24"/>
                <w:lang w:val="ru-RU"/>
              </w:rPr>
              <w:t>1</w:t>
            </w:r>
          </w:p>
        </w:tc>
        <w:tc>
          <w:tcPr>
            <w:tcW w:w="1552" w:type="dxa"/>
          </w:tcPr>
          <w:p w14:paraId="048128F5" w14:textId="00933770" w:rsidR="00FC4AD8" w:rsidRPr="00CC4F33" w:rsidRDefault="00CC4F33" w:rsidP="0068430D">
            <w:pPr>
              <w:pStyle w:val="TableParagraph"/>
              <w:spacing w:line="270" w:lineRule="exact"/>
              <w:ind w:left="9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500</w:t>
            </w:r>
          </w:p>
        </w:tc>
        <w:tc>
          <w:tcPr>
            <w:tcW w:w="1531" w:type="dxa"/>
          </w:tcPr>
          <w:p w14:paraId="6A0CF001" w14:textId="324174C1" w:rsidR="00FC4AD8" w:rsidRDefault="000E6335" w:rsidP="0068430D">
            <w:pPr>
              <w:pStyle w:val="TableParagraph"/>
              <w:spacing w:line="270" w:lineRule="exact"/>
              <w:ind w:left="93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  <w:tc>
          <w:tcPr>
            <w:tcW w:w="1476" w:type="dxa"/>
          </w:tcPr>
          <w:p w14:paraId="0D604EA0" w14:textId="36ABD66E" w:rsidR="00FC4AD8" w:rsidRDefault="000E6335" w:rsidP="0068430D">
            <w:pPr>
              <w:pStyle w:val="TableParagraph"/>
              <w:spacing w:line="270" w:lineRule="exact"/>
              <w:ind w:left="93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</w:tbl>
    <w:tbl>
      <w:tblPr>
        <w:tblStyle w:val="TableNormal"/>
        <w:tblpPr w:leftFromText="180" w:rightFromText="180" w:vertAnchor="text" w:horzAnchor="margin" w:tblpXSpec="center" w:tblpY="12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1515"/>
        <w:gridCol w:w="1535"/>
        <w:gridCol w:w="1555"/>
        <w:gridCol w:w="1535"/>
        <w:gridCol w:w="1480"/>
      </w:tblGrid>
      <w:tr w:rsidR="00FC4AD8" w14:paraId="319D670C" w14:textId="77777777" w:rsidTr="0068430D">
        <w:trPr>
          <w:trHeight w:val="261"/>
        </w:trPr>
        <w:tc>
          <w:tcPr>
            <w:tcW w:w="1495" w:type="dxa"/>
          </w:tcPr>
          <w:p w14:paraId="3868B950" w14:textId="245B5AB9" w:rsidR="00FC4AD8" w:rsidRPr="00AB5EC7" w:rsidRDefault="00FC4AD8" w:rsidP="0068430D">
            <w:pPr>
              <w:pStyle w:val="TableParagraph"/>
              <w:spacing w:before="4"/>
              <w:rPr>
                <w:sz w:val="24"/>
                <w:lang w:val="ru-RU"/>
              </w:rPr>
            </w:pPr>
            <w:r>
              <w:rPr>
                <w:sz w:val="24"/>
              </w:rPr>
              <w:t>P</w:t>
            </w:r>
            <w:r w:rsidR="00EF7C45">
              <w:rPr>
                <w:sz w:val="24"/>
              </w:rPr>
              <w:t>D</w:t>
            </w:r>
            <w:r w:rsidR="00AB5EC7">
              <w:rPr>
                <w:sz w:val="24"/>
                <w:lang w:val="ru-RU"/>
              </w:rPr>
              <w:t>0</w:t>
            </w:r>
          </w:p>
        </w:tc>
        <w:tc>
          <w:tcPr>
            <w:tcW w:w="1515" w:type="dxa"/>
          </w:tcPr>
          <w:p w14:paraId="2499FEF1" w14:textId="14C0798B" w:rsidR="00FC4AD8" w:rsidRPr="00CC4F33" w:rsidRDefault="00CC4F33" w:rsidP="0068430D">
            <w:pPr>
              <w:pStyle w:val="TableParagraph"/>
              <w:spacing w:before="4"/>
              <w:ind w:lef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1000</w:t>
            </w:r>
          </w:p>
        </w:tc>
        <w:tc>
          <w:tcPr>
            <w:tcW w:w="1535" w:type="dxa"/>
          </w:tcPr>
          <w:p w14:paraId="42D624F7" w14:textId="44154528" w:rsidR="00FC4AD8" w:rsidRPr="008E3A66" w:rsidRDefault="00FC4AD8" w:rsidP="0068430D">
            <w:pPr>
              <w:pStyle w:val="TableParagraph"/>
              <w:spacing w:before="4"/>
              <w:ind w:left="99"/>
              <w:rPr>
                <w:sz w:val="24"/>
              </w:rPr>
            </w:pPr>
            <w:r>
              <w:rPr>
                <w:sz w:val="24"/>
              </w:rPr>
              <w:t>0,</w:t>
            </w:r>
            <w:r w:rsidR="000E6335">
              <w:rPr>
                <w:sz w:val="24"/>
              </w:rPr>
              <w:t>1</w:t>
            </w:r>
          </w:p>
        </w:tc>
        <w:tc>
          <w:tcPr>
            <w:tcW w:w="1555" w:type="dxa"/>
          </w:tcPr>
          <w:p w14:paraId="2C54E129" w14:textId="7CADBF4A" w:rsidR="00FC4AD8" w:rsidRPr="00CC4F33" w:rsidRDefault="00CC4F33" w:rsidP="0068430D">
            <w:pPr>
              <w:pStyle w:val="TableParagraph"/>
              <w:spacing w:before="4"/>
              <w:ind w:left="9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500</w:t>
            </w:r>
          </w:p>
        </w:tc>
        <w:tc>
          <w:tcPr>
            <w:tcW w:w="1535" w:type="dxa"/>
          </w:tcPr>
          <w:p w14:paraId="4F4EBC08" w14:textId="1459B9D0" w:rsidR="00FC4AD8" w:rsidRPr="00CC4F33" w:rsidRDefault="00CC4F33" w:rsidP="0068430D">
            <w:pPr>
              <w:pStyle w:val="TableParagraph"/>
              <w:spacing w:before="4"/>
              <w:ind w:lef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500</w:t>
            </w:r>
          </w:p>
        </w:tc>
        <w:tc>
          <w:tcPr>
            <w:tcW w:w="1480" w:type="dxa"/>
          </w:tcPr>
          <w:p w14:paraId="1A906C74" w14:textId="3D17F9F5" w:rsidR="00FC4AD8" w:rsidRDefault="000E6335" w:rsidP="0068430D">
            <w:pPr>
              <w:pStyle w:val="TableParagraph"/>
              <w:spacing w:before="4"/>
              <w:ind w:left="93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 w:rsidR="00FC4AD8" w14:paraId="1D2794A9" w14:textId="77777777" w:rsidTr="0068430D">
        <w:trPr>
          <w:trHeight w:val="251"/>
        </w:trPr>
        <w:tc>
          <w:tcPr>
            <w:tcW w:w="9115" w:type="dxa"/>
            <w:gridSpan w:val="6"/>
          </w:tcPr>
          <w:p w14:paraId="7E870714" w14:textId="77777777" w:rsidR="00FC4AD8" w:rsidRPr="00FC4AD8" w:rsidRDefault="00FC4AD8" w:rsidP="0068430D">
            <w:pPr>
              <w:pStyle w:val="TableParagraph"/>
              <w:spacing w:line="272" w:lineRule="exact"/>
              <w:ind w:left="1728" w:right="1715"/>
              <w:jc w:val="center"/>
              <w:rPr>
                <w:sz w:val="24"/>
                <w:lang w:val="ru-RU"/>
              </w:rPr>
            </w:pPr>
            <w:r w:rsidRPr="00FC4AD8">
              <w:rPr>
                <w:sz w:val="24"/>
                <w:lang w:val="ru-RU"/>
              </w:rPr>
              <w:t>Оптимизация</w:t>
            </w:r>
            <w:r w:rsidRPr="00FC4AD8">
              <w:rPr>
                <w:spacing w:val="-6"/>
                <w:sz w:val="24"/>
                <w:lang w:val="ru-RU"/>
              </w:rPr>
              <w:t xml:space="preserve"> </w:t>
            </w:r>
            <w:r w:rsidRPr="00FC4AD8">
              <w:rPr>
                <w:sz w:val="24"/>
                <w:lang w:val="ru-RU"/>
              </w:rPr>
              <w:t>компилятора</w:t>
            </w:r>
            <w:r w:rsidRPr="00FC4AD8">
              <w:rPr>
                <w:spacing w:val="-6"/>
                <w:sz w:val="24"/>
                <w:lang w:val="ru-RU"/>
              </w:rPr>
              <w:t xml:space="preserve"> </w:t>
            </w:r>
            <w:r w:rsidRPr="00FC4AD8">
              <w:rPr>
                <w:sz w:val="24"/>
                <w:lang w:val="ru-RU"/>
              </w:rPr>
              <w:t>включена</w:t>
            </w:r>
            <w:r w:rsidRPr="00FC4AD8">
              <w:rPr>
                <w:spacing w:val="-6"/>
                <w:sz w:val="24"/>
                <w:lang w:val="ru-RU"/>
              </w:rPr>
              <w:t xml:space="preserve"> </w:t>
            </w:r>
            <w:r w:rsidRPr="00FC4AD8">
              <w:rPr>
                <w:sz w:val="24"/>
                <w:lang w:val="ru-RU"/>
              </w:rPr>
              <w:t>‘</w:t>
            </w:r>
            <w:r>
              <w:rPr>
                <w:sz w:val="24"/>
              </w:rPr>
              <w:t>Level</w:t>
            </w:r>
            <w:r w:rsidRPr="00FC4AD8">
              <w:rPr>
                <w:spacing w:val="-6"/>
                <w:sz w:val="24"/>
                <w:lang w:val="ru-RU"/>
              </w:rPr>
              <w:t xml:space="preserve"> </w:t>
            </w:r>
            <w:r w:rsidRPr="00FC4AD8">
              <w:rPr>
                <w:sz w:val="24"/>
                <w:lang w:val="ru-RU"/>
              </w:rPr>
              <w:t>3(-</w:t>
            </w:r>
            <w:r>
              <w:rPr>
                <w:sz w:val="24"/>
              </w:rPr>
              <w:t>O</w:t>
            </w:r>
            <w:r w:rsidRPr="00FC4AD8">
              <w:rPr>
                <w:sz w:val="24"/>
                <w:lang w:val="ru-RU"/>
              </w:rPr>
              <w:t>3)’</w:t>
            </w:r>
          </w:p>
        </w:tc>
      </w:tr>
      <w:tr w:rsidR="00FC4AD8" w14:paraId="41522F19" w14:textId="77777777" w:rsidTr="0068430D">
        <w:trPr>
          <w:trHeight w:val="261"/>
        </w:trPr>
        <w:tc>
          <w:tcPr>
            <w:tcW w:w="1495" w:type="dxa"/>
          </w:tcPr>
          <w:p w14:paraId="127EDDC1" w14:textId="213435C2" w:rsidR="00FC4AD8" w:rsidRPr="00AB5EC7" w:rsidRDefault="00FC4AD8" w:rsidP="0068430D">
            <w:pPr>
              <w:pStyle w:val="TableParagraph"/>
              <w:spacing w:before="8"/>
              <w:ind w:left="99"/>
              <w:rPr>
                <w:sz w:val="24"/>
                <w:lang w:val="ru-RU"/>
              </w:rPr>
            </w:pPr>
            <w:r>
              <w:rPr>
                <w:sz w:val="24"/>
              </w:rPr>
              <w:lastRenderedPageBreak/>
              <w:t>P</w:t>
            </w:r>
            <w:r w:rsidR="00EF7C45">
              <w:rPr>
                <w:sz w:val="24"/>
              </w:rPr>
              <w:t>A</w:t>
            </w:r>
            <w:r w:rsidR="00AB5EC7">
              <w:rPr>
                <w:sz w:val="24"/>
                <w:lang w:val="ru-RU"/>
              </w:rPr>
              <w:t>9</w:t>
            </w:r>
          </w:p>
        </w:tc>
        <w:tc>
          <w:tcPr>
            <w:tcW w:w="1515" w:type="dxa"/>
          </w:tcPr>
          <w:p w14:paraId="280DFE18" w14:textId="0FA97F00" w:rsidR="00FC4AD8" w:rsidRPr="00EF7C45" w:rsidRDefault="00CC4F33" w:rsidP="0068430D">
            <w:pPr>
              <w:pStyle w:val="TableParagraph"/>
              <w:spacing w:before="8"/>
              <w:ind w:lef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6666</w:t>
            </w:r>
          </w:p>
        </w:tc>
        <w:tc>
          <w:tcPr>
            <w:tcW w:w="1535" w:type="dxa"/>
          </w:tcPr>
          <w:p w14:paraId="3BD9B569" w14:textId="2B4A4E70" w:rsidR="00FC4AD8" w:rsidRPr="00CC4F33" w:rsidRDefault="00FC4AD8" w:rsidP="0068430D">
            <w:pPr>
              <w:pStyle w:val="TableParagraph"/>
              <w:spacing w:before="8"/>
              <w:ind w:left="99"/>
              <w:rPr>
                <w:sz w:val="24"/>
                <w:lang w:val="ru-RU"/>
              </w:rPr>
            </w:pPr>
            <w:r>
              <w:rPr>
                <w:sz w:val="24"/>
              </w:rPr>
              <w:t>0,</w:t>
            </w:r>
            <w:r w:rsidR="00CC4F33">
              <w:rPr>
                <w:sz w:val="24"/>
                <w:lang w:val="ru-RU"/>
              </w:rPr>
              <w:t>35</w:t>
            </w:r>
          </w:p>
        </w:tc>
        <w:tc>
          <w:tcPr>
            <w:tcW w:w="1555" w:type="dxa"/>
          </w:tcPr>
          <w:p w14:paraId="2A115D0E" w14:textId="551BB782" w:rsidR="00FC4AD8" w:rsidRPr="00EF7C45" w:rsidRDefault="00EF7C45" w:rsidP="0068430D">
            <w:pPr>
              <w:pStyle w:val="TableParagraph"/>
              <w:spacing w:before="8"/>
              <w:ind w:left="9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</w:t>
            </w:r>
            <w:r w:rsidR="00CC4F33">
              <w:rPr>
                <w:sz w:val="24"/>
                <w:lang w:val="ru-RU"/>
              </w:rPr>
              <w:t>00</w:t>
            </w:r>
          </w:p>
        </w:tc>
        <w:tc>
          <w:tcPr>
            <w:tcW w:w="1535" w:type="dxa"/>
          </w:tcPr>
          <w:p w14:paraId="772BA8BE" w14:textId="56137CEE" w:rsidR="00FC4AD8" w:rsidRPr="00EF7C45" w:rsidRDefault="00CC4F33" w:rsidP="0068430D">
            <w:pPr>
              <w:pStyle w:val="TableParagraph"/>
              <w:spacing w:before="8"/>
              <w:ind w:lef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</w:t>
            </w:r>
          </w:p>
        </w:tc>
        <w:tc>
          <w:tcPr>
            <w:tcW w:w="1480" w:type="dxa"/>
          </w:tcPr>
          <w:p w14:paraId="60F565E0" w14:textId="09C7199C" w:rsidR="00FC4AD8" w:rsidRDefault="00FC4AD8" w:rsidP="0068430D">
            <w:pPr>
              <w:pStyle w:val="TableParagraph"/>
              <w:spacing w:before="8"/>
              <w:ind w:left="9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FC4AD8" w14:paraId="5A4FAF8A" w14:textId="77777777" w:rsidTr="0068430D">
        <w:trPr>
          <w:trHeight w:val="261"/>
        </w:trPr>
        <w:tc>
          <w:tcPr>
            <w:tcW w:w="1495" w:type="dxa"/>
          </w:tcPr>
          <w:p w14:paraId="08E59B11" w14:textId="391CC24F" w:rsidR="00FC4AD8" w:rsidRPr="00AB5EC7" w:rsidRDefault="00FC4AD8" w:rsidP="0068430D">
            <w:pPr>
              <w:pStyle w:val="TableParagraph"/>
              <w:spacing w:before="1"/>
              <w:ind w:left="99"/>
              <w:rPr>
                <w:sz w:val="24"/>
                <w:lang w:val="ru-RU"/>
              </w:rPr>
            </w:pPr>
            <w:r>
              <w:rPr>
                <w:sz w:val="24"/>
              </w:rPr>
              <w:t>P</w:t>
            </w:r>
            <w:r w:rsidR="00EF7C45">
              <w:rPr>
                <w:sz w:val="24"/>
              </w:rPr>
              <w:t>D</w:t>
            </w:r>
            <w:r w:rsidR="00AB5EC7">
              <w:rPr>
                <w:sz w:val="24"/>
                <w:lang w:val="ru-RU"/>
              </w:rPr>
              <w:t>0</w:t>
            </w:r>
          </w:p>
        </w:tc>
        <w:tc>
          <w:tcPr>
            <w:tcW w:w="1515" w:type="dxa"/>
          </w:tcPr>
          <w:p w14:paraId="6B7A8B81" w14:textId="006EFDF7" w:rsidR="00FC4AD8" w:rsidRPr="00EF7C45" w:rsidRDefault="00CC4F33" w:rsidP="0068430D">
            <w:pPr>
              <w:pStyle w:val="TableParagraph"/>
              <w:spacing w:before="1"/>
              <w:ind w:lef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6666</w:t>
            </w:r>
          </w:p>
        </w:tc>
        <w:tc>
          <w:tcPr>
            <w:tcW w:w="1535" w:type="dxa"/>
          </w:tcPr>
          <w:p w14:paraId="5746B3C5" w14:textId="74E8C7A2" w:rsidR="00FC4AD8" w:rsidRPr="00EF7C45" w:rsidRDefault="00FC4AD8" w:rsidP="0068430D">
            <w:pPr>
              <w:pStyle w:val="TableParagraph"/>
              <w:spacing w:before="1"/>
              <w:ind w:left="99"/>
              <w:rPr>
                <w:sz w:val="24"/>
                <w:lang w:val="ru-RU"/>
              </w:rPr>
            </w:pPr>
            <w:r>
              <w:rPr>
                <w:sz w:val="24"/>
              </w:rPr>
              <w:t>0,0</w:t>
            </w:r>
            <w:r w:rsidR="00CC4F33">
              <w:rPr>
                <w:sz w:val="24"/>
                <w:lang w:val="ru-RU"/>
              </w:rPr>
              <w:t>4</w:t>
            </w:r>
          </w:p>
        </w:tc>
        <w:tc>
          <w:tcPr>
            <w:tcW w:w="1555" w:type="dxa"/>
          </w:tcPr>
          <w:p w14:paraId="4E6B7996" w14:textId="4CAA47CA" w:rsidR="00FC4AD8" w:rsidRPr="00EF7C45" w:rsidRDefault="00CC4F33" w:rsidP="0068430D">
            <w:pPr>
              <w:pStyle w:val="TableParagraph"/>
              <w:spacing w:before="1"/>
              <w:ind w:left="9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100</w:t>
            </w:r>
          </w:p>
        </w:tc>
        <w:tc>
          <w:tcPr>
            <w:tcW w:w="1535" w:type="dxa"/>
          </w:tcPr>
          <w:p w14:paraId="0C245459" w14:textId="4E624AA6" w:rsidR="00FC4AD8" w:rsidRPr="00CC4F33" w:rsidRDefault="00CC4F33" w:rsidP="0068430D">
            <w:pPr>
              <w:pStyle w:val="TableParagraph"/>
              <w:spacing w:before="1"/>
              <w:ind w:lef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  <w:tc>
          <w:tcPr>
            <w:tcW w:w="1480" w:type="dxa"/>
          </w:tcPr>
          <w:p w14:paraId="68C4A08A" w14:textId="791BCA50" w:rsidR="00FC4AD8" w:rsidRPr="00EF7C45" w:rsidRDefault="00CC4F33" w:rsidP="0068430D">
            <w:pPr>
              <w:pStyle w:val="TableParagraph"/>
              <w:spacing w:before="1"/>
              <w:ind w:lef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50</w:t>
            </w:r>
          </w:p>
        </w:tc>
      </w:tr>
      <w:tr w:rsidR="00FC4AD8" w14:paraId="3EF10B56" w14:textId="77777777" w:rsidTr="0068430D">
        <w:trPr>
          <w:trHeight w:val="251"/>
        </w:trPr>
        <w:tc>
          <w:tcPr>
            <w:tcW w:w="9115" w:type="dxa"/>
            <w:gridSpan w:val="6"/>
          </w:tcPr>
          <w:p w14:paraId="3E0E2011" w14:textId="77777777" w:rsidR="00FC4AD8" w:rsidRDefault="00FC4AD8" w:rsidP="0068430D">
            <w:pPr>
              <w:pStyle w:val="TableParagraph"/>
              <w:spacing w:line="269" w:lineRule="exact"/>
              <w:ind w:left="1728" w:right="1715"/>
              <w:jc w:val="center"/>
              <w:rPr>
                <w:sz w:val="24"/>
              </w:rPr>
            </w:pPr>
            <w:r>
              <w:rPr>
                <w:sz w:val="24"/>
              </w:rPr>
              <w:t>Добавлена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задержка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тактов</w:t>
            </w:r>
          </w:p>
        </w:tc>
      </w:tr>
      <w:tr w:rsidR="00FC4AD8" w14:paraId="387990ED" w14:textId="77777777" w:rsidTr="0068430D">
        <w:trPr>
          <w:trHeight w:val="261"/>
        </w:trPr>
        <w:tc>
          <w:tcPr>
            <w:tcW w:w="1495" w:type="dxa"/>
          </w:tcPr>
          <w:p w14:paraId="404CAFF1" w14:textId="6B8C7E62" w:rsidR="00FC4AD8" w:rsidRPr="00AB5EC7" w:rsidRDefault="00FC4AD8" w:rsidP="0068430D">
            <w:pPr>
              <w:pStyle w:val="TableParagraph"/>
              <w:spacing w:before="6"/>
              <w:ind w:left="99"/>
              <w:rPr>
                <w:sz w:val="24"/>
                <w:lang w:val="ru-RU"/>
              </w:rPr>
            </w:pPr>
            <w:r>
              <w:rPr>
                <w:sz w:val="24"/>
              </w:rPr>
              <w:t>P</w:t>
            </w:r>
            <w:r w:rsidR="00EF7C45">
              <w:rPr>
                <w:sz w:val="24"/>
              </w:rPr>
              <w:t>A</w:t>
            </w:r>
            <w:r w:rsidR="00AB5EC7">
              <w:rPr>
                <w:sz w:val="24"/>
                <w:lang w:val="ru-RU"/>
              </w:rPr>
              <w:t>9</w:t>
            </w:r>
          </w:p>
        </w:tc>
        <w:tc>
          <w:tcPr>
            <w:tcW w:w="1515" w:type="dxa"/>
          </w:tcPr>
          <w:p w14:paraId="59069840" w14:textId="12B43A27" w:rsidR="00FC4AD8" w:rsidRPr="00CC4F33" w:rsidRDefault="00CC4F33" w:rsidP="0068430D">
            <w:pPr>
              <w:pStyle w:val="TableParagraph"/>
              <w:spacing w:before="6"/>
              <w:ind w:left="9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125</w:t>
            </w:r>
          </w:p>
        </w:tc>
        <w:tc>
          <w:tcPr>
            <w:tcW w:w="1535" w:type="dxa"/>
          </w:tcPr>
          <w:p w14:paraId="6D0BB812" w14:textId="27094A34" w:rsidR="00FC4AD8" w:rsidRPr="008E3A66" w:rsidRDefault="00FC4AD8" w:rsidP="0068430D">
            <w:pPr>
              <w:pStyle w:val="TableParagraph"/>
              <w:spacing w:before="6"/>
              <w:ind w:left="99"/>
              <w:rPr>
                <w:sz w:val="24"/>
              </w:rPr>
            </w:pPr>
            <w:r>
              <w:rPr>
                <w:sz w:val="24"/>
              </w:rPr>
              <w:t>0,</w:t>
            </w:r>
            <w:r w:rsidR="00D555C8">
              <w:rPr>
                <w:sz w:val="24"/>
              </w:rPr>
              <w:t>2</w:t>
            </w:r>
            <w:r w:rsidR="00CC4F33">
              <w:rPr>
                <w:sz w:val="24"/>
                <w:lang w:val="ru-RU"/>
              </w:rPr>
              <w:t>3</w:t>
            </w:r>
            <w:r w:rsidR="00D555C8">
              <w:rPr>
                <w:sz w:val="24"/>
              </w:rPr>
              <w:t>0</w:t>
            </w:r>
          </w:p>
        </w:tc>
        <w:tc>
          <w:tcPr>
            <w:tcW w:w="1555" w:type="dxa"/>
          </w:tcPr>
          <w:p w14:paraId="75A18F29" w14:textId="454EA45A" w:rsidR="00FC4AD8" w:rsidRPr="00D555C8" w:rsidRDefault="00F3207C" w:rsidP="0068430D">
            <w:pPr>
              <w:pStyle w:val="TableParagraph"/>
              <w:spacing w:before="6"/>
              <w:ind w:left="9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30</w:t>
            </w:r>
            <w:r w:rsidR="00CC4F33">
              <w:rPr>
                <w:sz w:val="24"/>
                <w:lang w:val="ru-RU"/>
              </w:rPr>
              <w:t>00</w:t>
            </w:r>
          </w:p>
        </w:tc>
        <w:tc>
          <w:tcPr>
            <w:tcW w:w="1535" w:type="dxa"/>
          </w:tcPr>
          <w:p w14:paraId="51FE0537" w14:textId="1C2CDBB0" w:rsidR="00FC4AD8" w:rsidRPr="00D555C8" w:rsidRDefault="00D555C8" w:rsidP="0068430D">
            <w:pPr>
              <w:pStyle w:val="TableParagraph"/>
              <w:spacing w:before="6"/>
              <w:ind w:lef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0.1</w:t>
            </w:r>
          </w:p>
        </w:tc>
        <w:tc>
          <w:tcPr>
            <w:tcW w:w="1480" w:type="dxa"/>
          </w:tcPr>
          <w:p w14:paraId="191AE96C" w14:textId="14D37314" w:rsidR="00FC4AD8" w:rsidRPr="00D555C8" w:rsidRDefault="00D555C8" w:rsidP="0068430D">
            <w:pPr>
              <w:pStyle w:val="TableParagraph"/>
              <w:spacing w:before="6"/>
              <w:ind w:lef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0.1</w:t>
            </w:r>
          </w:p>
        </w:tc>
      </w:tr>
      <w:tr w:rsidR="00FC4AD8" w14:paraId="0E518EE1" w14:textId="77777777" w:rsidTr="0068430D">
        <w:trPr>
          <w:trHeight w:val="261"/>
        </w:trPr>
        <w:tc>
          <w:tcPr>
            <w:tcW w:w="1495" w:type="dxa"/>
          </w:tcPr>
          <w:p w14:paraId="2AB9B2E2" w14:textId="1601A2D1" w:rsidR="00FC4AD8" w:rsidRPr="00AB5EC7" w:rsidRDefault="00EF7C45" w:rsidP="0068430D">
            <w:pPr>
              <w:pStyle w:val="TableParagraph"/>
              <w:spacing w:line="274" w:lineRule="exact"/>
              <w:ind w:left="99"/>
              <w:rPr>
                <w:sz w:val="24"/>
                <w:lang w:val="ru-RU"/>
              </w:rPr>
            </w:pPr>
            <w:r>
              <w:rPr>
                <w:sz w:val="24"/>
              </w:rPr>
              <w:t>PD</w:t>
            </w:r>
            <w:r w:rsidR="00AB5EC7">
              <w:rPr>
                <w:sz w:val="24"/>
                <w:lang w:val="ru-RU"/>
              </w:rPr>
              <w:t>0</w:t>
            </w:r>
          </w:p>
        </w:tc>
        <w:tc>
          <w:tcPr>
            <w:tcW w:w="1515" w:type="dxa"/>
          </w:tcPr>
          <w:p w14:paraId="31105953" w14:textId="121E39C6" w:rsidR="00FC4AD8" w:rsidRPr="00CC4F33" w:rsidRDefault="00FC4AD8" w:rsidP="0068430D">
            <w:pPr>
              <w:pStyle w:val="TableParagraph"/>
              <w:spacing w:line="274" w:lineRule="exact"/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 w:rsidR="00CC4F33">
              <w:rPr>
                <w:sz w:val="24"/>
                <w:lang w:val="ru-RU"/>
              </w:rPr>
              <w:t>125</w:t>
            </w:r>
          </w:p>
        </w:tc>
        <w:tc>
          <w:tcPr>
            <w:tcW w:w="1535" w:type="dxa"/>
          </w:tcPr>
          <w:p w14:paraId="5B3F9B18" w14:textId="3A0D242F" w:rsidR="00FC4AD8" w:rsidRPr="008E3A66" w:rsidRDefault="00FC4AD8" w:rsidP="0068430D">
            <w:pPr>
              <w:pStyle w:val="TableParagraph"/>
              <w:spacing w:line="274" w:lineRule="exact"/>
              <w:ind w:left="99"/>
              <w:rPr>
                <w:sz w:val="24"/>
              </w:rPr>
            </w:pPr>
            <w:r>
              <w:rPr>
                <w:sz w:val="24"/>
              </w:rPr>
              <w:t>0,</w:t>
            </w:r>
            <w:r w:rsidR="00D555C8">
              <w:rPr>
                <w:sz w:val="24"/>
              </w:rPr>
              <w:t>2</w:t>
            </w:r>
            <w:r w:rsidR="00CC4F33">
              <w:rPr>
                <w:sz w:val="24"/>
                <w:lang w:val="ru-RU"/>
              </w:rPr>
              <w:t>5</w:t>
            </w:r>
            <w:r w:rsidR="00D555C8">
              <w:rPr>
                <w:sz w:val="24"/>
              </w:rPr>
              <w:t>0</w:t>
            </w:r>
          </w:p>
        </w:tc>
        <w:tc>
          <w:tcPr>
            <w:tcW w:w="1555" w:type="dxa"/>
          </w:tcPr>
          <w:p w14:paraId="322DCEAC" w14:textId="692DD771" w:rsidR="00FC4AD8" w:rsidRPr="00D555C8" w:rsidRDefault="00F3207C" w:rsidP="0068430D">
            <w:pPr>
              <w:pStyle w:val="TableParagraph"/>
              <w:spacing w:line="274" w:lineRule="exact"/>
              <w:ind w:left="9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3300</w:t>
            </w:r>
          </w:p>
        </w:tc>
        <w:tc>
          <w:tcPr>
            <w:tcW w:w="1535" w:type="dxa"/>
          </w:tcPr>
          <w:p w14:paraId="225E65FE" w14:textId="13F71FD8" w:rsidR="00FC4AD8" w:rsidRPr="00D555C8" w:rsidRDefault="00F3207C" w:rsidP="0068430D">
            <w:pPr>
              <w:pStyle w:val="TableParagraph"/>
              <w:spacing w:line="274" w:lineRule="exact"/>
              <w:ind w:lef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3300</w:t>
            </w:r>
          </w:p>
        </w:tc>
        <w:tc>
          <w:tcPr>
            <w:tcW w:w="1480" w:type="dxa"/>
          </w:tcPr>
          <w:p w14:paraId="1A7B7C05" w14:textId="6AA2C5D7" w:rsidR="00FC4AD8" w:rsidRPr="00D555C8" w:rsidRDefault="00D555C8" w:rsidP="0068430D">
            <w:pPr>
              <w:pStyle w:val="TableParagraph"/>
              <w:spacing w:line="274" w:lineRule="exact"/>
              <w:ind w:left="9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0.1</w:t>
            </w:r>
          </w:p>
        </w:tc>
      </w:tr>
    </w:tbl>
    <w:p w14:paraId="69E31704" w14:textId="77777777" w:rsidR="00FC4AD8" w:rsidRDefault="00FC4AD8" w:rsidP="00FC4AD8">
      <w:pPr>
        <w:spacing w:line="270" w:lineRule="exact"/>
        <w:rPr>
          <w:sz w:val="24"/>
        </w:rPr>
        <w:sectPr w:rsidR="00FC4AD8">
          <w:pgSz w:w="11920" w:h="16840"/>
          <w:pgMar w:top="1160" w:right="280" w:bottom="280" w:left="900" w:header="720" w:footer="720" w:gutter="0"/>
          <w:cols w:space="720"/>
        </w:sectPr>
      </w:pPr>
    </w:p>
    <w:p w14:paraId="0D9D194A" w14:textId="77777777" w:rsidR="00D72118" w:rsidRDefault="00D72118" w:rsidP="00CE30C4"/>
    <w:p w14:paraId="5EDFD76A" w14:textId="77777777" w:rsidR="00D72118" w:rsidRPr="00D72118" w:rsidRDefault="00D72118" w:rsidP="00B27147">
      <w:pPr>
        <w:pStyle w:val="2"/>
      </w:pPr>
      <w:r w:rsidRPr="00D72118">
        <w:t>Расчёт соотношения частоты HCLK с частотой переключения выводов.</w:t>
      </w:r>
    </w:p>
    <w:p w14:paraId="4C57EBCD" w14:textId="77777777" w:rsidR="00D72118" w:rsidRPr="00D72118" w:rsidRDefault="00D72118" w:rsidP="00D72118"/>
    <w:p w14:paraId="63FDFFB2" w14:textId="7A9A4873" w:rsidR="00D72118" w:rsidRPr="00D460E5" w:rsidRDefault="00D72118" w:rsidP="00D72118">
      <w:r w:rsidRPr="00D72118">
        <w:t>Посчитаем соотношение частоты HCLK= 24 МГц и частоты переключения: а) без оптимизации 2</w:t>
      </w:r>
      <w:r w:rsidR="00D460E5" w:rsidRPr="00B27147">
        <w:t>4</w:t>
      </w:r>
      <w:r w:rsidRPr="00D72118">
        <w:t xml:space="preserve">000 000 / 2 340 000 = </w:t>
      </w:r>
      <w:r w:rsidR="00D460E5" w:rsidRPr="00D460E5">
        <w:t>10</w:t>
      </w:r>
      <w:r w:rsidRPr="00D72118">
        <w:t>,</w:t>
      </w:r>
      <w:r w:rsidR="00D460E5" w:rsidRPr="00D460E5">
        <w:t>25</w:t>
      </w:r>
    </w:p>
    <w:p w14:paraId="224742E8" w14:textId="59E42D8A" w:rsidR="00D72118" w:rsidRPr="00D460E5" w:rsidRDefault="00D72118" w:rsidP="00D72118">
      <w:r w:rsidRPr="00D72118">
        <w:t>б) с включенной оптимизацией компилятора 2</w:t>
      </w:r>
      <w:r w:rsidR="00D460E5" w:rsidRPr="00D460E5">
        <w:t>4</w:t>
      </w:r>
      <w:r w:rsidRPr="00D72118">
        <w:t xml:space="preserve"> 000 000 / 2 340 000 = 1</w:t>
      </w:r>
      <w:r w:rsidR="00D460E5" w:rsidRPr="00D460E5">
        <w:t>0</w:t>
      </w:r>
      <w:r w:rsidRPr="00D72118">
        <w:t>,</w:t>
      </w:r>
      <w:r w:rsidR="00D460E5" w:rsidRPr="00D460E5">
        <w:t>25</w:t>
      </w:r>
    </w:p>
    <w:p w14:paraId="22DE7FB2" w14:textId="77777777" w:rsidR="00D72118" w:rsidRPr="00D72118" w:rsidRDefault="00D72118" w:rsidP="00D72118"/>
    <w:p w14:paraId="4CD59918" w14:textId="77777777" w:rsidR="00D72118" w:rsidRPr="00D72118" w:rsidRDefault="00D72118" w:rsidP="00D72118">
      <w:r w:rsidRPr="00D72118">
        <w:t>Снимок экрана настройки частоты согласно варианту с помощью инструмента</w:t>
      </w:r>
    </w:p>
    <w:p w14:paraId="395F07DC" w14:textId="77777777" w:rsidR="00D72118" w:rsidRPr="00D72118" w:rsidRDefault="00D72118" w:rsidP="00D72118">
      <w:r w:rsidRPr="00D72118">
        <w:t>STM32F30x_Clock_Configuration_V1.0.0.xls [31].</w:t>
      </w:r>
    </w:p>
    <w:p w14:paraId="6FF717E7" w14:textId="07690A53" w:rsidR="00FC4AD8" w:rsidRDefault="00BE5A91" w:rsidP="00CE30C4">
      <w:r w:rsidRPr="00BE5A91">
        <w:drawing>
          <wp:inline distT="0" distB="0" distL="0" distR="0" wp14:anchorId="63BDD9B5" wp14:editId="75C7E507">
            <wp:extent cx="5940425" cy="2760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A78F" w14:textId="3145EAFF" w:rsidR="00B27147" w:rsidRDefault="00B27147" w:rsidP="00CE30C4"/>
    <w:p w14:paraId="62550E81" w14:textId="741A4AD8" w:rsidR="00B27147" w:rsidRDefault="00B27147" w:rsidP="00CE30C4"/>
    <w:p w14:paraId="2FB63476" w14:textId="7921600B" w:rsidR="00B27147" w:rsidRDefault="00B27147" w:rsidP="00B27147">
      <w:pPr>
        <w:pStyle w:val="2"/>
      </w:pPr>
      <w:r>
        <w:t>Код</w:t>
      </w:r>
    </w:p>
    <w:p w14:paraId="444C8D3C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EE1E5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"RTE_Components.h"</w:t>
      </w:r>
    </w:p>
    <w:p w14:paraId="47D3021A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CMSIS_device_header</w:t>
      </w:r>
    </w:p>
    <w:p w14:paraId="050467FB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delay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volatile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515B512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CD01F72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57534330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__NOP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0455C22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FEC5A11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483696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262EE6F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Вспомогательные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переменные</w:t>
      </w:r>
    </w:p>
    <w:p w14:paraId="6861FF46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volatile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StartUpCounter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E1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HSEStatus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E1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28B104D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SET_BIT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RCC_CR_HSEON);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включаем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HSE</w:t>
      </w:r>
    </w:p>
    <w:p w14:paraId="7BFD14B7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do</w:t>
      </w:r>
    </w:p>
    <w:p w14:paraId="371099E8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ждем вхождения в работу HSE</w:t>
      </w:r>
    </w:p>
    <w:p w14:paraId="12ED22A4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HSEStatus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RCC_CR_HSERDY;</w:t>
      </w:r>
    </w:p>
    <w:p w14:paraId="2E569A63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StartUpCounter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4B6D9344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EE1E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HSEStatus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E1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StartUpCounter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EE1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0x5000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45B78699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если за 0x5000 итераций, HSE не запустился, то проблемы в аппаратуре</w:t>
      </w:r>
    </w:p>
    <w:p w14:paraId="2CB36ED4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RCC_CR_HSERDY) != 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RESET)</w:t>
      </w:r>
    </w:p>
    <w:p w14:paraId="7AAF8D49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3BCC144B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настраиваем буфер FLASH предварительной выборки команд</w:t>
      </w:r>
    </w:p>
    <w:p w14:paraId="1F3354F1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FLASH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FLASH_ACR_LATENCY_1;</w:t>
      </w:r>
    </w:p>
    <w:p w14:paraId="0F4E7746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настройка PLL на 24 МГц = 8 МГц(HSE)/4*12</w:t>
      </w:r>
    </w:p>
    <w:p w14:paraId="5042641D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сначала выключаем чтобы изменить биты PLL, после настройки включим</w:t>
      </w:r>
    </w:p>
    <w:p w14:paraId="1E078268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CLEAR_BIT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RCC_CR_PLLON);</w:t>
      </w:r>
    </w:p>
    <w:p w14:paraId="21228967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PLLSRC=HSE/2</w:t>
      </w:r>
    </w:p>
    <w:p w14:paraId="44FE020B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PLLCLK=PLLSRC * 10</w:t>
      </w:r>
    </w:p>
    <w:p w14:paraId="5FA140BA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CFGR2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|= (</w:t>
      </w: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)RCC_CFGR2_PREDIV_DIV2;</w:t>
      </w:r>
    </w:p>
    <w:p w14:paraId="483D0C84" w14:textId="6585239B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CFGR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|= (</w:t>
      </w: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)(RCC_CFGR_PLLSRC_HSE_PREDIV | RCC_CFGR_PLLMUL10);</w:t>
      </w:r>
    </w:p>
    <w:p w14:paraId="691601D6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SET_BIT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RCC_CR_PLLON);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//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включаем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PLL</w:t>
      </w:r>
    </w:p>
    <w:p w14:paraId="0C515F70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ждём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стабилизацию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PLL</w:t>
      </w:r>
    </w:p>
    <w:p w14:paraId="28C7065C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RCC_CR_PLLRDY) == </w:t>
      </w:r>
      <w:r w:rsidRPr="00EE1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4BB383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1329C5A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DA51AF7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выбираем выход PLL источником тактирования МК</w:t>
      </w:r>
    </w:p>
    <w:p w14:paraId="62082948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CFGR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|= (</w:t>
      </w: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uint32_t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)RCC_CFGR_SW_PLL;</w:t>
      </w:r>
    </w:p>
    <w:p w14:paraId="6E2487CB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Ожидаем установки PLL источником тактирования МК</w:t>
      </w:r>
    </w:p>
    <w:p w14:paraId="0A7A7262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CFGR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 (</w:t>
      </w: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)RCC_CFGR_SWS) != (</w:t>
      </w:r>
      <w:r w:rsidRPr="00EE1E5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uint32_t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)RCC_CFGR_SWS_PLL)</w:t>
      </w:r>
    </w:p>
    <w:p w14:paraId="1682C1FE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3158DD14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9261DC2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06507EFC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</w:p>
    <w:p w14:paraId="5924456A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5F87D25E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EE1E5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89E3856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{</w:t>
      </w:r>
    </w:p>
    <w:p w14:paraId="68E4336D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1595C3ED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HSE не запустился</w:t>
      </w:r>
    </w:p>
    <w:p w14:paraId="2D8A2115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контролируем частоту тактирования 4/1=4 МГц</w:t>
      </w:r>
    </w:p>
    <w:p w14:paraId="2723EF22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SystemCoreClockUpdate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устанавливается в глобальной переменной SystemCoreClock</w:t>
      </w:r>
    </w:p>
    <w:p w14:paraId="2899B04A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Настройка MCO на PLLCLK/2</w:t>
      </w:r>
    </w:p>
    <w:p w14:paraId="2B0CBE8E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SET_BIT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CFGR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RCC_CFGR_MCO_PLL);</w:t>
      </w:r>
    </w:p>
    <w:p w14:paraId="22F725DB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E73F4FB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SET_BIT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AHBENR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 RCC_AHBENR_GPIOAEN);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// разрешаем тактирование GPIOA</w:t>
      </w:r>
    </w:p>
    <w:p w14:paraId="418A4AC1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PA8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устанавливаем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Alternate function mode</w:t>
      </w:r>
    </w:p>
    <w:p w14:paraId="71629478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SET_BIT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GPIOA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GPIO_MODER_MODER8_1);</w:t>
      </w:r>
    </w:p>
    <w:p w14:paraId="6DE6AEEF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для восьмой линии выбираем AF0 режим работы MCO</w:t>
      </w:r>
    </w:p>
    <w:p w14:paraId="45D20408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CLEAR_BIT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GPIOA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AFR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EE1E5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GPIO_AFRH_AFRH0_Msk);</w:t>
      </w:r>
    </w:p>
    <w:p w14:paraId="24F16E77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27909D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разрешаем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тактирование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GPIOD</w:t>
      </w:r>
    </w:p>
    <w:p w14:paraId="51E3B884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SET_BIT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RCC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AHBENR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RCC_AHBENR_GPIODEN);</w:t>
      </w:r>
    </w:p>
    <w:p w14:paraId="282A85DB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</w:p>
    <w:p w14:paraId="025DFD9A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D6A4A8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устанавливаем работу линий PD0,PA9 на вывод</w:t>
      </w:r>
    </w:p>
    <w:p w14:paraId="4777A536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SET_BIT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GPIOD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GPIO_MODER_MODER0_0);</w:t>
      </w:r>
    </w:p>
    <w:p w14:paraId="5409F3D7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SET_BIT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GPIOA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GPIO_MODER_MODER9_0);</w:t>
      </w:r>
    </w:p>
    <w:p w14:paraId="1CDC562D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линию PA9 в режим вывода с открытым стоком</w:t>
      </w:r>
    </w:p>
    <w:p w14:paraId="4BE2B25F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SET_BIT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GPIOA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OTYPER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GPIO_OTYPER_OT_9);</w:t>
      </w:r>
    </w:p>
    <w:p w14:paraId="52E1BEED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подтягиваем PA9 к питанию Pull-up</w:t>
      </w:r>
    </w:p>
    <w:p w14:paraId="396670D3" w14:textId="331FC995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SET_BIT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GPIOA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PUPDR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GPIO_PUPDR_PUPDR9_0);</w:t>
      </w:r>
    </w:p>
    <w:p w14:paraId="2A03299E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EE1E5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EE1E5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6605981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{</w:t>
      </w:r>
    </w:p>
    <w:p w14:paraId="4956922A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устанавливаем (1) на выходе линий PD0,PA9</w:t>
      </w:r>
    </w:p>
    <w:p w14:paraId="1932291B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GPIOD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BSRR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GPIO_ODR_0;</w:t>
      </w:r>
    </w:p>
    <w:p w14:paraId="345FAE1A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GPIOA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BSRR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GPIO_ODR_9;</w:t>
      </w:r>
    </w:p>
    <w:p w14:paraId="55A6E540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delay(10); // задержка</w:t>
      </w:r>
    </w:p>
    <w:p w14:paraId="7EB59EDD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сбрасываем в (0) выходы линий PD0,PA9</w:t>
      </w:r>
    </w:p>
    <w:p w14:paraId="189C8397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GPIOD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GPIO_ODR_0;</w:t>
      </w:r>
    </w:p>
    <w:p w14:paraId="477102B5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GPIOA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EE1E5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BRR</w:t>
      </w: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GPIO_ODR_9;</w:t>
      </w:r>
    </w:p>
    <w:p w14:paraId="5581C533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EE1E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delay(10);</w:t>
      </w:r>
    </w:p>
    <w:p w14:paraId="6E77217F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}</w:t>
      </w:r>
    </w:p>
    <w:p w14:paraId="6B4CFB85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E1E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35A1D39" w14:textId="77777777" w:rsidR="00EE1E53" w:rsidRPr="00EE1E53" w:rsidRDefault="00EE1E53" w:rsidP="00EE1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14996F" w14:textId="77777777" w:rsidR="00B27147" w:rsidRPr="00B27147" w:rsidRDefault="00B27147" w:rsidP="00CE30C4"/>
    <w:sectPr w:rsidR="00B27147" w:rsidRPr="00B27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AD"/>
    <w:rsid w:val="000E6335"/>
    <w:rsid w:val="00164056"/>
    <w:rsid w:val="001F6576"/>
    <w:rsid w:val="00AB5EC7"/>
    <w:rsid w:val="00AE48AD"/>
    <w:rsid w:val="00AF6DEF"/>
    <w:rsid w:val="00B27147"/>
    <w:rsid w:val="00BE5A91"/>
    <w:rsid w:val="00CC4F33"/>
    <w:rsid w:val="00CE30C4"/>
    <w:rsid w:val="00D460E5"/>
    <w:rsid w:val="00D555C8"/>
    <w:rsid w:val="00D72118"/>
    <w:rsid w:val="00EE1E53"/>
    <w:rsid w:val="00EF7C45"/>
    <w:rsid w:val="00F3207C"/>
    <w:rsid w:val="00F400C1"/>
    <w:rsid w:val="00F611D3"/>
    <w:rsid w:val="00FC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2D761"/>
  <w15:chartTrackingRefBased/>
  <w15:docId w15:val="{98699EC5-C52E-45C2-A248-489764BC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FC4AD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C4AD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9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9</cp:revision>
  <dcterms:created xsi:type="dcterms:W3CDTF">2024-04-10T06:47:00Z</dcterms:created>
  <dcterms:modified xsi:type="dcterms:W3CDTF">2024-04-10T07:50:00Z</dcterms:modified>
</cp:coreProperties>
</file>