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7C67" w:rsidRDefault="00D71EC1" w:rsidP="00D71EC1">
      <w:r w:rsidRPr="00D71EC1">
        <w:rPr>
          <w:b/>
          <w:sz w:val="48"/>
        </w:rPr>
        <w:t>Design Document</w:t>
      </w:r>
      <w:bookmarkStart w:id="0" w:name="_GoBack"/>
      <w:bookmarkEnd w:id="0"/>
    </w:p>
    <w:p w:rsidR="00D71EC1" w:rsidRDefault="00D71EC1">
      <w:pPr>
        <w:rPr>
          <w:sz w:val="36"/>
        </w:rPr>
      </w:pPr>
    </w:p>
    <w:p w:rsidR="00217C67" w:rsidRDefault="00A524B1">
      <w:r>
        <w:rPr>
          <w:sz w:val="36"/>
        </w:rPr>
        <w:t>Deloitte Social Media Crawler</w:t>
      </w:r>
    </w:p>
    <w:p w:rsidR="00217C67" w:rsidRDefault="00217C67"/>
    <w:p w:rsidR="00217C67" w:rsidRDefault="00A524B1" w:rsidP="00B67DA1">
      <w:r>
        <w:rPr>
          <w:sz w:val="28"/>
        </w:rPr>
        <w:t xml:space="preserve">Adam </w:t>
      </w:r>
      <w:proofErr w:type="spellStart"/>
      <w:r>
        <w:rPr>
          <w:sz w:val="28"/>
        </w:rPr>
        <w:t>Ramkissoon</w:t>
      </w:r>
      <w:proofErr w:type="spellEnd"/>
    </w:p>
    <w:p w:rsidR="00B67DA1" w:rsidRPr="00B67DA1" w:rsidRDefault="00A524B1" w:rsidP="00B67DA1">
      <w:pPr>
        <w:rPr>
          <w:sz w:val="28"/>
        </w:rPr>
      </w:pPr>
      <w:r>
        <w:rPr>
          <w:sz w:val="28"/>
        </w:rPr>
        <w:t>Clark Hardaway</w:t>
      </w:r>
    </w:p>
    <w:p w:rsidR="00217C67" w:rsidRDefault="00A524B1">
      <w:pPr>
        <w:rPr>
          <w:sz w:val="28"/>
        </w:rPr>
      </w:pPr>
      <w:r>
        <w:rPr>
          <w:sz w:val="28"/>
        </w:rPr>
        <w:t>Eric Peterson</w:t>
      </w:r>
    </w:p>
    <w:p w:rsidR="00A524B1" w:rsidRPr="00A524B1" w:rsidRDefault="00A524B1">
      <w:pPr>
        <w:rPr>
          <w:sz w:val="28"/>
        </w:rPr>
      </w:pPr>
    </w:p>
    <w:p w:rsidR="00217C67" w:rsidRDefault="008A7C89">
      <w:pPr>
        <w:spacing w:after="120"/>
      </w:pPr>
      <w:r>
        <w:rPr>
          <w:b/>
          <w:sz w:val="36"/>
        </w:rPr>
        <w:t>1.</w:t>
      </w:r>
      <w:r>
        <w:rPr>
          <w:b/>
          <w:sz w:val="36"/>
        </w:rPr>
        <w:tab/>
        <w:t>Overview</w:t>
      </w:r>
    </w:p>
    <w:p w:rsidR="00217C67" w:rsidRDefault="008A7C89">
      <w:pPr>
        <w:spacing w:after="120"/>
      </w:pPr>
      <w:r>
        <w:rPr>
          <w:b/>
          <w:sz w:val="32"/>
        </w:rPr>
        <w:t>1.1</w:t>
      </w:r>
      <w:r>
        <w:rPr>
          <w:b/>
          <w:sz w:val="32"/>
        </w:rPr>
        <w:tab/>
        <w:t>Introduction</w:t>
      </w:r>
    </w:p>
    <w:p w:rsidR="00217C67" w:rsidRDefault="005D567E" w:rsidP="00B67DA1">
      <w:pPr>
        <w:spacing w:after="120"/>
      </w:pPr>
      <w:r w:rsidRPr="005D567E">
        <w:t>In government and business there is a growing need to include social media checks as part of the background investigation process. Manually checking multiple social media sites can be labor intensive and prone to significant human error. Therefore, this project aims to create a tool that would automate this process and to provide much more accurate results based on an applicant’s social media history.</w:t>
      </w:r>
    </w:p>
    <w:p w:rsidR="00217C67" w:rsidRDefault="008A7C89">
      <w:pPr>
        <w:spacing w:after="120"/>
      </w:pPr>
      <w:r>
        <w:rPr>
          <w:b/>
          <w:sz w:val="32"/>
        </w:rPr>
        <w:t>1.2</w:t>
      </w:r>
      <w:r>
        <w:rPr>
          <w:b/>
          <w:sz w:val="32"/>
        </w:rPr>
        <w:tab/>
        <w:t>Scope</w:t>
      </w:r>
    </w:p>
    <w:p w:rsidR="00217C67" w:rsidRDefault="008A7C89" w:rsidP="00B67DA1">
      <w:r>
        <w:br w:type="page"/>
      </w:r>
    </w:p>
    <w:p w:rsidR="00217C67" w:rsidRDefault="00217C67"/>
    <w:p w:rsidR="00217C67" w:rsidRDefault="008A7C89">
      <w:pPr>
        <w:spacing w:after="120"/>
      </w:pPr>
      <w:r>
        <w:rPr>
          <w:b/>
          <w:sz w:val="36"/>
        </w:rPr>
        <w:t>2.</w:t>
      </w:r>
      <w:r>
        <w:rPr>
          <w:b/>
          <w:sz w:val="36"/>
        </w:rPr>
        <w:tab/>
        <w:t>High-Level Design</w:t>
      </w:r>
    </w:p>
    <w:p w:rsidR="00217C67" w:rsidRDefault="00902595">
      <w:pPr>
        <w:spacing w:after="120"/>
        <w:rPr>
          <w:b/>
          <w:sz w:val="32"/>
        </w:rPr>
      </w:pPr>
      <w:r>
        <w:rPr>
          <w:b/>
          <w:sz w:val="32"/>
        </w:rPr>
        <w:t>2.1</w:t>
      </w:r>
      <w:r>
        <w:rPr>
          <w:b/>
          <w:sz w:val="32"/>
        </w:rPr>
        <w:tab/>
        <w:t>High-Level Component Design</w:t>
      </w:r>
    </w:p>
    <w:p w:rsidR="00902595" w:rsidRPr="00B67DA1" w:rsidRDefault="00B67DA1" w:rsidP="00B67DA1">
      <w:pPr>
        <w:rPr>
          <w:sz w:val="24"/>
        </w:rPr>
      </w:pPr>
      <w:r w:rsidRPr="00B67DA1">
        <w:rPr>
          <w:sz w:val="24"/>
        </w:rPr>
        <w:t>(insert component diagram)</w:t>
      </w:r>
    </w:p>
    <w:p w:rsidR="00B67DA1" w:rsidRDefault="00B67DA1">
      <w:pPr>
        <w:spacing w:after="120"/>
      </w:pPr>
    </w:p>
    <w:tbl>
      <w:tblPr>
        <w:tblW w:w="9691"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818"/>
        <w:gridCol w:w="7873"/>
      </w:tblGrid>
      <w:tr w:rsidR="00217C67" w:rsidTr="00B67DA1">
        <w:trPr>
          <w:trHeight w:val="360"/>
        </w:trPr>
        <w:tc>
          <w:tcPr>
            <w:tcW w:w="1818" w:type="dxa"/>
            <w:shd w:val="clear" w:color="auto" w:fill="D9D9D9"/>
            <w:tcMar>
              <w:top w:w="100" w:type="dxa"/>
              <w:left w:w="115" w:type="dxa"/>
              <w:bottom w:w="100" w:type="dxa"/>
              <w:right w:w="115" w:type="dxa"/>
            </w:tcMar>
            <w:vAlign w:val="center"/>
          </w:tcPr>
          <w:p w:rsidR="00217C67" w:rsidRDefault="008A7C89">
            <w:pPr>
              <w:spacing w:before="20" w:after="20"/>
              <w:jc w:val="center"/>
            </w:pPr>
            <w:r>
              <w:rPr>
                <w:b/>
                <w:sz w:val="24"/>
              </w:rPr>
              <w:t>Component</w:t>
            </w:r>
          </w:p>
        </w:tc>
        <w:tc>
          <w:tcPr>
            <w:tcW w:w="7873" w:type="dxa"/>
            <w:shd w:val="clear" w:color="auto" w:fill="D9D9D9"/>
            <w:tcMar>
              <w:top w:w="100" w:type="dxa"/>
              <w:left w:w="115" w:type="dxa"/>
              <w:bottom w:w="100" w:type="dxa"/>
              <w:right w:w="115" w:type="dxa"/>
            </w:tcMar>
            <w:vAlign w:val="center"/>
          </w:tcPr>
          <w:p w:rsidR="00217C67" w:rsidRDefault="008A7C89">
            <w:pPr>
              <w:spacing w:before="20" w:after="20"/>
              <w:jc w:val="center"/>
            </w:pPr>
            <w:r>
              <w:rPr>
                <w:b/>
                <w:sz w:val="24"/>
              </w:rPr>
              <w:t>Description</w:t>
            </w:r>
          </w:p>
        </w:tc>
      </w:tr>
      <w:tr w:rsidR="00217C67" w:rsidTr="00B67DA1">
        <w:tc>
          <w:tcPr>
            <w:tcW w:w="1818" w:type="dxa"/>
            <w:tcMar>
              <w:top w:w="100" w:type="dxa"/>
              <w:left w:w="115" w:type="dxa"/>
              <w:bottom w:w="100" w:type="dxa"/>
              <w:right w:w="115" w:type="dxa"/>
            </w:tcMar>
            <w:vAlign w:val="center"/>
          </w:tcPr>
          <w:p w:rsidR="00217C67" w:rsidRDefault="00A5285D">
            <w:pPr>
              <w:spacing w:before="20" w:after="20"/>
            </w:pPr>
            <w:r>
              <w:rPr>
                <w:rFonts w:ascii="ACaslon Regular" w:eastAsia="ACaslon Regular" w:hAnsi="ACaslon Regular" w:cs="ACaslon Regular"/>
              </w:rPr>
              <w:t>Twitter Bootstrap</w:t>
            </w:r>
          </w:p>
        </w:tc>
        <w:tc>
          <w:tcPr>
            <w:tcW w:w="7873" w:type="dxa"/>
            <w:tcMar>
              <w:top w:w="100" w:type="dxa"/>
              <w:left w:w="115" w:type="dxa"/>
              <w:bottom w:w="100" w:type="dxa"/>
              <w:right w:w="115" w:type="dxa"/>
            </w:tcMar>
            <w:vAlign w:val="center"/>
          </w:tcPr>
          <w:p w:rsidR="00217C67" w:rsidRDefault="00A5285D">
            <w:pPr>
              <w:spacing w:before="20" w:after="20"/>
            </w:pPr>
            <w:r>
              <w:t>A bootstrap template will be used to implement the user interface.</w:t>
            </w:r>
          </w:p>
        </w:tc>
      </w:tr>
      <w:tr w:rsidR="00B67DA1" w:rsidTr="00B67DA1">
        <w:tc>
          <w:tcPr>
            <w:tcW w:w="1818" w:type="dxa"/>
            <w:tcMar>
              <w:top w:w="100" w:type="dxa"/>
              <w:left w:w="115" w:type="dxa"/>
              <w:bottom w:w="100" w:type="dxa"/>
              <w:right w:w="115" w:type="dxa"/>
            </w:tcMar>
            <w:vAlign w:val="center"/>
          </w:tcPr>
          <w:p w:rsidR="00B67DA1" w:rsidRDefault="00A5285D">
            <w:pPr>
              <w:spacing w:before="20" w:after="20"/>
              <w:rPr>
                <w:rFonts w:ascii="ACaslon Regular" w:eastAsia="ACaslon Regular" w:hAnsi="ACaslon Regular" w:cs="ACaslon Regular"/>
              </w:rPr>
            </w:pPr>
            <w:r>
              <w:rPr>
                <w:rFonts w:ascii="ACaslon Regular" w:eastAsia="ACaslon Regular" w:hAnsi="ACaslon Regular" w:cs="ACaslon Regular"/>
              </w:rPr>
              <w:t xml:space="preserve">Facebook </w:t>
            </w:r>
            <w:proofErr w:type="spellStart"/>
            <w:r>
              <w:rPr>
                <w:rFonts w:ascii="ACaslon Regular" w:eastAsia="ACaslon Regular" w:hAnsi="ACaslon Regular" w:cs="ACaslon Regular"/>
              </w:rPr>
              <w:t>Javascript</w:t>
            </w:r>
            <w:proofErr w:type="spellEnd"/>
            <w:r>
              <w:rPr>
                <w:rFonts w:ascii="ACaslon Regular" w:eastAsia="ACaslon Regular" w:hAnsi="ACaslon Regular" w:cs="ACaslon Regular"/>
              </w:rPr>
              <w:t xml:space="preserve"> SDK</w:t>
            </w:r>
          </w:p>
        </w:tc>
        <w:tc>
          <w:tcPr>
            <w:tcW w:w="7873" w:type="dxa"/>
            <w:tcMar>
              <w:top w:w="100" w:type="dxa"/>
              <w:left w:w="115" w:type="dxa"/>
              <w:bottom w:w="100" w:type="dxa"/>
              <w:right w:w="115" w:type="dxa"/>
            </w:tcMar>
            <w:vAlign w:val="center"/>
          </w:tcPr>
          <w:p w:rsidR="00B67DA1" w:rsidRDefault="00A5285D">
            <w:pPr>
              <w:spacing w:before="20" w:after="20"/>
              <w:rPr>
                <w:rFonts w:ascii="ACaslon Regular" w:eastAsia="ACaslon Regular" w:hAnsi="ACaslon Regular" w:cs="ACaslon Regular"/>
              </w:rPr>
            </w:pPr>
            <w:r>
              <w:rPr>
                <w:rFonts w:ascii="ACaslon Regular" w:eastAsia="ACaslon Regular" w:hAnsi="ACaslon Regular" w:cs="ACaslon Regular"/>
              </w:rPr>
              <w:t>This SDK will be utilized to implement the ‘Log In w/ Facebook’ functionality and to generate authorization tokens.</w:t>
            </w:r>
          </w:p>
        </w:tc>
      </w:tr>
      <w:tr w:rsidR="00B67DA1" w:rsidTr="00B67DA1">
        <w:tc>
          <w:tcPr>
            <w:tcW w:w="1818" w:type="dxa"/>
            <w:tcMar>
              <w:top w:w="100" w:type="dxa"/>
              <w:left w:w="115" w:type="dxa"/>
              <w:bottom w:w="100" w:type="dxa"/>
              <w:right w:w="115" w:type="dxa"/>
            </w:tcMar>
            <w:vAlign w:val="center"/>
          </w:tcPr>
          <w:p w:rsidR="00B67DA1" w:rsidRDefault="00A5285D">
            <w:pPr>
              <w:spacing w:before="20" w:after="20"/>
              <w:rPr>
                <w:rFonts w:ascii="ACaslon Regular" w:eastAsia="ACaslon Regular" w:hAnsi="ACaslon Regular" w:cs="ACaslon Regular"/>
              </w:rPr>
            </w:pPr>
            <w:r>
              <w:rPr>
                <w:rFonts w:ascii="ACaslon Regular" w:eastAsia="ACaslon Regular" w:hAnsi="ACaslon Regular" w:cs="ACaslon Regular"/>
              </w:rPr>
              <w:t>Registration Interface</w:t>
            </w:r>
          </w:p>
        </w:tc>
        <w:tc>
          <w:tcPr>
            <w:tcW w:w="7873" w:type="dxa"/>
            <w:tcMar>
              <w:top w:w="100" w:type="dxa"/>
              <w:left w:w="115" w:type="dxa"/>
              <w:bottom w:w="100" w:type="dxa"/>
              <w:right w:w="115" w:type="dxa"/>
            </w:tcMar>
            <w:vAlign w:val="center"/>
          </w:tcPr>
          <w:p w:rsidR="00B67DA1" w:rsidRDefault="00A5285D">
            <w:pPr>
              <w:spacing w:before="20" w:after="20"/>
              <w:rPr>
                <w:rFonts w:ascii="ACaslon Regular" w:eastAsia="ACaslon Regular" w:hAnsi="ACaslon Regular" w:cs="ACaslon Regular"/>
              </w:rPr>
            </w:pPr>
            <w:r>
              <w:rPr>
                <w:rFonts w:ascii="ACaslon Regular" w:eastAsia="ACaslon Regular" w:hAnsi="ACaslon Regular" w:cs="ACaslon Regular"/>
              </w:rPr>
              <w:t>Custom information gathering for creating an applicant profile that can easily be accessed via public API.</w:t>
            </w:r>
          </w:p>
        </w:tc>
      </w:tr>
      <w:tr w:rsidR="00B67DA1" w:rsidTr="00B67DA1">
        <w:tc>
          <w:tcPr>
            <w:tcW w:w="1818" w:type="dxa"/>
            <w:tcMar>
              <w:top w:w="100" w:type="dxa"/>
              <w:left w:w="115" w:type="dxa"/>
              <w:bottom w:w="100" w:type="dxa"/>
              <w:right w:w="115" w:type="dxa"/>
            </w:tcMar>
            <w:vAlign w:val="center"/>
          </w:tcPr>
          <w:p w:rsidR="00B67DA1" w:rsidRDefault="00B67DA1">
            <w:pPr>
              <w:spacing w:before="20" w:after="20"/>
              <w:rPr>
                <w:rFonts w:ascii="ACaslon Regular" w:eastAsia="ACaslon Regular" w:hAnsi="ACaslon Regular" w:cs="ACaslon Regular"/>
              </w:rPr>
            </w:pPr>
          </w:p>
        </w:tc>
        <w:tc>
          <w:tcPr>
            <w:tcW w:w="7873" w:type="dxa"/>
            <w:tcMar>
              <w:top w:w="100" w:type="dxa"/>
              <w:left w:w="115" w:type="dxa"/>
              <w:bottom w:w="100" w:type="dxa"/>
              <w:right w:w="115" w:type="dxa"/>
            </w:tcMar>
            <w:vAlign w:val="center"/>
          </w:tcPr>
          <w:p w:rsidR="00B67DA1" w:rsidRDefault="00B67DA1">
            <w:pPr>
              <w:spacing w:before="20" w:after="20"/>
              <w:rPr>
                <w:rFonts w:ascii="ACaslon Regular" w:eastAsia="ACaslon Regular" w:hAnsi="ACaslon Regular" w:cs="ACaslon Regular"/>
              </w:rPr>
            </w:pPr>
          </w:p>
        </w:tc>
      </w:tr>
      <w:tr w:rsidR="00B67DA1" w:rsidTr="00B67DA1">
        <w:tc>
          <w:tcPr>
            <w:tcW w:w="1818" w:type="dxa"/>
            <w:tcMar>
              <w:top w:w="100" w:type="dxa"/>
              <w:left w:w="115" w:type="dxa"/>
              <w:bottom w:w="100" w:type="dxa"/>
              <w:right w:w="115" w:type="dxa"/>
            </w:tcMar>
            <w:vAlign w:val="center"/>
          </w:tcPr>
          <w:p w:rsidR="00B67DA1" w:rsidRDefault="00B67DA1">
            <w:pPr>
              <w:spacing w:before="20" w:after="20"/>
              <w:rPr>
                <w:rFonts w:ascii="ACaslon Regular" w:eastAsia="ACaslon Regular" w:hAnsi="ACaslon Regular" w:cs="ACaslon Regular"/>
              </w:rPr>
            </w:pPr>
          </w:p>
        </w:tc>
        <w:tc>
          <w:tcPr>
            <w:tcW w:w="7873" w:type="dxa"/>
            <w:tcMar>
              <w:top w:w="100" w:type="dxa"/>
              <w:left w:w="115" w:type="dxa"/>
              <w:bottom w:w="100" w:type="dxa"/>
              <w:right w:w="115" w:type="dxa"/>
            </w:tcMar>
            <w:vAlign w:val="center"/>
          </w:tcPr>
          <w:p w:rsidR="00B67DA1" w:rsidRDefault="00B67DA1">
            <w:pPr>
              <w:spacing w:before="20" w:after="20"/>
              <w:rPr>
                <w:rFonts w:ascii="ACaslon Regular" w:eastAsia="ACaslon Regular" w:hAnsi="ACaslon Regular" w:cs="ACaslon Regular"/>
              </w:rPr>
            </w:pPr>
          </w:p>
        </w:tc>
      </w:tr>
      <w:tr w:rsidR="00B67DA1" w:rsidTr="00B67DA1">
        <w:tc>
          <w:tcPr>
            <w:tcW w:w="1818" w:type="dxa"/>
            <w:tcMar>
              <w:top w:w="100" w:type="dxa"/>
              <w:left w:w="115" w:type="dxa"/>
              <w:bottom w:w="100" w:type="dxa"/>
              <w:right w:w="115" w:type="dxa"/>
            </w:tcMar>
            <w:vAlign w:val="center"/>
          </w:tcPr>
          <w:p w:rsidR="00B67DA1" w:rsidRDefault="00B67DA1">
            <w:pPr>
              <w:spacing w:before="20" w:after="20"/>
              <w:rPr>
                <w:rFonts w:ascii="ACaslon Regular" w:eastAsia="ACaslon Regular" w:hAnsi="ACaslon Regular" w:cs="ACaslon Regular"/>
              </w:rPr>
            </w:pPr>
          </w:p>
        </w:tc>
        <w:tc>
          <w:tcPr>
            <w:tcW w:w="7873" w:type="dxa"/>
            <w:tcMar>
              <w:top w:w="100" w:type="dxa"/>
              <w:left w:w="115" w:type="dxa"/>
              <w:bottom w:w="100" w:type="dxa"/>
              <w:right w:w="115" w:type="dxa"/>
            </w:tcMar>
            <w:vAlign w:val="center"/>
          </w:tcPr>
          <w:p w:rsidR="00B67DA1" w:rsidRDefault="00B67DA1">
            <w:pPr>
              <w:spacing w:before="20" w:after="20"/>
              <w:rPr>
                <w:rFonts w:ascii="ACaslon Regular" w:eastAsia="ACaslon Regular" w:hAnsi="ACaslon Regular" w:cs="ACaslon Regular"/>
              </w:rPr>
            </w:pPr>
          </w:p>
        </w:tc>
      </w:tr>
    </w:tbl>
    <w:p w:rsidR="00217C67" w:rsidRDefault="00217C67">
      <w:pPr>
        <w:spacing w:after="120"/>
      </w:pPr>
    </w:p>
    <w:tbl>
      <w:tblPr>
        <w:tblW w:w="9691"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818"/>
        <w:gridCol w:w="7873"/>
      </w:tblGrid>
      <w:tr w:rsidR="00217C67" w:rsidTr="00B67DA1">
        <w:trPr>
          <w:trHeight w:val="360"/>
        </w:trPr>
        <w:tc>
          <w:tcPr>
            <w:tcW w:w="1818" w:type="dxa"/>
            <w:shd w:val="clear" w:color="auto" w:fill="D9D9D9"/>
            <w:tcMar>
              <w:top w:w="100" w:type="dxa"/>
              <w:left w:w="115" w:type="dxa"/>
              <w:bottom w:w="100" w:type="dxa"/>
              <w:right w:w="115" w:type="dxa"/>
            </w:tcMar>
            <w:vAlign w:val="center"/>
          </w:tcPr>
          <w:p w:rsidR="00217C67" w:rsidRDefault="008A7C89">
            <w:pPr>
              <w:spacing w:before="20" w:after="20"/>
              <w:jc w:val="center"/>
            </w:pPr>
            <w:r>
              <w:rPr>
                <w:b/>
                <w:sz w:val="24"/>
              </w:rPr>
              <w:t>Component</w:t>
            </w:r>
          </w:p>
        </w:tc>
        <w:tc>
          <w:tcPr>
            <w:tcW w:w="7873" w:type="dxa"/>
            <w:shd w:val="clear" w:color="auto" w:fill="D9D9D9"/>
            <w:tcMar>
              <w:top w:w="100" w:type="dxa"/>
              <w:left w:w="115" w:type="dxa"/>
              <w:bottom w:w="100" w:type="dxa"/>
              <w:right w:w="115" w:type="dxa"/>
            </w:tcMar>
            <w:vAlign w:val="center"/>
          </w:tcPr>
          <w:p w:rsidR="00217C67" w:rsidRDefault="008A7C89">
            <w:pPr>
              <w:spacing w:before="20" w:after="20"/>
              <w:jc w:val="center"/>
            </w:pPr>
            <w:r>
              <w:rPr>
                <w:b/>
                <w:sz w:val="24"/>
              </w:rPr>
              <w:t xml:space="preserve">Related Requirements ID (See </w:t>
            </w:r>
            <w:proofErr w:type="spellStart"/>
            <w:r>
              <w:rPr>
                <w:b/>
                <w:sz w:val="24"/>
              </w:rPr>
              <w:t>Req</w:t>
            </w:r>
            <w:proofErr w:type="spellEnd"/>
            <w:r>
              <w:rPr>
                <w:b/>
                <w:sz w:val="24"/>
              </w:rPr>
              <w:t xml:space="preserve"> Doc)</w:t>
            </w:r>
          </w:p>
        </w:tc>
      </w:tr>
      <w:tr w:rsidR="00217C67" w:rsidTr="00B67DA1">
        <w:tc>
          <w:tcPr>
            <w:tcW w:w="1818" w:type="dxa"/>
            <w:tcMar>
              <w:top w:w="100" w:type="dxa"/>
              <w:left w:w="115" w:type="dxa"/>
              <w:bottom w:w="100" w:type="dxa"/>
              <w:right w:w="115" w:type="dxa"/>
            </w:tcMar>
            <w:vAlign w:val="center"/>
          </w:tcPr>
          <w:p w:rsidR="00217C67" w:rsidRDefault="00B67DA1">
            <w:pPr>
              <w:spacing w:before="20" w:after="20"/>
            </w:pPr>
            <w:r>
              <w:rPr>
                <w:rFonts w:ascii="ACaslon Regular" w:eastAsia="ACaslon Regular" w:hAnsi="ACaslon Regular" w:cs="ACaslon Regular"/>
              </w:rPr>
              <w:t xml:space="preserve">e.g., </w:t>
            </w:r>
            <w:r w:rsidR="008A7C89">
              <w:rPr>
                <w:rFonts w:ascii="ACaslon Regular" w:eastAsia="ACaslon Regular" w:hAnsi="ACaslon Regular" w:cs="ACaslon Regular"/>
              </w:rPr>
              <w:t>Twitter Bootstrap</w:t>
            </w:r>
          </w:p>
        </w:tc>
        <w:tc>
          <w:tcPr>
            <w:tcW w:w="7873" w:type="dxa"/>
            <w:tcMar>
              <w:top w:w="100" w:type="dxa"/>
              <w:left w:w="115" w:type="dxa"/>
              <w:bottom w:w="100" w:type="dxa"/>
              <w:right w:w="115" w:type="dxa"/>
            </w:tcMar>
            <w:vAlign w:val="center"/>
          </w:tcPr>
          <w:p w:rsidR="00217C67" w:rsidRDefault="00B67DA1" w:rsidP="00486681">
            <w:pPr>
              <w:spacing w:before="20" w:after="20" w:line="256" w:lineRule="auto"/>
            </w:pPr>
            <w:r>
              <w:rPr>
                <w:rFonts w:ascii="ACaslon Regular" w:eastAsia="ACaslon Regular" w:hAnsi="ACaslon Regular" w:cs="ACaslon Regular"/>
              </w:rPr>
              <w:t xml:space="preserve">e.g., </w:t>
            </w:r>
            <w:r w:rsidR="00486681">
              <w:rPr>
                <w:rFonts w:ascii="ACaslon Regular" w:eastAsia="ACaslon Regular" w:hAnsi="ACaslon Regular" w:cs="ACaslon Regular"/>
              </w:rPr>
              <w:t>100, 200, 300, 400, 600, 700, 800, 1000</w:t>
            </w:r>
          </w:p>
        </w:tc>
      </w:tr>
      <w:tr w:rsidR="00B67DA1" w:rsidTr="00B67DA1">
        <w:tc>
          <w:tcPr>
            <w:tcW w:w="1818" w:type="dxa"/>
            <w:tcMar>
              <w:top w:w="100" w:type="dxa"/>
              <w:left w:w="115" w:type="dxa"/>
              <w:bottom w:w="100" w:type="dxa"/>
              <w:right w:w="115" w:type="dxa"/>
            </w:tcMar>
            <w:vAlign w:val="center"/>
          </w:tcPr>
          <w:p w:rsidR="00B67DA1" w:rsidRDefault="00B67DA1">
            <w:pPr>
              <w:spacing w:before="20" w:after="20"/>
              <w:rPr>
                <w:rFonts w:ascii="ACaslon Regular" w:eastAsia="ACaslon Regular" w:hAnsi="ACaslon Regular" w:cs="ACaslon Regular"/>
              </w:rPr>
            </w:pPr>
          </w:p>
        </w:tc>
        <w:tc>
          <w:tcPr>
            <w:tcW w:w="7873" w:type="dxa"/>
            <w:tcMar>
              <w:top w:w="100" w:type="dxa"/>
              <w:left w:w="115" w:type="dxa"/>
              <w:bottom w:w="100" w:type="dxa"/>
              <w:right w:w="115" w:type="dxa"/>
            </w:tcMar>
            <w:vAlign w:val="center"/>
          </w:tcPr>
          <w:p w:rsidR="00B67DA1" w:rsidRDefault="00B67DA1" w:rsidP="00486681">
            <w:pPr>
              <w:spacing w:before="20" w:after="20" w:line="256" w:lineRule="auto"/>
              <w:rPr>
                <w:rFonts w:ascii="ACaslon Regular" w:eastAsia="ACaslon Regular" w:hAnsi="ACaslon Regular" w:cs="ACaslon Regular"/>
              </w:rPr>
            </w:pPr>
          </w:p>
        </w:tc>
      </w:tr>
      <w:tr w:rsidR="00B67DA1" w:rsidTr="00B67DA1">
        <w:tc>
          <w:tcPr>
            <w:tcW w:w="1818" w:type="dxa"/>
            <w:tcMar>
              <w:top w:w="100" w:type="dxa"/>
              <w:left w:w="115" w:type="dxa"/>
              <w:bottom w:w="100" w:type="dxa"/>
              <w:right w:w="115" w:type="dxa"/>
            </w:tcMar>
            <w:vAlign w:val="center"/>
          </w:tcPr>
          <w:p w:rsidR="00B67DA1" w:rsidRDefault="00B67DA1">
            <w:pPr>
              <w:spacing w:before="20" w:after="20"/>
              <w:rPr>
                <w:rFonts w:ascii="ACaslon Regular" w:eastAsia="ACaslon Regular" w:hAnsi="ACaslon Regular" w:cs="ACaslon Regular"/>
              </w:rPr>
            </w:pPr>
          </w:p>
        </w:tc>
        <w:tc>
          <w:tcPr>
            <w:tcW w:w="7873" w:type="dxa"/>
            <w:tcMar>
              <w:top w:w="100" w:type="dxa"/>
              <w:left w:w="115" w:type="dxa"/>
              <w:bottom w:w="100" w:type="dxa"/>
              <w:right w:w="115" w:type="dxa"/>
            </w:tcMar>
            <w:vAlign w:val="center"/>
          </w:tcPr>
          <w:p w:rsidR="00B67DA1" w:rsidRDefault="00B67DA1" w:rsidP="00486681">
            <w:pPr>
              <w:spacing w:before="20" w:after="20" w:line="256" w:lineRule="auto"/>
              <w:rPr>
                <w:rFonts w:ascii="ACaslon Regular" w:eastAsia="ACaslon Regular" w:hAnsi="ACaslon Regular" w:cs="ACaslon Regular"/>
              </w:rPr>
            </w:pPr>
          </w:p>
        </w:tc>
      </w:tr>
      <w:tr w:rsidR="00B67DA1" w:rsidTr="00B67DA1">
        <w:tc>
          <w:tcPr>
            <w:tcW w:w="1818" w:type="dxa"/>
            <w:tcMar>
              <w:top w:w="100" w:type="dxa"/>
              <w:left w:w="115" w:type="dxa"/>
              <w:bottom w:w="100" w:type="dxa"/>
              <w:right w:w="115" w:type="dxa"/>
            </w:tcMar>
            <w:vAlign w:val="center"/>
          </w:tcPr>
          <w:p w:rsidR="00B67DA1" w:rsidRDefault="00B67DA1">
            <w:pPr>
              <w:spacing w:before="20" w:after="20"/>
              <w:rPr>
                <w:rFonts w:ascii="ACaslon Regular" w:eastAsia="ACaslon Regular" w:hAnsi="ACaslon Regular" w:cs="ACaslon Regular"/>
              </w:rPr>
            </w:pPr>
          </w:p>
        </w:tc>
        <w:tc>
          <w:tcPr>
            <w:tcW w:w="7873" w:type="dxa"/>
            <w:tcMar>
              <w:top w:w="100" w:type="dxa"/>
              <w:left w:w="115" w:type="dxa"/>
              <w:bottom w:w="100" w:type="dxa"/>
              <w:right w:w="115" w:type="dxa"/>
            </w:tcMar>
            <w:vAlign w:val="center"/>
          </w:tcPr>
          <w:p w:rsidR="00B67DA1" w:rsidRDefault="00B67DA1" w:rsidP="00486681">
            <w:pPr>
              <w:spacing w:before="20" w:after="20" w:line="256" w:lineRule="auto"/>
              <w:rPr>
                <w:rFonts w:ascii="ACaslon Regular" w:eastAsia="ACaslon Regular" w:hAnsi="ACaslon Regular" w:cs="ACaslon Regular"/>
              </w:rPr>
            </w:pPr>
          </w:p>
        </w:tc>
      </w:tr>
      <w:tr w:rsidR="00B67DA1" w:rsidTr="00B67DA1">
        <w:tc>
          <w:tcPr>
            <w:tcW w:w="1818" w:type="dxa"/>
            <w:tcMar>
              <w:top w:w="100" w:type="dxa"/>
              <w:left w:w="115" w:type="dxa"/>
              <w:bottom w:w="100" w:type="dxa"/>
              <w:right w:w="115" w:type="dxa"/>
            </w:tcMar>
            <w:vAlign w:val="center"/>
          </w:tcPr>
          <w:p w:rsidR="00B67DA1" w:rsidRDefault="00B67DA1">
            <w:pPr>
              <w:spacing w:before="20" w:after="20"/>
              <w:rPr>
                <w:rFonts w:ascii="ACaslon Regular" w:eastAsia="ACaslon Regular" w:hAnsi="ACaslon Regular" w:cs="ACaslon Regular"/>
              </w:rPr>
            </w:pPr>
          </w:p>
        </w:tc>
        <w:tc>
          <w:tcPr>
            <w:tcW w:w="7873" w:type="dxa"/>
            <w:tcMar>
              <w:top w:w="100" w:type="dxa"/>
              <w:left w:w="115" w:type="dxa"/>
              <w:bottom w:w="100" w:type="dxa"/>
              <w:right w:w="115" w:type="dxa"/>
            </w:tcMar>
            <w:vAlign w:val="center"/>
          </w:tcPr>
          <w:p w:rsidR="00B67DA1" w:rsidRDefault="00B67DA1" w:rsidP="00486681">
            <w:pPr>
              <w:spacing w:before="20" w:after="20" w:line="256" w:lineRule="auto"/>
              <w:rPr>
                <w:rFonts w:ascii="ACaslon Regular" w:eastAsia="ACaslon Regular" w:hAnsi="ACaslon Regular" w:cs="ACaslon Regular"/>
              </w:rPr>
            </w:pPr>
          </w:p>
        </w:tc>
      </w:tr>
      <w:tr w:rsidR="00B67DA1" w:rsidTr="00B67DA1">
        <w:tc>
          <w:tcPr>
            <w:tcW w:w="1818" w:type="dxa"/>
            <w:tcMar>
              <w:top w:w="100" w:type="dxa"/>
              <w:left w:w="115" w:type="dxa"/>
              <w:bottom w:w="100" w:type="dxa"/>
              <w:right w:w="115" w:type="dxa"/>
            </w:tcMar>
            <w:vAlign w:val="center"/>
          </w:tcPr>
          <w:p w:rsidR="00B67DA1" w:rsidRDefault="00B67DA1">
            <w:pPr>
              <w:spacing w:before="20" w:after="20"/>
              <w:rPr>
                <w:rFonts w:ascii="ACaslon Regular" w:eastAsia="ACaslon Regular" w:hAnsi="ACaslon Regular" w:cs="ACaslon Regular"/>
              </w:rPr>
            </w:pPr>
          </w:p>
        </w:tc>
        <w:tc>
          <w:tcPr>
            <w:tcW w:w="7873" w:type="dxa"/>
            <w:tcMar>
              <w:top w:w="100" w:type="dxa"/>
              <w:left w:w="115" w:type="dxa"/>
              <w:bottom w:w="100" w:type="dxa"/>
              <w:right w:w="115" w:type="dxa"/>
            </w:tcMar>
            <w:vAlign w:val="center"/>
          </w:tcPr>
          <w:p w:rsidR="00B67DA1" w:rsidRDefault="00B67DA1" w:rsidP="00486681">
            <w:pPr>
              <w:spacing w:before="20" w:after="20" w:line="256" w:lineRule="auto"/>
              <w:rPr>
                <w:rFonts w:ascii="ACaslon Regular" w:eastAsia="ACaslon Regular" w:hAnsi="ACaslon Regular" w:cs="ACaslon Regular"/>
              </w:rPr>
            </w:pPr>
          </w:p>
        </w:tc>
      </w:tr>
    </w:tbl>
    <w:p w:rsidR="00902595" w:rsidRDefault="00902595">
      <w:pPr>
        <w:spacing w:after="120"/>
        <w:rPr>
          <w:b/>
          <w:sz w:val="32"/>
        </w:rPr>
      </w:pPr>
    </w:p>
    <w:p w:rsidR="00902595" w:rsidRDefault="00902595">
      <w:pPr>
        <w:spacing w:after="160" w:line="259" w:lineRule="auto"/>
        <w:rPr>
          <w:b/>
          <w:sz w:val="32"/>
        </w:rPr>
      </w:pPr>
      <w:r>
        <w:rPr>
          <w:b/>
          <w:sz w:val="32"/>
        </w:rPr>
        <w:br w:type="page"/>
      </w:r>
    </w:p>
    <w:p w:rsidR="00217C67" w:rsidRDefault="008A7C89">
      <w:pPr>
        <w:spacing w:after="120"/>
        <w:rPr>
          <w:b/>
          <w:sz w:val="32"/>
        </w:rPr>
      </w:pPr>
      <w:r>
        <w:rPr>
          <w:b/>
          <w:sz w:val="32"/>
        </w:rPr>
        <w:lastRenderedPageBreak/>
        <w:t>2.2</w:t>
      </w:r>
      <w:r>
        <w:rPr>
          <w:b/>
          <w:sz w:val="32"/>
        </w:rPr>
        <w:tab/>
        <w:t>Activity Diagram</w:t>
      </w:r>
      <w:r w:rsidR="00414553">
        <w:rPr>
          <w:b/>
          <w:sz w:val="32"/>
        </w:rPr>
        <w:t>s</w:t>
      </w:r>
    </w:p>
    <w:p w:rsidR="00A5285D" w:rsidRPr="0087016A" w:rsidRDefault="00A5285D" w:rsidP="0087016A">
      <w:pPr>
        <w:pStyle w:val="NoSpacing"/>
      </w:pPr>
      <w:r w:rsidRPr="0087016A">
        <w:t>There will be two primary user roles for this system: Applicant and Administrator. There will be a view for each role. These can be expanded as time allows. For now, there will be one universal administrator user.</w:t>
      </w:r>
    </w:p>
    <w:p w:rsidR="00A5285D" w:rsidRDefault="00A5285D" w:rsidP="00A5285D"/>
    <w:p w:rsidR="00414553" w:rsidRPr="00A5285D" w:rsidRDefault="00414553" w:rsidP="00B67DA1">
      <w:pPr>
        <w:rPr>
          <w:rStyle w:val="Strong"/>
        </w:rPr>
      </w:pPr>
      <w:r w:rsidRPr="00A5285D">
        <w:rPr>
          <w:rStyle w:val="Strong"/>
        </w:rPr>
        <w:t>2.2.1 – Applicant Activity Diagram</w:t>
      </w:r>
    </w:p>
    <w:p w:rsidR="00A5285D" w:rsidRDefault="00A5285D" w:rsidP="0087016A">
      <w:pPr>
        <w:pStyle w:val="NoSpacing"/>
      </w:pPr>
      <w:r>
        <w:t xml:space="preserve">Applicants must log in with Facebook via the Facebook </w:t>
      </w:r>
      <w:proofErr w:type="spellStart"/>
      <w:r>
        <w:t>Javascript</w:t>
      </w:r>
      <w:proofErr w:type="spellEnd"/>
      <w:r>
        <w:t xml:space="preserve"> SDK in order to generate an authorization token. New applicants will be taken to a registration page to create a simple profile. After the profile is created, the user must log out.</w:t>
      </w:r>
    </w:p>
    <w:p w:rsidR="00A5285D" w:rsidRDefault="00A5285D" w:rsidP="00B67DA1">
      <w:pPr>
        <w:rPr>
          <w:sz w:val="24"/>
        </w:rPr>
      </w:pPr>
    </w:p>
    <w:p w:rsidR="00414553" w:rsidRDefault="00414553" w:rsidP="00B67DA1">
      <w:r>
        <w:object w:dxaOrig="9751" w:dyaOrig="11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91.5pt;height:460.5pt" o:ole="">
            <v:imagedata r:id="rId5" o:title=""/>
          </v:shape>
          <o:OLEObject Type="Embed" ProgID="Visio.Drawing.15" ShapeID="_x0000_i1037" DrawAspect="Content" ObjectID="_1517581974" r:id="rId6"/>
        </w:object>
      </w:r>
    </w:p>
    <w:p w:rsidR="00414553" w:rsidRDefault="00414553">
      <w:pPr>
        <w:spacing w:after="160" w:line="259" w:lineRule="auto"/>
      </w:pPr>
      <w:r>
        <w:br w:type="page"/>
      </w:r>
    </w:p>
    <w:p w:rsidR="00B67DA1" w:rsidRDefault="00B67DA1" w:rsidP="00B67DA1"/>
    <w:p w:rsidR="00414553" w:rsidRDefault="00414553" w:rsidP="00B67DA1"/>
    <w:p w:rsidR="00414553" w:rsidRPr="00C03B6B" w:rsidRDefault="00414553" w:rsidP="00B67DA1">
      <w:pPr>
        <w:rPr>
          <w:b/>
        </w:rPr>
      </w:pPr>
      <w:r w:rsidRPr="00C03B6B">
        <w:rPr>
          <w:b/>
        </w:rPr>
        <w:t>2.2.2 – Administrator Activity Diagram</w:t>
      </w:r>
    </w:p>
    <w:p w:rsidR="00414553" w:rsidRDefault="00C03B6B" w:rsidP="00B67DA1">
      <w:r>
        <w:t>Administrator</w:t>
      </w:r>
      <w:r w:rsidR="0087016A">
        <w:t>(s) will generally access the system via API calls but for simplicity we will create a global administrator user with a username and password login system. Administrative users will be able to review the alerts assigned by the system to applicant profiles. If time allows, detailed information on the nature of alerts flagged by the system will be available for each profile.</w:t>
      </w:r>
    </w:p>
    <w:p w:rsidR="00414553" w:rsidRDefault="00414553" w:rsidP="00B67DA1">
      <w:pPr>
        <w:rPr>
          <w:sz w:val="24"/>
        </w:rPr>
      </w:pPr>
      <w:r>
        <w:object w:dxaOrig="7681" w:dyaOrig="12150">
          <v:shape id="_x0000_i1040" type="#_x0000_t75" style="width:300pt;height:474.75pt" o:ole="">
            <v:imagedata r:id="rId7" o:title=""/>
          </v:shape>
          <o:OLEObject Type="Embed" ProgID="Visio.Drawing.15" ShapeID="_x0000_i1040" DrawAspect="Content" ObjectID="_1517581975" r:id="rId8"/>
        </w:object>
      </w:r>
    </w:p>
    <w:p w:rsidR="00B67DA1" w:rsidRDefault="00B67DA1" w:rsidP="00B67DA1">
      <w:pPr>
        <w:rPr>
          <w:sz w:val="24"/>
        </w:rPr>
      </w:pPr>
    </w:p>
    <w:p w:rsidR="00217C67" w:rsidRDefault="008A7C89">
      <w:pPr>
        <w:spacing w:after="120"/>
      </w:pPr>
      <w:r>
        <w:rPr>
          <w:b/>
          <w:sz w:val="32"/>
        </w:rPr>
        <w:t>2.3</w:t>
      </w:r>
      <w:r>
        <w:rPr>
          <w:b/>
          <w:sz w:val="32"/>
        </w:rPr>
        <w:tab/>
        <w:t>Class Diagram</w:t>
      </w:r>
    </w:p>
    <w:p w:rsidR="00B67DA1" w:rsidRPr="00B67DA1" w:rsidRDefault="00B67DA1" w:rsidP="00B67DA1">
      <w:pPr>
        <w:rPr>
          <w:sz w:val="24"/>
        </w:rPr>
      </w:pPr>
      <w:r w:rsidRPr="00B67DA1">
        <w:rPr>
          <w:sz w:val="24"/>
        </w:rPr>
        <w:t>(</w:t>
      </w:r>
      <w:r>
        <w:rPr>
          <w:sz w:val="24"/>
        </w:rPr>
        <w:t xml:space="preserve">describe class </w:t>
      </w:r>
      <w:r w:rsidRPr="00B67DA1">
        <w:rPr>
          <w:sz w:val="24"/>
        </w:rPr>
        <w:t>diagram)</w:t>
      </w:r>
    </w:p>
    <w:p w:rsidR="00B67DA1" w:rsidRDefault="00B67DA1" w:rsidP="00B67DA1">
      <w:pPr>
        <w:rPr>
          <w:sz w:val="24"/>
        </w:rPr>
      </w:pPr>
    </w:p>
    <w:p w:rsidR="00B67DA1" w:rsidRPr="00B67DA1" w:rsidRDefault="00B67DA1" w:rsidP="00B67DA1">
      <w:pPr>
        <w:rPr>
          <w:sz w:val="24"/>
        </w:rPr>
      </w:pPr>
      <w:r w:rsidRPr="00B67DA1">
        <w:rPr>
          <w:sz w:val="24"/>
        </w:rPr>
        <w:t xml:space="preserve">(insert </w:t>
      </w:r>
      <w:r>
        <w:rPr>
          <w:sz w:val="24"/>
        </w:rPr>
        <w:t>class</w:t>
      </w:r>
      <w:r w:rsidRPr="00B67DA1">
        <w:rPr>
          <w:sz w:val="24"/>
        </w:rPr>
        <w:t xml:space="preserve"> diagram)</w:t>
      </w:r>
    </w:p>
    <w:p w:rsidR="00217C67" w:rsidRDefault="00217C67">
      <w:pPr>
        <w:spacing w:after="120"/>
      </w:pPr>
    </w:p>
    <w:p w:rsidR="008A7C89" w:rsidRDefault="008A7C89">
      <w:pPr>
        <w:spacing w:after="160" w:line="259" w:lineRule="auto"/>
      </w:pPr>
    </w:p>
    <w:p w:rsidR="00217C67" w:rsidRDefault="008A7C89" w:rsidP="008A7C89">
      <w:r>
        <w:rPr>
          <w:b/>
          <w:sz w:val="32"/>
        </w:rPr>
        <w:t>2.4</w:t>
      </w:r>
      <w:r>
        <w:rPr>
          <w:b/>
          <w:sz w:val="32"/>
        </w:rPr>
        <w:tab/>
        <w:t>Sequence Diagram</w:t>
      </w:r>
    </w:p>
    <w:p w:rsidR="00217C67" w:rsidRDefault="00A73A6C" w:rsidP="00A73A6C">
      <w:pPr>
        <w:spacing w:after="120"/>
        <w:rPr>
          <w:sz w:val="24"/>
        </w:rPr>
      </w:pPr>
      <w:bookmarkStart w:id="1" w:name="h.30j0zll" w:colFirst="0" w:colLast="0"/>
      <w:bookmarkEnd w:id="1"/>
      <w:r>
        <w:rPr>
          <w:sz w:val="24"/>
        </w:rPr>
        <w:t>This is a high level overview of how Administrators and Applicants interact with the system and the Facebook components utilized to complete the applicant profile.</w:t>
      </w:r>
    </w:p>
    <w:p w:rsidR="00A73A6C" w:rsidRPr="00A73A6C" w:rsidRDefault="00A73A6C" w:rsidP="00A73A6C">
      <w:pPr>
        <w:spacing w:after="120"/>
        <w:rPr>
          <w:sz w:val="24"/>
        </w:rPr>
      </w:pPr>
      <w:r>
        <w:object w:dxaOrig="14356" w:dyaOrig="9121">
          <v:shape id="_x0000_i1054" type="#_x0000_t75" style="width:431.25pt;height:273.75pt" o:ole="">
            <v:imagedata r:id="rId9" o:title=""/>
          </v:shape>
          <o:OLEObject Type="Embed" ProgID="Visio.Drawing.15" ShapeID="_x0000_i1054" DrawAspect="Content" ObjectID="_1517581976" r:id="rId10"/>
        </w:object>
      </w:r>
    </w:p>
    <w:p w:rsidR="00217C67" w:rsidRDefault="008A7C89">
      <w:r>
        <w:br w:type="page"/>
      </w:r>
    </w:p>
    <w:p w:rsidR="00217C67" w:rsidRDefault="008A7C89">
      <w:pPr>
        <w:spacing w:after="120"/>
      </w:pPr>
      <w:r>
        <w:rPr>
          <w:b/>
          <w:sz w:val="36"/>
        </w:rPr>
        <w:lastRenderedPageBreak/>
        <w:t>3.</w:t>
      </w:r>
      <w:r>
        <w:rPr>
          <w:b/>
          <w:sz w:val="36"/>
        </w:rPr>
        <w:tab/>
        <w:t>User Interface Design</w:t>
      </w:r>
    </w:p>
    <w:p w:rsidR="00217C67" w:rsidRDefault="008A7C89">
      <w:pPr>
        <w:spacing w:after="120"/>
      </w:pPr>
      <w:r>
        <w:rPr>
          <w:b/>
          <w:sz w:val="32"/>
        </w:rPr>
        <w:t>3.1</w:t>
      </w:r>
      <w:r>
        <w:rPr>
          <w:b/>
          <w:sz w:val="32"/>
        </w:rPr>
        <w:tab/>
        <w:t>UI Description</w:t>
      </w:r>
    </w:p>
    <w:p w:rsidR="00217C67" w:rsidRDefault="00B01A8B" w:rsidP="00B67DA1">
      <w:pPr>
        <w:spacing w:after="120"/>
      </w:pPr>
      <w:r>
        <w:rPr>
          <w:sz w:val="24"/>
        </w:rPr>
        <w:t>The user interface is simple. Applicants will log in using Facebook to generate an authorization token. Once that is obtained the system conducts the search on the authorized profile. There will be a small optional information collection screen (not really necessary but added to give this document some bulk). Administrators will be able to view the scores of all the applicants. The system automatically takes care of everything else.</w:t>
      </w:r>
    </w:p>
    <w:p w:rsidR="00217C67" w:rsidRDefault="008A7C89">
      <w:pPr>
        <w:spacing w:after="120"/>
      </w:pPr>
      <w:r>
        <w:rPr>
          <w:b/>
          <w:sz w:val="32"/>
        </w:rPr>
        <w:t>3.2</w:t>
      </w:r>
      <w:r>
        <w:rPr>
          <w:b/>
          <w:sz w:val="32"/>
        </w:rPr>
        <w:tab/>
        <w:t xml:space="preserve">UI Mockup </w:t>
      </w:r>
    </w:p>
    <w:p w:rsidR="0011144C" w:rsidRDefault="0011144C" w:rsidP="00B67DA1">
      <w:pPr>
        <w:spacing w:after="120"/>
        <w:rPr>
          <w:b/>
          <w:sz w:val="24"/>
        </w:rPr>
      </w:pPr>
      <w:r>
        <w:rPr>
          <w:b/>
          <w:sz w:val="24"/>
        </w:rPr>
        <w:t>3.2.1 – Login Screens</w:t>
      </w:r>
    </w:p>
    <w:p w:rsidR="00C03B6B" w:rsidRDefault="0011144C" w:rsidP="00B67DA1">
      <w:pPr>
        <w:spacing w:after="120"/>
        <w:rPr>
          <w:b/>
          <w:sz w:val="24"/>
        </w:rPr>
      </w:pPr>
      <w:r>
        <w:rPr>
          <w:noProof/>
        </w:rPr>
        <w:drawing>
          <wp:inline distT="0" distB="0" distL="0" distR="0" wp14:anchorId="64B40262" wp14:editId="7FE7F059">
            <wp:extent cx="1979916" cy="11906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7874" cy="1195411"/>
                    </a:xfrm>
                    <a:prstGeom prst="rect">
                      <a:avLst/>
                    </a:prstGeom>
                  </pic:spPr>
                </pic:pic>
              </a:graphicData>
            </a:graphic>
          </wp:inline>
        </w:drawing>
      </w:r>
      <w:r>
        <w:rPr>
          <w:noProof/>
        </w:rPr>
        <w:drawing>
          <wp:inline distT="0" distB="0" distL="0" distR="0" wp14:anchorId="7ECE2F8A" wp14:editId="39B354DF">
            <wp:extent cx="5486400" cy="4620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620895"/>
                    </a:xfrm>
                    <a:prstGeom prst="rect">
                      <a:avLst/>
                    </a:prstGeom>
                  </pic:spPr>
                </pic:pic>
              </a:graphicData>
            </a:graphic>
          </wp:inline>
        </w:drawing>
      </w:r>
    </w:p>
    <w:p w:rsidR="0011144C" w:rsidRDefault="0011144C" w:rsidP="00B67DA1">
      <w:pPr>
        <w:spacing w:after="120"/>
        <w:rPr>
          <w:b/>
          <w:sz w:val="24"/>
        </w:rPr>
      </w:pPr>
      <w:r>
        <w:rPr>
          <w:b/>
          <w:sz w:val="24"/>
        </w:rPr>
        <w:lastRenderedPageBreak/>
        <w:t>3.2.2 – New User Information Collection Screen</w:t>
      </w:r>
    </w:p>
    <w:p w:rsidR="00AF671F" w:rsidRDefault="00AF671F" w:rsidP="00B67DA1">
      <w:pPr>
        <w:spacing w:after="120"/>
        <w:rPr>
          <w:b/>
          <w:sz w:val="24"/>
        </w:rPr>
      </w:pPr>
      <w:r>
        <w:rPr>
          <w:b/>
          <w:noProof/>
          <w:sz w:val="24"/>
        </w:rPr>
        <w:drawing>
          <wp:inline distT="0" distB="0" distL="0" distR="0">
            <wp:extent cx="3314700" cy="2809240"/>
            <wp:effectExtent l="0" t="0" r="0" b="0"/>
            <wp:docPr id="3" name="Picture 3" descr="C:\Users\ewokthegreat\AppData\Local\Microsoft\Windows\INetCache\Content.Word\info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wokthegreat\AppData\Local\Microsoft\Windows\INetCache\Content.Word\infoFor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720" t="1675" r="55870" b="66190"/>
                    <a:stretch/>
                  </pic:blipFill>
                  <pic:spPr bwMode="auto">
                    <a:xfrm>
                      <a:off x="0" y="0"/>
                      <a:ext cx="3322602" cy="2815937"/>
                    </a:xfrm>
                    <a:prstGeom prst="rect">
                      <a:avLst/>
                    </a:prstGeom>
                    <a:noFill/>
                    <a:ln>
                      <a:noFill/>
                    </a:ln>
                    <a:extLst>
                      <a:ext uri="{53640926-AAD7-44D8-BBD7-CCE9431645EC}">
                        <a14:shadowObscured xmlns:a14="http://schemas.microsoft.com/office/drawing/2010/main"/>
                      </a:ext>
                    </a:extLst>
                  </pic:spPr>
                </pic:pic>
              </a:graphicData>
            </a:graphic>
          </wp:inline>
        </w:drawing>
      </w:r>
    </w:p>
    <w:p w:rsidR="0011144C" w:rsidRDefault="0011144C" w:rsidP="00B67DA1">
      <w:pPr>
        <w:spacing w:after="120"/>
        <w:rPr>
          <w:b/>
          <w:sz w:val="24"/>
        </w:rPr>
      </w:pPr>
      <w:r>
        <w:rPr>
          <w:b/>
          <w:sz w:val="24"/>
        </w:rPr>
        <w:t>3.2.3 – Administrator View</w:t>
      </w:r>
    </w:p>
    <w:p w:rsidR="00217C67" w:rsidRPr="00414553" w:rsidRDefault="00FF2C90" w:rsidP="00B67DA1">
      <w:pPr>
        <w:spacing w:after="120"/>
        <w:rPr>
          <w:b/>
          <w:sz w:val="24"/>
        </w:rPr>
      </w:pPr>
      <w:r>
        <w:rPr>
          <w:b/>
          <w:sz w:val="24"/>
        </w:rPr>
        <w:pict>
          <v:shape id="_x0000_i1030" type="#_x0000_t75" style="width:264pt;height:218.25pt">
            <v:imagedata r:id="rId14" o:title="adminScoreView" croptop="7191f" cropbottom="33692f" cropleft="5575f" cropright="43463f"/>
          </v:shape>
        </w:pict>
      </w:r>
      <w:r w:rsidR="008A7C89" w:rsidRPr="00B67DA1">
        <w:rPr>
          <w:sz w:val="24"/>
        </w:rPr>
        <w:br w:type="page"/>
      </w:r>
    </w:p>
    <w:p w:rsidR="00B67DA1" w:rsidRDefault="00B67DA1" w:rsidP="00B67DA1">
      <w:pPr>
        <w:spacing w:after="120"/>
      </w:pPr>
    </w:p>
    <w:p w:rsidR="00217C67" w:rsidRDefault="008A7C89">
      <w:pPr>
        <w:spacing w:after="120"/>
      </w:pPr>
      <w:r>
        <w:rPr>
          <w:b/>
          <w:sz w:val="36"/>
        </w:rPr>
        <w:t>4.</w:t>
      </w:r>
      <w:r>
        <w:rPr>
          <w:b/>
          <w:sz w:val="36"/>
        </w:rPr>
        <w:tab/>
        <w:t>Data Design</w:t>
      </w:r>
    </w:p>
    <w:p w:rsidR="00217C67" w:rsidRDefault="008A7C89">
      <w:pPr>
        <w:spacing w:after="120"/>
      </w:pPr>
      <w:r>
        <w:rPr>
          <w:b/>
          <w:sz w:val="32"/>
        </w:rPr>
        <w:t>4.1</w:t>
      </w:r>
      <w:r>
        <w:rPr>
          <w:b/>
          <w:sz w:val="32"/>
        </w:rPr>
        <w:tab/>
        <w:t xml:space="preserve">Program Data </w:t>
      </w:r>
    </w:p>
    <w:p w:rsidR="00217C67" w:rsidRDefault="00131A5E" w:rsidP="004657BC">
      <w:pPr>
        <w:spacing w:after="120"/>
        <w:rPr>
          <w:sz w:val="24"/>
        </w:rPr>
      </w:pPr>
      <w:r>
        <w:rPr>
          <w:sz w:val="24"/>
        </w:rPr>
        <w:t>A very simple MySQL database will be used to store user profiles and social media alert levels. T</w:t>
      </w:r>
      <w:r w:rsidR="00C03B6B">
        <w:rPr>
          <w:sz w:val="24"/>
        </w:rPr>
        <w:t>his will contain only one table to store applicant profiles.</w:t>
      </w:r>
    </w:p>
    <w:p w:rsidR="00C03B6B" w:rsidRDefault="00C03B6B" w:rsidP="004657BC">
      <w:pPr>
        <w:spacing w:after="120"/>
      </w:pPr>
    </w:p>
    <w:p w:rsidR="00217C67" w:rsidRDefault="008A7C89">
      <w:pPr>
        <w:spacing w:after="120"/>
      </w:pPr>
      <w:r>
        <w:rPr>
          <w:b/>
          <w:sz w:val="32"/>
        </w:rPr>
        <w:t>4.2</w:t>
      </w:r>
      <w:r>
        <w:rPr>
          <w:b/>
          <w:sz w:val="32"/>
        </w:rPr>
        <w:tab/>
        <w:t>Data Formats</w:t>
      </w:r>
    </w:p>
    <w:p w:rsidR="00C03B6B" w:rsidRDefault="00C03B6B" w:rsidP="00142D25">
      <w:pPr>
        <w:rPr>
          <w:sz w:val="24"/>
        </w:rPr>
      </w:pPr>
      <w:r>
        <w:object w:dxaOrig="8596" w:dyaOrig="12285">
          <v:shape id="_x0000_i1050" type="#_x0000_t75" style="width:187.5pt;height:372.75pt" o:ole="">
            <v:imagedata r:id="rId15" o:title="" cropbottom="25736f" cropleft="36943f"/>
          </v:shape>
          <o:OLEObject Type="Embed" ProgID="Visio.Drawing.15" ShapeID="_x0000_i1050" DrawAspect="Content" ObjectID="_1517581977" r:id="rId16"/>
        </w:object>
      </w:r>
    </w:p>
    <w:p w:rsidR="00C03B6B" w:rsidRDefault="00C03B6B">
      <w:pPr>
        <w:spacing w:after="160" w:line="259" w:lineRule="auto"/>
        <w:rPr>
          <w:sz w:val="24"/>
        </w:rPr>
      </w:pPr>
      <w:r>
        <w:rPr>
          <w:sz w:val="24"/>
        </w:rPr>
        <w:br w:type="page"/>
      </w:r>
    </w:p>
    <w:p w:rsidR="00C03B6B" w:rsidRPr="00C03B6B" w:rsidRDefault="00C03B6B" w:rsidP="00142D25">
      <w:pPr>
        <w:rPr>
          <w:sz w:val="24"/>
        </w:rPr>
      </w:pPr>
    </w:p>
    <w:p w:rsidR="00217C67" w:rsidRDefault="008A7C89">
      <w:pPr>
        <w:spacing w:after="120"/>
      </w:pPr>
      <w:r>
        <w:rPr>
          <w:b/>
          <w:sz w:val="36"/>
        </w:rPr>
        <w:t>5.</w:t>
      </w:r>
      <w:r>
        <w:rPr>
          <w:b/>
          <w:sz w:val="36"/>
        </w:rPr>
        <w:tab/>
        <w:t xml:space="preserve">Non-Functional Design </w:t>
      </w:r>
    </w:p>
    <w:p w:rsidR="00217C67" w:rsidRDefault="008A7C89">
      <w:pPr>
        <w:spacing w:after="120"/>
        <w:rPr>
          <w:b/>
          <w:sz w:val="32"/>
        </w:rPr>
      </w:pPr>
      <w:r>
        <w:rPr>
          <w:b/>
          <w:sz w:val="32"/>
        </w:rPr>
        <w:t>5.1</w:t>
      </w:r>
      <w:r>
        <w:rPr>
          <w:b/>
          <w:sz w:val="32"/>
        </w:rPr>
        <w:tab/>
        <w:t>Security</w:t>
      </w:r>
    </w:p>
    <w:p w:rsidR="0087016A" w:rsidRDefault="0087016A" w:rsidP="0087016A">
      <w:pPr>
        <w:pStyle w:val="NoSpacing"/>
      </w:pPr>
      <w:r>
        <w:t>Security for applicants will be provided by the Facebook authentication system.</w:t>
      </w:r>
    </w:p>
    <w:p w:rsidR="00131A5E" w:rsidRDefault="00131A5E" w:rsidP="0087016A">
      <w:pPr>
        <w:pStyle w:val="NoSpacing"/>
      </w:pPr>
    </w:p>
    <w:p w:rsidR="00217C67" w:rsidRDefault="008A7C89">
      <w:pPr>
        <w:spacing w:after="120"/>
      </w:pPr>
      <w:r>
        <w:rPr>
          <w:b/>
          <w:sz w:val="32"/>
        </w:rPr>
        <w:t>5.2</w:t>
      </w:r>
      <w:r>
        <w:rPr>
          <w:b/>
          <w:sz w:val="32"/>
        </w:rPr>
        <w:tab/>
        <w:t>Performance</w:t>
      </w:r>
    </w:p>
    <w:p w:rsidR="00217C67" w:rsidRDefault="0087016A" w:rsidP="0087016A">
      <w:pPr>
        <w:pStyle w:val="NoSpacing"/>
      </w:pPr>
      <w:r>
        <w:t>The performance of the system is determined by how quickly the Facebook Graph API can query applicant profiles. Both applicants and administrators should experience no lag or waiting time</w:t>
      </w:r>
      <w:r w:rsidR="00131A5E">
        <w:t xml:space="preserve"> and nearly all of the computing is done on Facebook’s side.</w:t>
      </w:r>
    </w:p>
    <w:sectPr w:rsidR="00217C6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67"/>
    <w:rsid w:val="0011144C"/>
    <w:rsid w:val="00131A5E"/>
    <w:rsid w:val="00142D25"/>
    <w:rsid w:val="00217C67"/>
    <w:rsid w:val="00294C23"/>
    <w:rsid w:val="00414553"/>
    <w:rsid w:val="004657BC"/>
    <w:rsid w:val="00486681"/>
    <w:rsid w:val="005D567E"/>
    <w:rsid w:val="0087016A"/>
    <w:rsid w:val="008A7C89"/>
    <w:rsid w:val="00902595"/>
    <w:rsid w:val="009B4632"/>
    <w:rsid w:val="00A524B1"/>
    <w:rsid w:val="00A5285D"/>
    <w:rsid w:val="00A73A6C"/>
    <w:rsid w:val="00AF671F"/>
    <w:rsid w:val="00B014B8"/>
    <w:rsid w:val="00B01A8B"/>
    <w:rsid w:val="00B67DA1"/>
    <w:rsid w:val="00C03B6B"/>
    <w:rsid w:val="00D71EC1"/>
    <w:rsid w:val="00FF2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A310"/>
  <w15:docId w15:val="{3E8AA30B-683A-41E4-BC2F-F30A2618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Heading1">
    <w:name w:val="heading 1"/>
    <w:basedOn w:val="Normal"/>
    <w:next w:val="Normal"/>
    <w:pPr>
      <w:spacing w:before="480"/>
      <w:ind w:left="720" w:hanging="719"/>
      <w:outlineLvl w:val="0"/>
    </w:pPr>
    <w:rPr>
      <w:rFonts w:ascii="Arial" w:eastAsia="Arial" w:hAnsi="Arial" w:cs="Arial"/>
      <w:b/>
      <w:sz w:val="36"/>
    </w:rPr>
  </w:style>
  <w:style w:type="paragraph" w:styleId="Heading2">
    <w:name w:val="heading 2"/>
    <w:basedOn w:val="Normal"/>
    <w:next w:val="Normal"/>
    <w:pPr>
      <w:spacing w:before="360" w:after="120"/>
      <w:ind w:left="720" w:hanging="719"/>
      <w:outlineLvl w:val="1"/>
    </w:pPr>
    <w:rPr>
      <w:rFonts w:ascii="Arial" w:eastAsia="Arial" w:hAnsi="Arial" w:cs="Arial"/>
      <w:b/>
      <w:sz w:val="28"/>
    </w:rPr>
  </w:style>
  <w:style w:type="paragraph" w:styleId="Heading3">
    <w:name w:val="heading 3"/>
    <w:basedOn w:val="Normal"/>
    <w:next w:val="Normal"/>
    <w:pPr>
      <w:spacing w:before="240"/>
      <w:ind w:left="720" w:hanging="719"/>
      <w:outlineLvl w:val="2"/>
    </w:pPr>
    <w:rPr>
      <w:rFonts w:ascii="Arial" w:eastAsia="Arial" w:hAnsi="Arial" w:cs="Arial"/>
      <w:b/>
      <w:sz w:val="22"/>
    </w:rPr>
  </w:style>
  <w:style w:type="paragraph" w:styleId="Heading4">
    <w:name w:val="heading 4"/>
    <w:basedOn w:val="Normal"/>
    <w:next w:val="Normal"/>
    <w:pPr>
      <w:tabs>
        <w:tab w:val="left" w:pos="2520"/>
        <w:tab w:val="left" w:pos="4320"/>
        <w:tab w:val="left" w:pos="6120"/>
      </w:tabs>
      <w:ind w:left="2880" w:hanging="719"/>
      <w:outlineLvl w:val="3"/>
    </w:pPr>
    <w:rPr>
      <w:rFonts w:ascii="Arial" w:eastAsia="Arial" w:hAnsi="Arial" w:cs="Arial"/>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86681"/>
    <w:rPr>
      <w:rFonts w:ascii="Tahoma" w:hAnsi="Tahoma" w:cs="Tahoma"/>
      <w:sz w:val="16"/>
      <w:szCs w:val="16"/>
    </w:rPr>
  </w:style>
  <w:style w:type="character" w:customStyle="1" w:styleId="BalloonTextChar">
    <w:name w:val="Balloon Text Char"/>
    <w:basedOn w:val="DefaultParagraphFont"/>
    <w:link w:val="BalloonText"/>
    <w:uiPriority w:val="99"/>
    <w:semiHidden/>
    <w:rsid w:val="00486681"/>
    <w:rPr>
      <w:rFonts w:ascii="Tahoma" w:eastAsia="Times New Roman" w:hAnsi="Tahoma" w:cs="Tahoma"/>
      <w:color w:val="000000"/>
      <w:sz w:val="16"/>
      <w:szCs w:val="16"/>
    </w:rPr>
  </w:style>
  <w:style w:type="character" w:styleId="Strong">
    <w:name w:val="Strong"/>
    <w:basedOn w:val="DefaultParagraphFont"/>
    <w:uiPriority w:val="22"/>
    <w:qFormat/>
    <w:rsid w:val="00A5285D"/>
    <w:rPr>
      <w:b/>
      <w:bCs/>
    </w:rPr>
  </w:style>
  <w:style w:type="paragraph" w:styleId="NoSpacing">
    <w:name w:val="No Spacing"/>
    <w:uiPriority w:val="1"/>
    <w:qFormat/>
    <w:rsid w:val="0087016A"/>
    <w:pPr>
      <w:spacing w:after="0" w:line="240" w:lineRule="auto"/>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7297">
      <w:bodyDiv w:val="1"/>
      <w:marLeft w:val="0"/>
      <w:marRight w:val="0"/>
      <w:marTop w:val="0"/>
      <w:marBottom w:val="0"/>
      <w:divBdr>
        <w:top w:val="none" w:sz="0" w:space="0" w:color="auto"/>
        <w:left w:val="none" w:sz="0" w:space="0" w:color="auto"/>
        <w:bottom w:val="none" w:sz="0" w:space="0" w:color="auto"/>
        <w:right w:val="none" w:sz="0" w:space="0" w:color="auto"/>
      </w:divBdr>
    </w:div>
    <w:div w:id="193925127">
      <w:bodyDiv w:val="1"/>
      <w:marLeft w:val="0"/>
      <w:marRight w:val="0"/>
      <w:marTop w:val="0"/>
      <w:marBottom w:val="0"/>
      <w:divBdr>
        <w:top w:val="none" w:sz="0" w:space="0" w:color="auto"/>
        <w:left w:val="none" w:sz="0" w:space="0" w:color="auto"/>
        <w:bottom w:val="none" w:sz="0" w:space="0" w:color="auto"/>
        <w:right w:val="none" w:sz="0" w:space="0" w:color="auto"/>
      </w:divBdr>
    </w:div>
    <w:div w:id="1832868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package" Target="embeddings/Microsoft_Visio_Drawing.vsdx"/><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image" Target="media/image8.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B39C1-B07A-4AA0-9600-F1519E9E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DesignDocument.docx</vt:lpstr>
    </vt:vector>
  </TitlesOfParts>
  <Company>North Dakota State University</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DesignDocument.docx</dc:title>
  <dc:creator>Knudson</dc:creator>
  <cp:lastModifiedBy>ewokthegreat</cp:lastModifiedBy>
  <cp:revision>3</cp:revision>
  <dcterms:created xsi:type="dcterms:W3CDTF">2016-02-21T21:37:00Z</dcterms:created>
  <dcterms:modified xsi:type="dcterms:W3CDTF">2016-02-21T22:46:00Z</dcterms:modified>
</cp:coreProperties>
</file>