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964"/>
        <w:gridCol w:w="1242"/>
        <w:gridCol w:w="1792"/>
        <w:gridCol w:w="1829"/>
        <w:gridCol w:w="85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Type of fouling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Weight (g/m2)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CLD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Turf 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Turf 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Turf 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Turf 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Turf 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Turf 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102.6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Shelled animals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Shelled animals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Shelled animals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Shelled animals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Shelled animals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Shelled animals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2022-06-21T15:47:44Z</dcterms:modified>
  <cp:category/>
</cp:coreProperties>
</file>