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First õ 日本語</w:t>
      </w:r>
    </w:p>
    <w:p>
      <w:r>
        <w:t>Before õ</w:t>
        <w:drawing>
          <wp:inline>
            <wp:extent cx="9525" cy="9525"/>
            <wp:docPr id="1" name="Picture" descr="A &amp; [B] 日本語" title="T &quot;Q&quot; &lt;tag&gt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</w:t>
      </w:r>
    </w:p>
    <w:p>
      <w:r>
        <w:t>Exact caption and last</w:t>
      </w:r>
    </w:p>
    <w:p>
      <w:r>
        <w:ruby>
          <w:rt>
            <w:r>
              <w:t>RUBY_GUIDE_SENTINEL</w:t>
            </w:r>
          </w:rt>
          <w:rubyBase>
            <w:r>
              <w:t>RUBY_BASE_SENTINEL</w:t>
            </w:r>
          </w:rubyBase>
        </w:ruby>
      </w:r>
    </w:p>
    <w:p>
      <w:unknownWrapper>
        <w:r>
          <w:t>UNKNOWN_SENTINEL</w:t>
        </w:r>
      </w:unknownWrapper>
    </w:p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picture.png"/></Relationships>
</file>