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1960"/>
        <w:gridCol w:w="1609"/>
        <w:gridCol w:w="1823"/>
        <w:gridCol w:w="1814"/>
      </w:tblGrid>
      <w:tr w:rsidR="00450442" w14:paraId="2B1078D3" w14:textId="77777777" w:rsidTr="00450442">
        <w:tc>
          <w:tcPr>
            <w:tcW w:w="2144" w:type="dxa"/>
          </w:tcPr>
          <w:p w14:paraId="777B0029" w14:textId="7B3308A8" w:rsidR="00450442" w:rsidRDefault="00450442">
            <w:r>
              <w:t>Hyperparameter</w:t>
            </w:r>
          </w:p>
        </w:tc>
        <w:tc>
          <w:tcPr>
            <w:tcW w:w="1960" w:type="dxa"/>
          </w:tcPr>
          <w:p w14:paraId="44C22BB1" w14:textId="612760CE" w:rsidR="00450442" w:rsidRDefault="00450442">
            <w:r>
              <w:t>Stochastic expression</w:t>
            </w:r>
          </w:p>
        </w:tc>
        <w:tc>
          <w:tcPr>
            <w:tcW w:w="1609" w:type="dxa"/>
          </w:tcPr>
          <w:p w14:paraId="0F5A9BE6" w14:textId="1C2C0143" w:rsidR="00450442" w:rsidRDefault="00450442">
            <w:r>
              <w:t>Choices</w:t>
            </w:r>
          </w:p>
        </w:tc>
        <w:tc>
          <w:tcPr>
            <w:tcW w:w="1823" w:type="dxa"/>
          </w:tcPr>
          <w:p w14:paraId="6812F672" w14:textId="1AC4EA3B" w:rsidR="00450442" w:rsidRDefault="00450442">
            <w:r>
              <w:t>Lower bound</w:t>
            </w:r>
          </w:p>
        </w:tc>
        <w:tc>
          <w:tcPr>
            <w:tcW w:w="1814" w:type="dxa"/>
          </w:tcPr>
          <w:p w14:paraId="3A8568C1" w14:textId="7949D82E" w:rsidR="00450442" w:rsidRDefault="00450442">
            <w:r>
              <w:t>Upper bound</w:t>
            </w:r>
          </w:p>
        </w:tc>
      </w:tr>
      <w:tr w:rsidR="00450442" w14:paraId="1320DC48" w14:textId="77777777" w:rsidTr="00164EEB">
        <w:tc>
          <w:tcPr>
            <w:tcW w:w="2144" w:type="dxa"/>
          </w:tcPr>
          <w:p w14:paraId="31F7FFC9" w14:textId="4EDA6316" w:rsidR="00450442" w:rsidRDefault="00164EEB">
            <w:r>
              <w:t>Learning rate</w:t>
            </w:r>
          </w:p>
        </w:tc>
        <w:tc>
          <w:tcPr>
            <w:tcW w:w="1960" w:type="dxa"/>
          </w:tcPr>
          <w:p w14:paraId="121C804A" w14:textId="2ED92174" w:rsidR="00450442" w:rsidRDefault="00164EEB">
            <w:r>
              <w:t>Uniform</w:t>
            </w:r>
          </w:p>
        </w:tc>
        <w:tc>
          <w:tcPr>
            <w:tcW w:w="1609" w:type="dxa"/>
            <w:shd w:val="clear" w:color="auto" w:fill="7F7F7F" w:themeFill="text1" w:themeFillTint="80"/>
          </w:tcPr>
          <w:p w14:paraId="13CEEEF3" w14:textId="77777777" w:rsidR="00450442" w:rsidRDefault="00450442"/>
        </w:tc>
        <w:tc>
          <w:tcPr>
            <w:tcW w:w="1823" w:type="dxa"/>
          </w:tcPr>
          <w:p w14:paraId="6A72482F" w14:textId="3EDBABA2" w:rsidR="00450442" w:rsidRDefault="00164EEB">
            <w:r>
              <w:t>1e-5</w:t>
            </w:r>
          </w:p>
        </w:tc>
        <w:tc>
          <w:tcPr>
            <w:tcW w:w="1814" w:type="dxa"/>
          </w:tcPr>
          <w:p w14:paraId="3D4820D8" w14:textId="083C1F27" w:rsidR="00450442" w:rsidRDefault="00164EEB">
            <w:r>
              <w:t>1e-3</w:t>
            </w:r>
          </w:p>
        </w:tc>
      </w:tr>
      <w:tr w:rsidR="00450442" w14:paraId="2008E7F7" w14:textId="77777777" w:rsidTr="00164EEB">
        <w:tc>
          <w:tcPr>
            <w:tcW w:w="2144" w:type="dxa"/>
          </w:tcPr>
          <w:p w14:paraId="6EAF7984" w14:textId="2B0502F3" w:rsidR="00450442" w:rsidRDefault="00164EEB">
            <w:r>
              <w:t>Drop rate</w:t>
            </w:r>
          </w:p>
        </w:tc>
        <w:tc>
          <w:tcPr>
            <w:tcW w:w="1960" w:type="dxa"/>
          </w:tcPr>
          <w:p w14:paraId="2442BEB9" w14:textId="66E6C4FD" w:rsidR="00450442" w:rsidRDefault="00164EEB">
            <w:r>
              <w:t>Uniform</w:t>
            </w:r>
          </w:p>
          <w:p w14:paraId="5CD5A21B" w14:textId="30075488" w:rsidR="00164EEB" w:rsidRDefault="00164EEB"/>
        </w:tc>
        <w:tc>
          <w:tcPr>
            <w:tcW w:w="1609" w:type="dxa"/>
            <w:shd w:val="clear" w:color="auto" w:fill="7F7F7F" w:themeFill="text1" w:themeFillTint="80"/>
          </w:tcPr>
          <w:p w14:paraId="2F3B59B9" w14:textId="77777777" w:rsidR="00450442" w:rsidRDefault="00450442"/>
        </w:tc>
        <w:tc>
          <w:tcPr>
            <w:tcW w:w="1823" w:type="dxa"/>
          </w:tcPr>
          <w:p w14:paraId="0AB8C80B" w14:textId="0583D012" w:rsidR="00450442" w:rsidRDefault="00164EEB">
            <w:r>
              <w:t>0</w:t>
            </w:r>
          </w:p>
        </w:tc>
        <w:tc>
          <w:tcPr>
            <w:tcW w:w="1814" w:type="dxa"/>
          </w:tcPr>
          <w:p w14:paraId="6DDF067D" w14:textId="37DA20AD" w:rsidR="00450442" w:rsidRDefault="00164EEB">
            <w:r>
              <w:t>0.5</w:t>
            </w:r>
          </w:p>
        </w:tc>
      </w:tr>
      <w:tr w:rsidR="00450442" w14:paraId="04BB7EBB" w14:textId="77777777" w:rsidTr="00164EEB">
        <w:tc>
          <w:tcPr>
            <w:tcW w:w="2144" w:type="dxa"/>
          </w:tcPr>
          <w:p w14:paraId="10B7C0A1" w14:textId="4AD71C14" w:rsidR="00450442" w:rsidRDefault="00164EEB">
            <w:r>
              <w:t>Regularization</w:t>
            </w:r>
          </w:p>
        </w:tc>
        <w:tc>
          <w:tcPr>
            <w:tcW w:w="1960" w:type="dxa"/>
          </w:tcPr>
          <w:p w14:paraId="7465A86B" w14:textId="27D4F1ED" w:rsidR="00450442" w:rsidRDefault="00164EEB">
            <w:r>
              <w:t>Log uniform</w:t>
            </w:r>
          </w:p>
        </w:tc>
        <w:tc>
          <w:tcPr>
            <w:tcW w:w="1609" w:type="dxa"/>
            <w:shd w:val="clear" w:color="auto" w:fill="7F7F7F" w:themeFill="text1" w:themeFillTint="80"/>
          </w:tcPr>
          <w:p w14:paraId="476B39E4" w14:textId="77777777" w:rsidR="00450442" w:rsidRDefault="00450442"/>
        </w:tc>
        <w:tc>
          <w:tcPr>
            <w:tcW w:w="1823" w:type="dxa"/>
          </w:tcPr>
          <w:p w14:paraId="7AFAF918" w14:textId="34F05DA6" w:rsidR="00450442" w:rsidRDefault="00164EEB">
            <w:r>
              <w:t>Log(1e-5)</w:t>
            </w:r>
          </w:p>
        </w:tc>
        <w:tc>
          <w:tcPr>
            <w:tcW w:w="1814" w:type="dxa"/>
          </w:tcPr>
          <w:p w14:paraId="09330109" w14:textId="3B8AB2CC" w:rsidR="00450442" w:rsidRDefault="00164EEB">
            <w:r>
              <w:t>Log(1)</w:t>
            </w:r>
          </w:p>
        </w:tc>
      </w:tr>
      <w:tr w:rsidR="00450442" w14:paraId="6F304CA1" w14:textId="77777777" w:rsidTr="00164EEB">
        <w:tc>
          <w:tcPr>
            <w:tcW w:w="2144" w:type="dxa"/>
          </w:tcPr>
          <w:p w14:paraId="27F971D9" w14:textId="3F71AC9D" w:rsidR="00450442" w:rsidRDefault="00164EEB">
            <w:r>
              <w:t>Batch size</w:t>
            </w:r>
          </w:p>
        </w:tc>
        <w:tc>
          <w:tcPr>
            <w:tcW w:w="1960" w:type="dxa"/>
          </w:tcPr>
          <w:p w14:paraId="2791683A" w14:textId="443FAA2B" w:rsidR="00450442" w:rsidRDefault="00164EEB">
            <w:r>
              <w:t>Choice</w:t>
            </w:r>
          </w:p>
        </w:tc>
        <w:tc>
          <w:tcPr>
            <w:tcW w:w="1609" w:type="dxa"/>
          </w:tcPr>
          <w:p w14:paraId="39768287" w14:textId="7E02E741" w:rsidR="00450442" w:rsidRDefault="003D404C">
            <w:r>
              <w:t>16, 32, 64, 128, 256</w:t>
            </w:r>
          </w:p>
        </w:tc>
        <w:tc>
          <w:tcPr>
            <w:tcW w:w="1823" w:type="dxa"/>
            <w:shd w:val="clear" w:color="auto" w:fill="7F7F7F" w:themeFill="text1" w:themeFillTint="80"/>
          </w:tcPr>
          <w:p w14:paraId="10583D1C" w14:textId="7798BC23" w:rsidR="00450442" w:rsidRDefault="00450442"/>
        </w:tc>
        <w:tc>
          <w:tcPr>
            <w:tcW w:w="1814" w:type="dxa"/>
            <w:shd w:val="clear" w:color="auto" w:fill="7F7F7F" w:themeFill="text1" w:themeFillTint="80"/>
          </w:tcPr>
          <w:p w14:paraId="242D0BF4" w14:textId="77777777" w:rsidR="00450442" w:rsidRDefault="00450442"/>
        </w:tc>
      </w:tr>
      <w:tr w:rsidR="00450442" w14:paraId="68BFA119" w14:textId="77777777" w:rsidTr="00164EEB">
        <w:tc>
          <w:tcPr>
            <w:tcW w:w="2144" w:type="dxa"/>
          </w:tcPr>
          <w:p w14:paraId="2AF8B726" w14:textId="5886C0F6" w:rsidR="00450442" w:rsidRDefault="00164EEB">
            <w:r>
              <w:t>Hidden layers architecture</w:t>
            </w:r>
          </w:p>
        </w:tc>
        <w:tc>
          <w:tcPr>
            <w:tcW w:w="1960" w:type="dxa"/>
          </w:tcPr>
          <w:p w14:paraId="2296ED9F" w14:textId="5D55618B" w:rsidR="00450442" w:rsidRDefault="00164EEB">
            <w:r>
              <w:t>Choice</w:t>
            </w:r>
          </w:p>
        </w:tc>
        <w:tc>
          <w:tcPr>
            <w:tcW w:w="1609" w:type="dxa"/>
          </w:tcPr>
          <w:p w14:paraId="189525E9" w14:textId="74FD3EA6" w:rsidR="003D404C" w:rsidRDefault="003D404C" w:rsidP="003D404C">
            <w:r>
              <w:t>(128, 128),           (256, 256),</w:t>
            </w:r>
          </w:p>
          <w:p w14:paraId="7600AA80" w14:textId="0CBBC4ED" w:rsidR="00450442" w:rsidRDefault="003D404C" w:rsidP="003D404C">
            <w:r>
              <w:t>(512, 512), (128, 128, 128), (256, 256, 256), (512, 512, 512)</w:t>
            </w:r>
          </w:p>
        </w:tc>
        <w:tc>
          <w:tcPr>
            <w:tcW w:w="1823" w:type="dxa"/>
            <w:shd w:val="clear" w:color="auto" w:fill="7F7F7F" w:themeFill="text1" w:themeFillTint="80"/>
          </w:tcPr>
          <w:p w14:paraId="1326A4D0" w14:textId="127A399B" w:rsidR="00450442" w:rsidRDefault="00450442"/>
        </w:tc>
        <w:tc>
          <w:tcPr>
            <w:tcW w:w="1814" w:type="dxa"/>
            <w:shd w:val="clear" w:color="auto" w:fill="7F7F7F" w:themeFill="text1" w:themeFillTint="80"/>
          </w:tcPr>
          <w:p w14:paraId="4C8D6DF1" w14:textId="77777777" w:rsidR="00450442" w:rsidRDefault="00450442"/>
        </w:tc>
      </w:tr>
      <w:tr w:rsidR="00450442" w14:paraId="1DCA59B9" w14:textId="77777777" w:rsidTr="00164EEB">
        <w:tc>
          <w:tcPr>
            <w:tcW w:w="2144" w:type="dxa"/>
          </w:tcPr>
          <w:p w14:paraId="1A94212A" w14:textId="20B3EC6E" w:rsidR="00450442" w:rsidRPr="00164EEB" w:rsidRDefault="00164EEB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60" w:type="dxa"/>
          </w:tcPr>
          <w:p w14:paraId="3FC8FD02" w14:textId="2A735D06" w:rsidR="00450442" w:rsidRDefault="00164EEB">
            <w:r>
              <w:t>Uniform</w:t>
            </w:r>
          </w:p>
        </w:tc>
        <w:tc>
          <w:tcPr>
            <w:tcW w:w="1609" w:type="dxa"/>
            <w:shd w:val="clear" w:color="auto" w:fill="7F7F7F" w:themeFill="text1" w:themeFillTint="80"/>
          </w:tcPr>
          <w:p w14:paraId="33CE5C81" w14:textId="77777777" w:rsidR="00450442" w:rsidRDefault="00450442"/>
        </w:tc>
        <w:tc>
          <w:tcPr>
            <w:tcW w:w="1823" w:type="dxa"/>
          </w:tcPr>
          <w:p w14:paraId="1C9F0AC6" w14:textId="3E28CA13" w:rsidR="00450442" w:rsidRDefault="003A6997">
            <w:r>
              <w:t>0.8</w:t>
            </w:r>
          </w:p>
        </w:tc>
        <w:tc>
          <w:tcPr>
            <w:tcW w:w="1814" w:type="dxa"/>
          </w:tcPr>
          <w:p w14:paraId="1C6D07A1" w14:textId="39F32375" w:rsidR="00450442" w:rsidRDefault="003A6997">
            <w:r>
              <w:t>0.99</w:t>
            </w:r>
          </w:p>
        </w:tc>
      </w:tr>
      <w:tr w:rsidR="00450442" w14:paraId="74A56242" w14:textId="77777777" w:rsidTr="00164EEB">
        <w:tc>
          <w:tcPr>
            <w:tcW w:w="2144" w:type="dxa"/>
          </w:tcPr>
          <w:p w14:paraId="76E0C474" w14:textId="3CDB56DE" w:rsidR="00450442" w:rsidRDefault="00164EEB">
            <w:r>
              <w:t>Learning rate decay</w:t>
            </w:r>
          </w:p>
        </w:tc>
        <w:tc>
          <w:tcPr>
            <w:tcW w:w="1960" w:type="dxa"/>
          </w:tcPr>
          <w:p w14:paraId="27DD8376" w14:textId="699B7921" w:rsidR="00450442" w:rsidRDefault="00164EEB">
            <w:r>
              <w:t>Log uniform</w:t>
            </w:r>
          </w:p>
        </w:tc>
        <w:tc>
          <w:tcPr>
            <w:tcW w:w="1609" w:type="dxa"/>
            <w:shd w:val="clear" w:color="auto" w:fill="7F7F7F" w:themeFill="text1" w:themeFillTint="80"/>
          </w:tcPr>
          <w:p w14:paraId="66F524B1" w14:textId="77777777" w:rsidR="00450442" w:rsidRDefault="00450442"/>
        </w:tc>
        <w:tc>
          <w:tcPr>
            <w:tcW w:w="1823" w:type="dxa"/>
          </w:tcPr>
          <w:p w14:paraId="7809204D" w14:textId="449C9C60" w:rsidR="00450442" w:rsidRDefault="003A6997">
            <w:r>
              <w:t>Log(1e-5)</w:t>
            </w:r>
          </w:p>
        </w:tc>
        <w:tc>
          <w:tcPr>
            <w:tcW w:w="1814" w:type="dxa"/>
          </w:tcPr>
          <w:p w14:paraId="11293365" w14:textId="59BF4E53" w:rsidR="00450442" w:rsidRDefault="003A6997">
            <w:r>
              <w:t>Log(1)</w:t>
            </w:r>
          </w:p>
        </w:tc>
      </w:tr>
      <w:tr w:rsidR="00450442" w14:paraId="6969DC36" w14:textId="77777777" w:rsidTr="00164EEB">
        <w:tc>
          <w:tcPr>
            <w:tcW w:w="2144" w:type="dxa"/>
          </w:tcPr>
          <w:p w14:paraId="4ADB2FEE" w14:textId="04A51289" w:rsidR="00450442" w:rsidRDefault="00164EEB">
            <w:r>
              <w:t>Addition layer (res)</w:t>
            </w:r>
          </w:p>
        </w:tc>
        <w:tc>
          <w:tcPr>
            <w:tcW w:w="1960" w:type="dxa"/>
          </w:tcPr>
          <w:p w14:paraId="55CAAA8E" w14:textId="27E616C9" w:rsidR="00450442" w:rsidRDefault="00164EEB">
            <w:r>
              <w:t>Choice</w:t>
            </w:r>
          </w:p>
        </w:tc>
        <w:tc>
          <w:tcPr>
            <w:tcW w:w="1609" w:type="dxa"/>
          </w:tcPr>
          <w:p w14:paraId="008D6528" w14:textId="6DC86E80" w:rsidR="00450442" w:rsidRDefault="00164EEB">
            <w:r>
              <w:t>True, False</w:t>
            </w:r>
          </w:p>
        </w:tc>
        <w:tc>
          <w:tcPr>
            <w:tcW w:w="1823" w:type="dxa"/>
            <w:shd w:val="clear" w:color="auto" w:fill="7F7F7F" w:themeFill="text1" w:themeFillTint="80"/>
          </w:tcPr>
          <w:p w14:paraId="5AFDF568" w14:textId="658D80A7" w:rsidR="00450442" w:rsidRDefault="00450442"/>
        </w:tc>
        <w:tc>
          <w:tcPr>
            <w:tcW w:w="1814" w:type="dxa"/>
            <w:shd w:val="clear" w:color="auto" w:fill="7F7F7F" w:themeFill="text1" w:themeFillTint="80"/>
          </w:tcPr>
          <w:p w14:paraId="5BBC7F3B" w14:textId="77777777" w:rsidR="00450442" w:rsidRDefault="00450442"/>
        </w:tc>
      </w:tr>
      <w:tr w:rsidR="00164EEB" w14:paraId="4914D5D0" w14:textId="77777777" w:rsidTr="00164EEB">
        <w:tc>
          <w:tcPr>
            <w:tcW w:w="2144" w:type="dxa"/>
          </w:tcPr>
          <w:p w14:paraId="03DE13B1" w14:textId="59B3428D" w:rsidR="00164EEB" w:rsidRDefault="00164EEB">
            <w:r>
              <w:t>Bypass layer</w:t>
            </w:r>
          </w:p>
        </w:tc>
        <w:tc>
          <w:tcPr>
            <w:tcW w:w="1960" w:type="dxa"/>
          </w:tcPr>
          <w:p w14:paraId="79A620C6" w14:textId="49DFD97D" w:rsidR="00164EEB" w:rsidRDefault="00164EEB">
            <w:r>
              <w:t>Choice</w:t>
            </w:r>
          </w:p>
        </w:tc>
        <w:tc>
          <w:tcPr>
            <w:tcW w:w="1609" w:type="dxa"/>
          </w:tcPr>
          <w:p w14:paraId="754443F6" w14:textId="4095AEB2" w:rsidR="00164EEB" w:rsidRDefault="00164EEB">
            <w:r>
              <w:t>True, False</w:t>
            </w:r>
          </w:p>
        </w:tc>
        <w:tc>
          <w:tcPr>
            <w:tcW w:w="1823" w:type="dxa"/>
            <w:shd w:val="clear" w:color="auto" w:fill="7F7F7F" w:themeFill="text1" w:themeFillTint="80"/>
          </w:tcPr>
          <w:p w14:paraId="56F03445" w14:textId="77777777" w:rsidR="00164EEB" w:rsidRDefault="00164EEB"/>
        </w:tc>
        <w:tc>
          <w:tcPr>
            <w:tcW w:w="1814" w:type="dxa"/>
            <w:shd w:val="clear" w:color="auto" w:fill="7F7F7F" w:themeFill="text1" w:themeFillTint="80"/>
          </w:tcPr>
          <w:p w14:paraId="5812174D" w14:textId="77777777" w:rsidR="00164EEB" w:rsidRDefault="00164EEB"/>
        </w:tc>
      </w:tr>
    </w:tbl>
    <w:p w14:paraId="13972A56" w14:textId="3E46844B" w:rsidR="006C2DD6" w:rsidRDefault="006C2DD6"/>
    <w:p w14:paraId="324E1799" w14:textId="1151A2C2" w:rsidR="00095381" w:rsidRDefault="00095381">
      <w:r>
        <w:t>For hidden layers architecture, the number of entries in a tuple is the number of hidden layers. The number in each entry of the tuple is the number of nodes in the hidden layer.</w:t>
      </w:r>
    </w:p>
    <w:sectPr w:rsidR="00095381" w:rsidSect="00CF0C5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BA45" w14:textId="77777777" w:rsidR="005D6634" w:rsidRDefault="005D6634" w:rsidP="006C09AF">
      <w:r>
        <w:separator/>
      </w:r>
    </w:p>
  </w:endnote>
  <w:endnote w:type="continuationSeparator" w:id="0">
    <w:p w14:paraId="719D5977" w14:textId="77777777" w:rsidR="005D6634" w:rsidRDefault="005D6634" w:rsidP="006C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589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C1F56E" w14:textId="7CB5A6FA" w:rsidR="006C09AF" w:rsidRDefault="006C09AF" w:rsidP="00A93B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30D0AA" w14:textId="77777777" w:rsidR="006C09AF" w:rsidRDefault="006C09AF" w:rsidP="006C09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80209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013E3A" w14:textId="2B2E3C9C" w:rsidR="006C09AF" w:rsidRDefault="006C09AF" w:rsidP="00A93B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0134C" w14:textId="77777777" w:rsidR="006C09AF" w:rsidRDefault="006C09AF" w:rsidP="006C09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E761" w14:textId="77777777" w:rsidR="005D6634" w:rsidRDefault="005D6634" w:rsidP="006C09AF">
      <w:r>
        <w:separator/>
      </w:r>
    </w:p>
  </w:footnote>
  <w:footnote w:type="continuationSeparator" w:id="0">
    <w:p w14:paraId="1D86D612" w14:textId="77777777" w:rsidR="005D6634" w:rsidRDefault="005D6634" w:rsidP="006C0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6"/>
    <w:rsid w:val="00060001"/>
    <w:rsid w:val="00095381"/>
    <w:rsid w:val="00097B4C"/>
    <w:rsid w:val="000A0E09"/>
    <w:rsid w:val="000B41A6"/>
    <w:rsid w:val="000F5AD8"/>
    <w:rsid w:val="00102839"/>
    <w:rsid w:val="001264D0"/>
    <w:rsid w:val="0013184A"/>
    <w:rsid w:val="0015608E"/>
    <w:rsid w:val="00164EEB"/>
    <w:rsid w:val="001B4870"/>
    <w:rsid w:val="001E3559"/>
    <w:rsid w:val="002050D5"/>
    <w:rsid w:val="00217BED"/>
    <w:rsid w:val="00237C05"/>
    <w:rsid w:val="00274196"/>
    <w:rsid w:val="002A1813"/>
    <w:rsid w:val="002B4B03"/>
    <w:rsid w:val="002C5B1B"/>
    <w:rsid w:val="002E6956"/>
    <w:rsid w:val="002F3536"/>
    <w:rsid w:val="002F6779"/>
    <w:rsid w:val="0033625C"/>
    <w:rsid w:val="00355CA3"/>
    <w:rsid w:val="00391264"/>
    <w:rsid w:val="003A6997"/>
    <w:rsid w:val="003B756E"/>
    <w:rsid w:val="003D404C"/>
    <w:rsid w:val="00411047"/>
    <w:rsid w:val="0042139C"/>
    <w:rsid w:val="004459BF"/>
    <w:rsid w:val="00450442"/>
    <w:rsid w:val="00481224"/>
    <w:rsid w:val="004874C1"/>
    <w:rsid w:val="004B2ADE"/>
    <w:rsid w:val="004B4371"/>
    <w:rsid w:val="004C651C"/>
    <w:rsid w:val="005158AD"/>
    <w:rsid w:val="00542E9C"/>
    <w:rsid w:val="00564812"/>
    <w:rsid w:val="005850B8"/>
    <w:rsid w:val="005D6634"/>
    <w:rsid w:val="00610BE4"/>
    <w:rsid w:val="0066528D"/>
    <w:rsid w:val="00667CC4"/>
    <w:rsid w:val="00675EF1"/>
    <w:rsid w:val="0068524B"/>
    <w:rsid w:val="0068781D"/>
    <w:rsid w:val="006C09AF"/>
    <w:rsid w:val="006C2DD6"/>
    <w:rsid w:val="006C74F7"/>
    <w:rsid w:val="006F4E3D"/>
    <w:rsid w:val="007046AE"/>
    <w:rsid w:val="00715EFF"/>
    <w:rsid w:val="00743297"/>
    <w:rsid w:val="007511BF"/>
    <w:rsid w:val="007525A2"/>
    <w:rsid w:val="00755F6C"/>
    <w:rsid w:val="00764C6D"/>
    <w:rsid w:val="007665D8"/>
    <w:rsid w:val="00784F52"/>
    <w:rsid w:val="007A7825"/>
    <w:rsid w:val="007B0591"/>
    <w:rsid w:val="007F1F06"/>
    <w:rsid w:val="00812BB4"/>
    <w:rsid w:val="00851041"/>
    <w:rsid w:val="008759C4"/>
    <w:rsid w:val="008C09F5"/>
    <w:rsid w:val="008D0558"/>
    <w:rsid w:val="008D26B7"/>
    <w:rsid w:val="008E0917"/>
    <w:rsid w:val="0092768D"/>
    <w:rsid w:val="00967380"/>
    <w:rsid w:val="009F05B5"/>
    <w:rsid w:val="00A01EBA"/>
    <w:rsid w:val="00A10E2D"/>
    <w:rsid w:val="00A33826"/>
    <w:rsid w:val="00A45E7A"/>
    <w:rsid w:val="00A61D45"/>
    <w:rsid w:val="00A67B06"/>
    <w:rsid w:val="00AB4D56"/>
    <w:rsid w:val="00AD5213"/>
    <w:rsid w:val="00AF3978"/>
    <w:rsid w:val="00B07B63"/>
    <w:rsid w:val="00B22154"/>
    <w:rsid w:val="00B53A4A"/>
    <w:rsid w:val="00B5690D"/>
    <w:rsid w:val="00B6045D"/>
    <w:rsid w:val="00BE0DFC"/>
    <w:rsid w:val="00BE19C5"/>
    <w:rsid w:val="00BE6C49"/>
    <w:rsid w:val="00C024E6"/>
    <w:rsid w:val="00C034B4"/>
    <w:rsid w:val="00C03F6D"/>
    <w:rsid w:val="00C31B19"/>
    <w:rsid w:val="00C55EC1"/>
    <w:rsid w:val="00C7640C"/>
    <w:rsid w:val="00C85C8C"/>
    <w:rsid w:val="00CC5F44"/>
    <w:rsid w:val="00CE4CB9"/>
    <w:rsid w:val="00CE5920"/>
    <w:rsid w:val="00CF0C52"/>
    <w:rsid w:val="00CF299C"/>
    <w:rsid w:val="00D00EDC"/>
    <w:rsid w:val="00D057F4"/>
    <w:rsid w:val="00D05CF1"/>
    <w:rsid w:val="00D12A36"/>
    <w:rsid w:val="00D252C3"/>
    <w:rsid w:val="00D44FD9"/>
    <w:rsid w:val="00D80D02"/>
    <w:rsid w:val="00DA269D"/>
    <w:rsid w:val="00DE18A9"/>
    <w:rsid w:val="00E11A18"/>
    <w:rsid w:val="00E30759"/>
    <w:rsid w:val="00E33118"/>
    <w:rsid w:val="00E513E4"/>
    <w:rsid w:val="00E92560"/>
    <w:rsid w:val="00EB02B8"/>
    <w:rsid w:val="00EB6FEB"/>
    <w:rsid w:val="00EF4817"/>
    <w:rsid w:val="00EF58A2"/>
    <w:rsid w:val="00F2783A"/>
    <w:rsid w:val="00F358F4"/>
    <w:rsid w:val="00F3690D"/>
    <w:rsid w:val="00F40C83"/>
    <w:rsid w:val="00F6302B"/>
    <w:rsid w:val="00F730E0"/>
    <w:rsid w:val="00F822D3"/>
    <w:rsid w:val="00FA3409"/>
    <w:rsid w:val="00FA73C3"/>
    <w:rsid w:val="00FB367D"/>
    <w:rsid w:val="00FC55AA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4CE09"/>
  <w15:chartTrackingRefBased/>
  <w15:docId w15:val="{2DE89061-325A-C746-9BA3-A6F7B6E8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C0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9AF"/>
  </w:style>
  <w:style w:type="character" w:styleId="PageNumber">
    <w:name w:val="page number"/>
    <w:basedOn w:val="DefaultParagraphFont"/>
    <w:uiPriority w:val="99"/>
    <w:semiHidden/>
    <w:unhideWhenUsed/>
    <w:rsid w:val="006C09AF"/>
  </w:style>
  <w:style w:type="table" w:styleId="TableGrid">
    <w:name w:val="Table Grid"/>
    <w:basedOn w:val="TableNormal"/>
    <w:uiPriority w:val="39"/>
    <w:rsid w:val="002F3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4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Terrones</dc:creator>
  <cp:keywords/>
  <dc:description/>
  <cp:lastModifiedBy>Gianmarco Terrones</cp:lastModifiedBy>
  <cp:revision>128</cp:revision>
  <dcterms:created xsi:type="dcterms:W3CDTF">2022-05-05T18:59:00Z</dcterms:created>
  <dcterms:modified xsi:type="dcterms:W3CDTF">2022-05-07T14:36:00Z</dcterms:modified>
</cp:coreProperties>
</file>