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73B87" w14:textId="77777777" w:rsidR="0074515D" w:rsidRPr="00F175A2" w:rsidRDefault="0074515D" w:rsidP="0074515D">
      <w:pPr>
        <w:pBdr>
          <w:bottom w:val="single" w:sz="18" w:space="1" w:color="auto"/>
        </w:pBdr>
        <w:rPr>
          <w:rFonts w:ascii="Palatino Linotype" w:hAnsi="Palatino Linotype"/>
          <w:b/>
          <w:smallCaps/>
          <w:sz w:val="38"/>
        </w:rPr>
      </w:pPr>
      <w:r w:rsidRPr="00F175A2">
        <w:rPr>
          <w:rFonts w:ascii="Palatino Linotype" w:hAnsi="Palatino Linotype"/>
          <w:b/>
          <w:smallCaps/>
          <w:sz w:val="38"/>
        </w:rPr>
        <w:t>Joseph Huxley</w:t>
      </w:r>
    </w:p>
    <w:p w14:paraId="37639AE3" w14:textId="77777777" w:rsidR="0074515D" w:rsidRPr="00960BD4" w:rsidRDefault="0074515D" w:rsidP="0074515D">
      <w:pPr>
        <w:pBdr>
          <w:top w:val="dotted" w:sz="4" w:space="5" w:color="auto"/>
        </w:pBdr>
        <w:spacing w:before="120"/>
        <w:jc w:val="right"/>
        <w:rPr>
          <w:rFonts w:ascii="Palatino Linotype" w:hAnsi="Palatino Linotype"/>
          <w:i/>
          <w:sz w:val="20"/>
          <w:szCs w:val="20"/>
        </w:rPr>
      </w:pPr>
      <w:r w:rsidRPr="00960BD4">
        <w:rPr>
          <w:rFonts w:ascii="Palatino Linotype" w:hAnsi="Palatino Linotype"/>
          <w:i/>
          <w:sz w:val="20"/>
          <w:szCs w:val="20"/>
        </w:rPr>
        <w:t xml:space="preserve">4938 Soma Avenue, Des Moines, Iowa 50313 </w:t>
      </w:r>
    </w:p>
    <w:p w14:paraId="0339BF39" w14:textId="77777777" w:rsidR="0074515D" w:rsidRPr="00960BD4" w:rsidRDefault="0074515D" w:rsidP="0074515D">
      <w:pPr>
        <w:spacing w:before="40"/>
        <w:jc w:val="right"/>
        <w:rPr>
          <w:rFonts w:ascii="Palatino Linotype" w:hAnsi="Palatino Linotype"/>
          <w:i/>
          <w:sz w:val="20"/>
          <w:szCs w:val="20"/>
        </w:rPr>
      </w:pPr>
      <w:r w:rsidRPr="00960BD4">
        <w:rPr>
          <w:rFonts w:ascii="Palatino Linotype" w:hAnsi="Palatino Linotype"/>
          <w:i/>
          <w:sz w:val="20"/>
          <w:szCs w:val="20"/>
        </w:rPr>
        <w:t>515.500.1932 • jhux@myisp.com</w:t>
      </w:r>
    </w:p>
    <w:p w14:paraId="5969AF7E" w14:textId="77777777" w:rsidR="0074515D" w:rsidRPr="002A475D" w:rsidRDefault="0074515D" w:rsidP="0074515D">
      <w:pPr>
        <w:spacing w:before="360"/>
        <w:rPr>
          <w:rFonts w:ascii="Palatino Linotype" w:hAnsi="Palatino Linotype"/>
          <w:b/>
          <w:smallCaps/>
          <w:sz w:val="29"/>
          <w:szCs w:val="28"/>
        </w:rPr>
      </w:pPr>
      <w:r w:rsidRPr="002A475D">
        <w:rPr>
          <w:rFonts w:ascii="Palatino Linotype" w:hAnsi="Palatino Linotype"/>
          <w:b/>
          <w:smallCaps/>
          <w:sz w:val="29"/>
          <w:szCs w:val="28"/>
        </w:rPr>
        <w:t>Electrical Engineer</w:t>
      </w:r>
      <w:r w:rsidR="00303C38">
        <w:rPr>
          <w:rFonts w:ascii="Palatino Linotype" w:hAnsi="Palatino Linotype"/>
          <w:b/>
          <w:smallCaps/>
          <w:sz w:val="29"/>
          <w:szCs w:val="28"/>
        </w:rPr>
        <w:t xml:space="preserve"> / EIT</w:t>
      </w:r>
    </w:p>
    <w:p w14:paraId="467E610C" w14:textId="77777777" w:rsidR="0074515D" w:rsidRPr="00B378CF" w:rsidRDefault="0074515D" w:rsidP="0074515D">
      <w:pPr>
        <w:tabs>
          <w:tab w:val="num" w:pos="1692"/>
          <w:tab w:val="right" w:pos="9360"/>
        </w:tabs>
        <w:spacing w:before="120"/>
        <w:jc w:val="both"/>
        <w:rPr>
          <w:rFonts w:ascii="Palatino Linotype" w:hAnsi="Palatino Linotype"/>
          <w:i/>
          <w:sz w:val="21"/>
          <w:szCs w:val="20"/>
        </w:rPr>
      </w:pPr>
      <w:r w:rsidRPr="00B378CF">
        <w:rPr>
          <w:rFonts w:ascii="Palatino Linotype" w:hAnsi="Palatino Linotype"/>
          <w:i/>
          <w:sz w:val="21"/>
          <w:szCs w:val="20"/>
        </w:rPr>
        <w:t xml:space="preserve">Solutions-oriented and analytical with history of success contributing to reliable, best-in-class Integrated Circuit (IC) design, sensor </w:t>
      </w:r>
      <w:r w:rsidR="003773B0">
        <w:rPr>
          <w:rFonts w:ascii="Palatino Linotype" w:hAnsi="Palatino Linotype"/>
          <w:i/>
          <w:sz w:val="21"/>
          <w:szCs w:val="20"/>
        </w:rPr>
        <w:t>production</w:t>
      </w:r>
      <w:r w:rsidRPr="00B378CF">
        <w:rPr>
          <w:rFonts w:ascii="Palatino Linotype" w:hAnsi="Palatino Linotype"/>
          <w:i/>
          <w:sz w:val="21"/>
          <w:szCs w:val="20"/>
        </w:rPr>
        <w:t xml:space="preserve">, and sound quality-control procedures. </w:t>
      </w:r>
    </w:p>
    <w:p w14:paraId="795DE5E5" w14:textId="77777777" w:rsidR="0074515D" w:rsidRPr="00B378CF" w:rsidRDefault="0074515D" w:rsidP="0074515D">
      <w:pPr>
        <w:tabs>
          <w:tab w:val="num" w:pos="1692"/>
          <w:tab w:val="right" w:pos="9360"/>
        </w:tabs>
        <w:spacing w:before="120" w:after="200"/>
        <w:jc w:val="both"/>
        <w:rPr>
          <w:rFonts w:ascii="Palatino Linotype" w:hAnsi="Palatino Linotype"/>
          <w:b/>
          <w:i/>
          <w:sz w:val="21"/>
          <w:szCs w:val="21"/>
        </w:rPr>
      </w:pPr>
      <w:r w:rsidRPr="00B378CF">
        <w:rPr>
          <w:rFonts w:ascii="Palatino Linotype" w:hAnsi="Palatino Linotype"/>
          <w:sz w:val="21"/>
          <w:szCs w:val="20"/>
        </w:rPr>
        <w:t xml:space="preserve">Adept at readily gathering and translating complex requirements into viable solutions. Strong production background involving C# and proficiency with laboratory test and measurement tools. Cost-conscious; implement timesaving measures to </w:t>
      </w:r>
      <w:r w:rsidR="008A45B2">
        <w:rPr>
          <w:rFonts w:ascii="Palatino Linotype" w:hAnsi="Palatino Linotype"/>
          <w:sz w:val="21"/>
          <w:szCs w:val="20"/>
        </w:rPr>
        <w:t>optimize production</w:t>
      </w:r>
      <w:r w:rsidRPr="00B378CF">
        <w:rPr>
          <w:rFonts w:ascii="Palatino Linotype" w:hAnsi="Palatino Linotype"/>
          <w:sz w:val="21"/>
          <w:szCs w:val="20"/>
        </w:rPr>
        <w:t xml:space="preserve">. Excel at collaborating across departments; coordinate with staff and managers to complete projects on time and within budget. </w:t>
      </w:r>
      <w:r w:rsidRPr="00B378CF">
        <w:rPr>
          <w:rFonts w:ascii="Palatino Linotype" w:hAnsi="Palatino Linotype"/>
          <w:b/>
          <w:i/>
          <w:sz w:val="21"/>
          <w:szCs w:val="21"/>
        </w:rPr>
        <w:t>Engineering and technical expertise includes…</w:t>
      </w:r>
    </w:p>
    <w:tbl>
      <w:tblPr>
        <w:tblW w:w="5189" w:type="pct"/>
        <w:jc w:val="center"/>
        <w:tblBorders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957"/>
        <w:gridCol w:w="8056"/>
      </w:tblGrid>
      <w:tr w:rsidR="00DA5106" w:rsidRPr="00B378CF" w14:paraId="2C4C8AA4" w14:textId="77777777" w:rsidTr="00264710">
        <w:trPr>
          <w:jc w:val="center"/>
        </w:trPr>
        <w:tc>
          <w:tcPr>
            <w:tcW w:w="1942" w:type="dxa"/>
          </w:tcPr>
          <w:p w14:paraId="2249688C" w14:textId="77777777" w:rsidR="00DA5106" w:rsidRPr="00B378CF" w:rsidRDefault="00DA5106" w:rsidP="00651576">
            <w:pPr>
              <w:spacing w:before="80"/>
              <w:ind w:firstLine="180"/>
              <w:jc w:val="right"/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  <w:t>PLCs:</w:t>
            </w:r>
          </w:p>
        </w:tc>
        <w:tc>
          <w:tcPr>
            <w:tcW w:w="7996" w:type="dxa"/>
          </w:tcPr>
          <w:p w14:paraId="753C7B21" w14:textId="77777777" w:rsidR="00DA5106" w:rsidRPr="00B378CF" w:rsidRDefault="00DA5106" w:rsidP="00651576">
            <w:pPr>
              <w:spacing w:before="80"/>
              <w:rPr>
                <w:rFonts w:ascii="Palatino Linotype" w:hAnsi="Palatino Linotype"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sz w:val="21"/>
                <w:szCs w:val="20"/>
              </w:rPr>
              <w:t>Allen Bradley, Siemens, GE Fanuc</w:t>
            </w:r>
          </w:p>
        </w:tc>
      </w:tr>
      <w:tr w:rsidR="00DA5106" w:rsidRPr="00B378CF" w14:paraId="34D0304F" w14:textId="77777777" w:rsidTr="00264710">
        <w:trPr>
          <w:jc w:val="center"/>
        </w:trPr>
        <w:tc>
          <w:tcPr>
            <w:tcW w:w="1942" w:type="dxa"/>
          </w:tcPr>
          <w:p w14:paraId="0F6F6D8E" w14:textId="77777777" w:rsidR="00DA5106" w:rsidRPr="00B378CF" w:rsidRDefault="00DA5106" w:rsidP="00651576">
            <w:pPr>
              <w:spacing w:before="80"/>
              <w:ind w:firstLine="180"/>
              <w:jc w:val="right"/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  <w:t>Design:</w:t>
            </w:r>
          </w:p>
        </w:tc>
        <w:tc>
          <w:tcPr>
            <w:tcW w:w="7996" w:type="dxa"/>
          </w:tcPr>
          <w:p w14:paraId="40CA8800" w14:textId="77777777" w:rsidR="00DA5106" w:rsidRPr="00B378CF" w:rsidRDefault="00DA5106" w:rsidP="00651576">
            <w:pPr>
              <w:spacing w:before="80"/>
              <w:rPr>
                <w:rFonts w:ascii="Palatino Linotype" w:hAnsi="Palatino Linotype"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sz w:val="21"/>
                <w:szCs w:val="20"/>
              </w:rPr>
              <w:t xml:space="preserve">A/D and D/A Conversions; </w:t>
            </w:r>
            <w:r w:rsidR="00303C38">
              <w:rPr>
                <w:rFonts w:ascii="Palatino Linotype" w:hAnsi="Palatino Linotype"/>
                <w:sz w:val="21"/>
                <w:szCs w:val="20"/>
              </w:rPr>
              <w:t xml:space="preserve">Circuits; </w:t>
            </w:r>
            <w:r w:rsidRPr="00B378CF">
              <w:rPr>
                <w:rFonts w:ascii="Palatino Linotype" w:hAnsi="Palatino Linotype"/>
                <w:sz w:val="21"/>
                <w:szCs w:val="20"/>
              </w:rPr>
              <w:t>Analog / Digital / Mixed-signal Design</w:t>
            </w:r>
          </w:p>
        </w:tc>
      </w:tr>
      <w:tr w:rsidR="00DA5106" w:rsidRPr="00B378CF" w14:paraId="66222D5A" w14:textId="77777777" w:rsidTr="00264710">
        <w:trPr>
          <w:jc w:val="center"/>
        </w:trPr>
        <w:tc>
          <w:tcPr>
            <w:tcW w:w="1942" w:type="dxa"/>
          </w:tcPr>
          <w:p w14:paraId="31DA050A" w14:textId="77777777" w:rsidR="00DA5106" w:rsidRPr="00B378CF" w:rsidRDefault="00DA5106" w:rsidP="00651576">
            <w:pPr>
              <w:spacing w:before="80"/>
              <w:ind w:firstLine="180"/>
              <w:jc w:val="right"/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  <w:t>Methodologies:</w:t>
            </w:r>
          </w:p>
        </w:tc>
        <w:tc>
          <w:tcPr>
            <w:tcW w:w="7996" w:type="dxa"/>
          </w:tcPr>
          <w:p w14:paraId="14002F45" w14:textId="77777777" w:rsidR="00DA5106" w:rsidRPr="00B378CF" w:rsidRDefault="00DA5106" w:rsidP="00651576">
            <w:pPr>
              <w:spacing w:before="80"/>
              <w:rPr>
                <w:rFonts w:ascii="Palatino Linotype" w:hAnsi="Palatino Linotype"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sz w:val="21"/>
                <w:szCs w:val="20"/>
              </w:rPr>
              <w:t>Experimental, Numerical, Analytical Robustification; Design for Six Sigma (DFSS)</w:t>
            </w:r>
          </w:p>
        </w:tc>
      </w:tr>
      <w:tr w:rsidR="00DA5106" w:rsidRPr="00B378CF" w14:paraId="1163821A" w14:textId="77777777" w:rsidTr="00264710">
        <w:trPr>
          <w:jc w:val="center"/>
        </w:trPr>
        <w:tc>
          <w:tcPr>
            <w:tcW w:w="1942" w:type="dxa"/>
          </w:tcPr>
          <w:p w14:paraId="4832B3E1" w14:textId="77777777" w:rsidR="00DA5106" w:rsidRPr="00B378CF" w:rsidRDefault="00DA5106" w:rsidP="00651576">
            <w:pPr>
              <w:spacing w:before="80"/>
              <w:ind w:firstLine="180"/>
              <w:jc w:val="right"/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  <w:t>Tools:</w:t>
            </w:r>
          </w:p>
        </w:tc>
        <w:tc>
          <w:tcPr>
            <w:tcW w:w="7996" w:type="dxa"/>
          </w:tcPr>
          <w:p w14:paraId="5C2BA4F0" w14:textId="77777777" w:rsidR="00DA5106" w:rsidRPr="00B378CF" w:rsidRDefault="00303C38" w:rsidP="00651576">
            <w:pPr>
              <w:spacing w:before="80"/>
              <w:rPr>
                <w:rFonts w:ascii="Palatino Linotype" w:hAnsi="Palatino Linotype"/>
                <w:sz w:val="21"/>
                <w:szCs w:val="20"/>
              </w:rPr>
            </w:pPr>
            <w:r>
              <w:rPr>
                <w:rFonts w:ascii="Palatino Linotype" w:hAnsi="Palatino Linotype"/>
                <w:sz w:val="21"/>
                <w:szCs w:val="20"/>
              </w:rPr>
              <w:t xml:space="preserve">MATLAB, AutoCAD, Autodesk, LabVIEW, </w:t>
            </w:r>
            <w:r w:rsidR="00464232">
              <w:rPr>
                <w:rFonts w:ascii="Palatino Linotype" w:hAnsi="Palatino Linotype"/>
                <w:sz w:val="21"/>
                <w:szCs w:val="20"/>
              </w:rPr>
              <w:t>OrCAD, Wonderware, Mathematica</w:t>
            </w:r>
          </w:p>
        </w:tc>
      </w:tr>
      <w:tr w:rsidR="0074515D" w:rsidRPr="00B378CF" w14:paraId="6C7A3B68" w14:textId="77777777" w:rsidTr="00264710">
        <w:trPr>
          <w:jc w:val="center"/>
        </w:trPr>
        <w:tc>
          <w:tcPr>
            <w:tcW w:w="1942" w:type="dxa"/>
          </w:tcPr>
          <w:p w14:paraId="3182DD0A" w14:textId="77777777" w:rsidR="0074515D" w:rsidRPr="00B378CF" w:rsidRDefault="0074515D" w:rsidP="00651576">
            <w:pPr>
              <w:spacing w:before="80"/>
              <w:ind w:firstLine="180"/>
              <w:jc w:val="right"/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b/>
                <w:i/>
                <w:iCs/>
                <w:sz w:val="21"/>
                <w:szCs w:val="20"/>
              </w:rPr>
              <w:t>Production:</w:t>
            </w:r>
          </w:p>
        </w:tc>
        <w:tc>
          <w:tcPr>
            <w:tcW w:w="7996" w:type="dxa"/>
          </w:tcPr>
          <w:p w14:paraId="046687F4" w14:textId="77777777" w:rsidR="0074515D" w:rsidRPr="00B378CF" w:rsidRDefault="0074515D" w:rsidP="00651576">
            <w:pPr>
              <w:spacing w:before="80"/>
              <w:rPr>
                <w:rFonts w:ascii="Palatino Linotype" w:hAnsi="Palatino Linotype"/>
                <w:sz w:val="21"/>
                <w:szCs w:val="20"/>
              </w:rPr>
            </w:pPr>
            <w:r w:rsidRPr="00B378CF">
              <w:rPr>
                <w:rFonts w:ascii="Palatino Linotype" w:hAnsi="Palatino Linotype"/>
                <w:sz w:val="21"/>
                <w:szCs w:val="20"/>
              </w:rPr>
              <w:t xml:space="preserve">Validation Testing; Process Automation / Improvement; Fabrication and Simulation; Human-machine Interfaces (HMIs); Sensors (vibration, pressure, </w:t>
            </w:r>
            <w:r>
              <w:rPr>
                <w:rFonts w:ascii="Palatino Linotype" w:hAnsi="Palatino Linotype"/>
                <w:sz w:val="21"/>
                <w:szCs w:val="20"/>
              </w:rPr>
              <w:t xml:space="preserve">force, gas, and </w:t>
            </w:r>
            <w:r w:rsidRPr="00B378CF">
              <w:rPr>
                <w:rFonts w:ascii="Palatino Linotype" w:hAnsi="Palatino Linotype"/>
                <w:sz w:val="21"/>
                <w:szCs w:val="20"/>
              </w:rPr>
              <w:t>inertial)</w:t>
            </w:r>
          </w:p>
        </w:tc>
      </w:tr>
    </w:tbl>
    <w:p w14:paraId="28460596" w14:textId="77777777" w:rsidR="0074515D" w:rsidRPr="00960BD4" w:rsidRDefault="0074515D" w:rsidP="00A53DCC">
      <w:pPr>
        <w:tabs>
          <w:tab w:val="right" w:pos="9360"/>
        </w:tabs>
        <w:jc w:val="both"/>
        <w:rPr>
          <w:rFonts w:ascii="Palatino Linotype" w:hAnsi="Palatino Linotype"/>
          <w:sz w:val="28"/>
          <w:szCs w:val="28"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826"/>
        <w:gridCol w:w="5822"/>
      </w:tblGrid>
      <w:tr w:rsidR="0074515D" w:rsidRPr="00F175A2" w14:paraId="06AE8900" w14:textId="77777777">
        <w:trPr>
          <w:jc w:val="center"/>
        </w:trPr>
        <w:tc>
          <w:tcPr>
            <w:tcW w:w="1983" w:type="pct"/>
            <w:vAlign w:val="center"/>
          </w:tcPr>
          <w:p w14:paraId="21510843" w14:textId="77777777" w:rsidR="0074515D" w:rsidRPr="000B0B09" w:rsidRDefault="0074515D" w:rsidP="0074515D">
            <w:pPr>
              <w:pStyle w:val="Heading1"/>
              <w:jc w:val="left"/>
              <w:rPr>
                <w:rFonts w:ascii="Palatino Linotype" w:hAnsi="Palatino Linotype"/>
                <w:i w:val="0"/>
                <w:smallCaps/>
                <w:spacing w:val="20"/>
                <w:szCs w:val="24"/>
              </w:rPr>
            </w:pPr>
            <w:r w:rsidRPr="000B0B09">
              <w:rPr>
                <w:rFonts w:ascii="Palatino Linotype" w:hAnsi="Palatino Linotype"/>
                <w:i w:val="0"/>
                <w:smallCaps/>
                <w:spacing w:val="20"/>
                <w:szCs w:val="24"/>
              </w:rPr>
              <w:t>Experience Highlights</w:t>
            </w:r>
          </w:p>
        </w:tc>
        <w:tc>
          <w:tcPr>
            <w:tcW w:w="3017" w:type="pct"/>
          </w:tcPr>
          <w:p w14:paraId="3CB6B1BB" w14:textId="77777777" w:rsidR="0074515D" w:rsidRPr="00F175A2" w:rsidRDefault="0074515D" w:rsidP="0074515D">
            <w:pPr>
              <w:pBdr>
                <w:bottom w:val="single" w:sz="6" w:space="1" w:color="auto"/>
              </w:pBdr>
              <w:rPr>
                <w:rFonts w:ascii="Palatino Linotype" w:hAnsi="Palatino Linotype"/>
                <w:sz w:val="8"/>
              </w:rPr>
            </w:pPr>
          </w:p>
          <w:p w14:paraId="47CD2009" w14:textId="77777777" w:rsidR="0074515D" w:rsidRPr="00F175A2" w:rsidRDefault="0074515D" w:rsidP="0074515D">
            <w:pPr>
              <w:pBdr>
                <w:bottom w:val="single" w:sz="6" w:space="1" w:color="auto"/>
              </w:pBdr>
              <w:rPr>
                <w:rFonts w:ascii="Palatino Linotype" w:hAnsi="Palatino Linotype"/>
                <w:sz w:val="8"/>
              </w:rPr>
            </w:pPr>
          </w:p>
          <w:p w14:paraId="2352CF97" w14:textId="77777777" w:rsidR="0074515D" w:rsidRPr="00F175A2" w:rsidRDefault="0074515D" w:rsidP="0074515D">
            <w:pPr>
              <w:rPr>
                <w:rFonts w:ascii="Palatino Linotype" w:hAnsi="Palatino Linotype"/>
                <w:sz w:val="8"/>
              </w:rPr>
            </w:pPr>
          </w:p>
          <w:p w14:paraId="3AF290EC" w14:textId="77777777" w:rsidR="0074515D" w:rsidRPr="00F175A2" w:rsidRDefault="0074515D" w:rsidP="0074515D">
            <w:pPr>
              <w:rPr>
                <w:rFonts w:ascii="Palatino Linotype" w:hAnsi="Palatino Linotype"/>
                <w:sz w:val="8"/>
              </w:rPr>
            </w:pPr>
          </w:p>
        </w:tc>
      </w:tr>
    </w:tbl>
    <w:p w14:paraId="70CA819D" w14:textId="77777777" w:rsidR="0074515D" w:rsidRPr="00B378CF" w:rsidRDefault="0074515D" w:rsidP="00303C38">
      <w:pPr>
        <w:spacing w:before="120"/>
        <w:ind w:left="187"/>
        <w:jc w:val="both"/>
        <w:rPr>
          <w:rFonts w:ascii="Palatino Linotype" w:hAnsi="Palatino Linotype"/>
          <w:b/>
          <w:sz w:val="21"/>
          <w:szCs w:val="20"/>
        </w:rPr>
      </w:pPr>
      <w:r w:rsidRPr="00B378CF">
        <w:rPr>
          <w:rFonts w:ascii="Palatino Linotype" w:hAnsi="Palatino Linotype"/>
          <w:b/>
          <w:smallCaps/>
          <w:sz w:val="21"/>
          <w:szCs w:val="20"/>
        </w:rPr>
        <w:t>Malpais Systems</w:t>
      </w:r>
      <w:r w:rsidR="00303C38">
        <w:rPr>
          <w:rFonts w:ascii="Palatino Linotype" w:hAnsi="Palatino Linotype"/>
          <w:sz w:val="21"/>
          <w:szCs w:val="20"/>
        </w:rPr>
        <w:t>, Des Moines, Iowa</w:t>
      </w:r>
    </w:p>
    <w:p w14:paraId="23DB6237" w14:textId="77777777" w:rsidR="0074515D" w:rsidRPr="00B378CF" w:rsidRDefault="0074515D" w:rsidP="0074515D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b/>
          <w:sz w:val="21"/>
          <w:szCs w:val="20"/>
        </w:rPr>
      </w:pPr>
      <w:r w:rsidRPr="00B378CF">
        <w:rPr>
          <w:rFonts w:ascii="Palatino Linotype" w:hAnsi="Palatino Linotype"/>
          <w:b/>
          <w:sz w:val="21"/>
          <w:szCs w:val="20"/>
        </w:rPr>
        <w:t>Electrical Engineer</w:t>
      </w:r>
      <w:r w:rsidR="00303C38">
        <w:rPr>
          <w:rFonts w:ascii="Palatino Linotype" w:hAnsi="Palatino Linotype"/>
          <w:b/>
          <w:sz w:val="21"/>
          <w:szCs w:val="20"/>
        </w:rPr>
        <w:t xml:space="preserve">, </w:t>
      </w:r>
      <w:r w:rsidR="00303C38">
        <w:rPr>
          <w:rFonts w:ascii="Palatino Linotype" w:hAnsi="Palatino Linotype"/>
          <w:sz w:val="21"/>
          <w:szCs w:val="20"/>
        </w:rPr>
        <w:t>8/2011</w:t>
      </w:r>
      <w:r w:rsidR="00303C38" w:rsidRPr="00B378CF">
        <w:rPr>
          <w:rFonts w:ascii="Palatino Linotype" w:hAnsi="Palatino Linotype"/>
          <w:sz w:val="21"/>
          <w:szCs w:val="20"/>
        </w:rPr>
        <w:t xml:space="preserve"> – Present</w:t>
      </w:r>
    </w:p>
    <w:p w14:paraId="3253AD53" w14:textId="77777777" w:rsidR="0074515D" w:rsidRDefault="0074515D" w:rsidP="00925D63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 xml:space="preserve">Integral in the design, development, testing of </w:t>
      </w:r>
      <w:r w:rsidR="00925D63">
        <w:rPr>
          <w:rFonts w:ascii="Palatino Linotype" w:hAnsi="Palatino Linotype"/>
          <w:sz w:val="21"/>
          <w:szCs w:val="20"/>
        </w:rPr>
        <w:t xml:space="preserve">vibration, pressure, force, gas, and inertial </w:t>
      </w:r>
      <w:r w:rsidRPr="00B378CF">
        <w:rPr>
          <w:rFonts w:ascii="Palatino Linotype" w:hAnsi="Palatino Linotype"/>
          <w:sz w:val="21"/>
          <w:szCs w:val="20"/>
        </w:rPr>
        <w:t>sensor</w:t>
      </w:r>
      <w:r w:rsidR="00925D63">
        <w:rPr>
          <w:rFonts w:ascii="Palatino Linotype" w:hAnsi="Palatino Linotype"/>
          <w:sz w:val="21"/>
          <w:szCs w:val="20"/>
        </w:rPr>
        <w:t>s</w:t>
      </w:r>
      <w:r w:rsidRPr="00B378CF">
        <w:rPr>
          <w:rFonts w:ascii="Palatino Linotype" w:hAnsi="Palatino Linotype"/>
          <w:sz w:val="21"/>
          <w:szCs w:val="20"/>
        </w:rPr>
        <w:t>. Create analog, digital, D/A, A/D, and mixed-signal circuit designs as well as electrical specifications for new system designs. Actively involved in full life design cyc</w:t>
      </w:r>
      <w:r w:rsidR="00925D63">
        <w:rPr>
          <w:rFonts w:ascii="Palatino Linotype" w:hAnsi="Palatino Linotype"/>
          <w:sz w:val="21"/>
          <w:szCs w:val="20"/>
        </w:rPr>
        <w:t>le, from requirement definition</w:t>
      </w:r>
      <w:r w:rsidRPr="00B378CF">
        <w:rPr>
          <w:rFonts w:ascii="Palatino Linotype" w:hAnsi="Palatino Linotype"/>
          <w:sz w:val="21"/>
          <w:szCs w:val="20"/>
        </w:rPr>
        <w:t xml:space="preserve"> through design, prototyping, proof of concept, testing,</w:t>
      </w:r>
      <w:r w:rsidR="00925D63" w:rsidRPr="00B378CF">
        <w:rPr>
          <w:rFonts w:ascii="Palatino Linotype" w:hAnsi="Palatino Linotype"/>
          <w:sz w:val="21"/>
          <w:szCs w:val="20"/>
        </w:rPr>
        <w:t xml:space="preserve"> </w:t>
      </w:r>
      <w:r w:rsidRPr="00B378CF">
        <w:rPr>
          <w:rFonts w:ascii="Palatino Linotype" w:hAnsi="Palatino Linotype"/>
          <w:sz w:val="21"/>
          <w:szCs w:val="20"/>
        </w:rPr>
        <w:t>and interface implementation; outline and develop validation test plans.</w:t>
      </w:r>
      <w:r w:rsidRPr="00B378CF">
        <w:rPr>
          <w:rFonts w:ascii="Palatino Linotype" w:hAnsi="Palatino Linotype"/>
          <w:i/>
          <w:sz w:val="21"/>
          <w:szCs w:val="20"/>
        </w:rPr>
        <w:t xml:space="preserve"> </w:t>
      </w:r>
      <w:r w:rsidRPr="00B378CF">
        <w:rPr>
          <w:rFonts w:ascii="Palatino Linotype" w:hAnsi="Palatino Linotype"/>
          <w:sz w:val="21"/>
          <w:szCs w:val="20"/>
        </w:rPr>
        <w:t xml:space="preserve">Co-author comprehensive support documents for Fabrication, Integrated Circuit (IC) Design, PCB Design, and ASIC Design teams. Interface with internal customers </w:t>
      </w:r>
      <w:r w:rsidR="00925D63">
        <w:rPr>
          <w:rFonts w:ascii="Palatino Linotype" w:hAnsi="Palatino Linotype"/>
          <w:sz w:val="21"/>
          <w:szCs w:val="20"/>
        </w:rPr>
        <w:t xml:space="preserve">and </w:t>
      </w:r>
      <w:r w:rsidR="00925D63" w:rsidRPr="00B378CF">
        <w:rPr>
          <w:rFonts w:ascii="Palatino Linotype" w:hAnsi="Palatino Linotype"/>
          <w:sz w:val="21"/>
          <w:szCs w:val="20"/>
        </w:rPr>
        <w:t xml:space="preserve">external </w:t>
      </w:r>
      <w:r w:rsidRPr="00B378CF">
        <w:rPr>
          <w:rFonts w:ascii="Palatino Linotype" w:hAnsi="Palatino Linotype"/>
          <w:sz w:val="21"/>
          <w:szCs w:val="20"/>
        </w:rPr>
        <w:t xml:space="preserve">production </w:t>
      </w:r>
      <w:r w:rsidR="00925D63">
        <w:rPr>
          <w:rFonts w:ascii="Palatino Linotype" w:hAnsi="Palatino Linotype"/>
          <w:sz w:val="21"/>
          <w:szCs w:val="20"/>
        </w:rPr>
        <w:t xml:space="preserve">/ </w:t>
      </w:r>
      <w:r w:rsidRPr="00B378CF">
        <w:rPr>
          <w:rFonts w:ascii="Palatino Linotype" w:hAnsi="Palatino Linotype"/>
          <w:sz w:val="21"/>
          <w:szCs w:val="20"/>
        </w:rPr>
        <w:t>mechanical engineering teams.</w:t>
      </w:r>
    </w:p>
    <w:p w14:paraId="00ED24B6" w14:textId="24A6056E" w:rsidR="00B20785" w:rsidRPr="00B20785" w:rsidRDefault="00B20785" w:rsidP="00925D63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i/>
          <w:sz w:val="21"/>
          <w:szCs w:val="20"/>
        </w:rPr>
      </w:pPr>
      <w:r w:rsidRPr="00B20785">
        <w:rPr>
          <w:rFonts w:ascii="Palatino Linotype" w:hAnsi="Palatino Linotype"/>
          <w:i/>
          <w:sz w:val="21"/>
          <w:szCs w:val="20"/>
        </w:rPr>
        <w:t>Selected Contributions:</w:t>
      </w:r>
    </w:p>
    <w:p w14:paraId="4F2D1EB8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Saved potentially thousands in production costs by identifying strategic improvements to product life cycle during the New Product Development (NPD) process.</w:t>
      </w:r>
    </w:p>
    <w:p w14:paraId="11006352" w14:textId="67674C75" w:rsidR="0074515D" w:rsidRPr="00B378CF" w:rsidRDefault="00B20785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>
        <w:rPr>
          <w:rFonts w:ascii="Palatino Linotype" w:hAnsi="Palatino Linotype"/>
          <w:sz w:val="21"/>
          <w:szCs w:val="20"/>
        </w:rPr>
        <w:t xml:space="preserve">Triggered </w:t>
      </w:r>
      <w:r w:rsidRPr="00B378CF">
        <w:rPr>
          <w:rFonts w:ascii="Palatino Linotype" w:hAnsi="Palatino Linotype"/>
          <w:sz w:val="21"/>
          <w:szCs w:val="20"/>
        </w:rPr>
        <w:t>2.3% increase in sensor reliability</w:t>
      </w:r>
      <w:r w:rsidRPr="00B378CF">
        <w:rPr>
          <w:rFonts w:ascii="Palatino Linotype" w:hAnsi="Palatino Linotype"/>
          <w:sz w:val="21"/>
          <w:szCs w:val="20"/>
        </w:rPr>
        <w:t xml:space="preserve"> </w:t>
      </w:r>
      <w:r>
        <w:rPr>
          <w:rFonts w:ascii="Palatino Linotype" w:hAnsi="Palatino Linotype"/>
          <w:sz w:val="21"/>
          <w:szCs w:val="20"/>
        </w:rPr>
        <w:t>by developing</w:t>
      </w:r>
      <w:r w:rsidR="0074515D" w:rsidRPr="00B378CF">
        <w:rPr>
          <w:rFonts w:ascii="Palatino Linotype" w:hAnsi="Palatino Linotype"/>
          <w:sz w:val="21"/>
          <w:szCs w:val="20"/>
        </w:rPr>
        <w:t xml:space="preserve"> testing validation procedures. </w:t>
      </w:r>
    </w:p>
    <w:p w14:paraId="56EEF889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Played key role in ensuring team efforts met—and often exceeded—all financial, performance, quality, and reliability goals.</w:t>
      </w:r>
    </w:p>
    <w:p w14:paraId="28C17F01" w14:textId="77777777" w:rsidR="0074515D" w:rsidRPr="00B378CF" w:rsidRDefault="0074515D" w:rsidP="00303C38">
      <w:pPr>
        <w:spacing w:before="400"/>
        <w:ind w:left="187"/>
        <w:jc w:val="both"/>
        <w:rPr>
          <w:rFonts w:ascii="Palatino Linotype" w:hAnsi="Palatino Linotype"/>
          <w:b/>
          <w:sz w:val="21"/>
          <w:szCs w:val="20"/>
        </w:rPr>
      </w:pPr>
      <w:r w:rsidRPr="00B378CF">
        <w:rPr>
          <w:rFonts w:ascii="Palatino Linotype" w:hAnsi="Palatino Linotype"/>
          <w:b/>
          <w:smallCaps/>
          <w:sz w:val="21"/>
          <w:szCs w:val="20"/>
        </w:rPr>
        <w:lastRenderedPageBreak/>
        <w:t>BOKA Tech</w:t>
      </w:r>
      <w:r w:rsidRPr="00B378CF">
        <w:rPr>
          <w:rFonts w:ascii="Palatino Linotype" w:hAnsi="Palatino Linotype"/>
          <w:sz w:val="21"/>
          <w:szCs w:val="20"/>
        </w:rPr>
        <w:t>, Des Moines, Iowa</w:t>
      </w:r>
    </w:p>
    <w:p w14:paraId="22321E09" w14:textId="77777777" w:rsidR="0074515D" w:rsidRPr="00B378CF" w:rsidRDefault="0074515D" w:rsidP="0074515D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b/>
          <w:sz w:val="21"/>
          <w:szCs w:val="20"/>
        </w:rPr>
        <w:t>Electrical Engineer</w:t>
      </w:r>
      <w:r w:rsidR="00303C38">
        <w:rPr>
          <w:rFonts w:ascii="Palatino Linotype" w:hAnsi="Palatino Linotype"/>
          <w:b/>
          <w:sz w:val="21"/>
          <w:szCs w:val="20"/>
        </w:rPr>
        <w:t xml:space="preserve">, </w:t>
      </w:r>
      <w:r w:rsidR="00303C38" w:rsidRPr="00B378CF">
        <w:rPr>
          <w:rFonts w:ascii="Palatino Linotype" w:hAnsi="Palatino Linotype"/>
          <w:sz w:val="21"/>
          <w:szCs w:val="20"/>
        </w:rPr>
        <w:t>12/200</w:t>
      </w:r>
      <w:r w:rsidR="00303C38">
        <w:rPr>
          <w:rFonts w:ascii="Palatino Linotype" w:hAnsi="Palatino Linotype"/>
          <w:sz w:val="21"/>
          <w:szCs w:val="20"/>
        </w:rPr>
        <w:t>9</w:t>
      </w:r>
      <w:r w:rsidR="00303C38" w:rsidRPr="00B378CF">
        <w:rPr>
          <w:rFonts w:ascii="Palatino Linotype" w:hAnsi="Palatino Linotype"/>
          <w:sz w:val="21"/>
          <w:szCs w:val="20"/>
        </w:rPr>
        <w:t xml:space="preserve"> – 8/20</w:t>
      </w:r>
      <w:r w:rsidR="00303C38">
        <w:rPr>
          <w:rFonts w:ascii="Palatino Linotype" w:hAnsi="Palatino Linotype"/>
          <w:sz w:val="21"/>
          <w:szCs w:val="20"/>
        </w:rPr>
        <w:t>11</w:t>
      </w:r>
    </w:p>
    <w:p w14:paraId="77B6FC7C" w14:textId="77777777" w:rsidR="0074515D" w:rsidRPr="00B378CF" w:rsidRDefault="0074515D" w:rsidP="0074515D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 xml:space="preserve">Served as core member of cross-functional team responsible for state-of-the-art sensor systems development </w:t>
      </w:r>
      <w:r w:rsidR="00723496">
        <w:rPr>
          <w:rFonts w:ascii="Palatino Linotype" w:hAnsi="Palatino Linotype"/>
          <w:sz w:val="21"/>
          <w:szCs w:val="20"/>
        </w:rPr>
        <w:t>involving</w:t>
      </w:r>
      <w:r w:rsidRPr="00B378CF">
        <w:rPr>
          <w:rFonts w:ascii="Palatino Linotype" w:hAnsi="Palatino Linotype"/>
          <w:sz w:val="21"/>
          <w:szCs w:val="20"/>
        </w:rPr>
        <w:t xml:space="preserve"> vibration, pressure, and inertial sensors. Assisted in defining product requirements, identifying best concepts / designs, and implementing into production of new sensor solutions; incorporated DFSS design tools and methodology throughout design process. Created analog, digital and mixed signal circuit designs. Utilized PSpice to simulate circuit / sensor computer models and created electrical specifications for new sensor designs.</w:t>
      </w:r>
    </w:p>
    <w:p w14:paraId="368D559E" w14:textId="77777777" w:rsidR="00B20785" w:rsidRPr="00B20785" w:rsidRDefault="00B20785" w:rsidP="00B20785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i/>
          <w:sz w:val="21"/>
          <w:szCs w:val="20"/>
        </w:rPr>
      </w:pPr>
      <w:r w:rsidRPr="00B20785">
        <w:rPr>
          <w:rFonts w:ascii="Palatino Linotype" w:hAnsi="Palatino Linotype"/>
          <w:i/>
          <w:sz w:val="21"/>
          <w:szCs w:val="20"/>
        </w:rPr>
        <w:t>Selected Contributions:</w:t>
      </w:r>
    </w:p>
    <w:p w14:paraId="42010A3F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Conceived solution to improve high resolution analog measurements and increase production quality.</w:t>
      </w:r>
    </w:p>
    <w:p w14:paraId="3CF2EDA0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 xml:space="preserve">Contributed to </w:t>
      </w:r>
      <w:r w:rsidR="00723496">
        <w:rPr>
          <w:rFonts w:ascii="Palatino Linotype" w:hAnsi="Palatino Linotype"/>
          <w:sz w:val="21"/>
          <w:szCs w:val="20"/>
        </w:rPr>
        <w:t>increased</w:t>
      </w:r>
      <w:r w:rsidRPr="00B378CF">
        <w:rPr>
          <w:rFonts w:ascii="Palatino Linotype" w:hAnsi="Palatino Linotype"/>
          <w:sz w:val="21"/>
          <w:szCs w:val="20"/>
        </w:rPr>
        <w:t xml:space="preserve"> throughput by rapidly diagnosing and correcting issue that impacted baseline performance.</w:t>
      </w:r>
    </w:p>
    <w:p w14:paraId="4E92EBB1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Successfully leveraged sound signal integrity principles and noise reduction techniques, leading to system robustification.</w:t>
      </w:r>
    </w:p>
    <w:p w14:paraId="7568B399" w14:textId="77777777" w:rsidR="0074515D" w:rsidRPr="00B378CF" w:rsidRDefault="0074515D" w:rsidP="00303C38">
      <w:pPr>
        <w:spacing w:before="360"/>
        <w:ind w:left="187"/>
        <w:jc w:val="both"/>
        <w:rPr>
          <w:rFonts w:ascii="Palatino Linotype" w:hAnsi="Palatino Linotype"/>
          <w:b/>
          <w:sz w:val="21"/>
          <w:szCs w:val="20"/>
        </w:rPr>
      </w:pPr>
      <w:r w:rsidRPr="00B378CF">
        <w:rPr>
          <w:rFonts w:ascii="Palatino Linotype" w:hAnsi="Palatino Linotype"/>
          <w:b/>
          <w:smallCaps/>
          <w:sz w:val="21"/>
          <w:szCs w:val="20"/>
        </w:rPr>
        <w:t>Novsky Industries, LLC</w:t>
      </w:r>
      <w:r w:rsidRPr="00B378CF">
        <w:rPr>
          <w:rFonts w:ascii="Palatino Linotype" w:hAnsi="Palatino Linotype"/>
          <w:sz w:val="21"/>
          <w:szCs w:val="20"/>
        </w:rPr>
        <w:t>, Des Moines, Iowa</w:t>
      </w:r>
    </w:p>
    <w:p w14:paraId="4CBEEDAA" w14:textId="77777777" w:rsidR="0074515D" w:rsidRPr="00B378CF" w:rsidRDefault="0074515D" w:rsidP="0074515D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b/>
          <w:sz w:val="21"/>
          <w:szCs w:val="20"/>
        </w:rPr>
        <w:t>Electrical Systems Intern</w:t>
      </w:r>
      <w:r w:rsidR="00303C38">
        <w:rPr>
          <w:rFonts w:ascii="Palatino Linotype" w:hAnsi="Palatino Linotype"/>
          <w:b/>
          <w:sz w:val="21"/>
          <w:szCs w:val="20"/>
        </w:rPr>
        <w:t xml:space="preserve">, </w:t>
      </w:r>
      <w:r w:rsidR="00303C38" w:rsidRPr="00B378CF">
        <w:rPr>
          <w:rFonts w:ascii="Palatino Linotype" w:hAnsi="Palatino Linotype"/>
          <w:sz w:val="21"/>
          <w:szCs w:val="20"/>
        </w:rPr>
        <w:t>6/200</w:t>
      </w:r>
      <w:r w:rsidR="00303C38">
        <w:rPr>
          <w:rFonts w:ascii="Palatino Linotype" w:hAnsi="Palatino Linotype"/>
          <w:sz w:val="21"/>
          <w:szCs w:val="20"/>
        </w:rPr>
        <w:t>9</w:t>
      </w:r>
      <w:r w:rsidR="00303C38" w:rsidRPr="00B378CF">
        <w:rPr>
          <w:rFonts w:ascii="Palatino Linotype" w:hAnsi="Palatino Linotype"/>
          <w:sz w:val="21"/>
          <w:szCs w:val="20"/>
        </w:rPr>
        <w:t xml:space="preserve"> – 12/200</w:t>
      </w:r>
      <w:r w:rsidR="00303C38">
        <w:rPr>
          <w:rFonts w:ascii="Palatino Linotype" w:hAnsi="Palatino Linotype"/>
          <w:sz w:val="21"/>
          <w:szCs w:val="20"/>
        </w:rPr>
        <w:t>9</w:t>
      </w:r>
    </w:p>
    <w:p w14:paraId="53B080FA" w14:textId="77777777" w:rsidR="0074515D" w:rsidRPr="00B378CF" w:rsidRDefault="0074515D" w:rsidP="0074515D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 xml:space="preserve">Gained valuable hands-on experience supporting team of Electrical Engineers responsible for safe, efficient aluminum production. Performed quality / verification testing on pumps, valves, controls, and sensors in automated manufacturing environment. </w:t>
      </w:r>
    </w:p>
    <w:p w14:paraId="671A5AD3" w14:textId="77777777" w:rsidR="00B20785" w:rsidRPr="00B20785" w:rsidRDefault="00B20785" w:rsidP="00B20785">
      <w:pPr>
        <w:tabs>
          <w:tab w:val="right" w:pos="9360"/>
        </w:tabs>
        <w:spacing w:before="60"/>
        <w:ind w:left="187"/>
        <w:jc w:val="both"/>
        <w:rPr>
          <w:rFonts w:ascii="Palatino Linotype" w:hAnsi="Palatino Linotype"/>
          <w:i/>
          <w:sz w:val="21"/>
          <w:szCs w:val="20"/>
        </w:rPr>
      </w:pPr>
      <w:r w:rsidRPr="00B20785">
        <w:rPr>
          <w:rFonts w:ascii="Palatino Linotype" w:hAnsi="Palatino Linotype"/>
          <w:i/>
          <w:sz w:val="21"/>
          <w:szCs w:val="20"/>
        </w:rPr>
        <w:t>Selected Contributions:</w:t>
      </w:r>
    </w:p>
    <w:p w14:paraId="3550D814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Built collaborative rapport with Controls Engineer to effectively conduct I/O Systems and Human-machine Interface (HMI) troubleshooting.</w:t>
      </w:r>
    </w:p>
    <w:p w14:paraId="797E4843" w14:textId="77777777" w:rsidR="0074515D" w:rsidRPr="00B378CF" w:rsidRDefault="0074515D" w:rsidP="00A53DCC">
      <w:pPr>
        <w:numPr>
          <w:ilvl w:val="0"/>
          <w:numId w:val="7"/>
        </w:numPr>
        <w:tabs>
          <w:tab w:val="clear" w:pos="1008"/>
          <w:tab w:val="num" w:pos="900"/>
          <w:tab w:val="right" w:pos="9360"/>
        </w:tabs>
        <w:spacing w:before="80"/>
        <w:ind w:left="907" w:hanging="259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Expertly performed preventative maintenance and calibration of equipment and systems, earning outstanding reputation for proficiency and quality.</w:t>
      </w:r>
    </w:p>
    <w:p w14:paraId="7CA719BD" w14:textId="77777777" w:rsidR="0074515D" w:rsidRPr="00A53DCC" w:rsidRDefault="0074515D" w:rsidP="00A53DCC">
      <w:pPr>
        <w:tabs>
          <w:tab w:val="right" w:pos="9360"/>
        </w:tabs>
        <w:rPr>
          <w:rFonts w:ascii="Palatino Linotype" w:hAnsi="Palatino Linotype"/>
          <w:sz w:val="28"/>
          <w:szCs w:val="28"/>
        </w:rPr>
      </w:pPr>
    </w:p>
    <w:tbl>
      <w:tblPr>
        <w:tblW w:w="5000" w:type="pct"/>
        <w:jc w:val="center"/>
        <w:tblBorders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010"/>
        <w:gridCol w:w="5638"/>
      </w:tblGrid>
      <w:tr w:rsidR="0074515D" w:rsidRPr="00F175A2" w14:paraId="76C81FD7" w14:textId="77777777" w:rsidTr="008A45B2">
        <w:trPr>
          <w:jc w:val="center"/>
        </w:trPr>
        <w:tc>
          <w:tcPr>
            <w:tcW w:w="2078" w:type="pct"/>
            <w:vAlign w:val="center"/>
          </w:tcPr>
          <w:p w14:paraId="31935AFA" w14:textId="77777777" w:rsidR="0074515D" w:rsidRPr="00F175A2" w:rsidRDefault="0074515D" w:rsidP="0074515D">
            <w:pPr>
              <w:pStyle w:val="Heading1"/>
              <w:jc w:val="left"/>
              <w:rPr>
                <w:rFonts w:ascii="Palatino Linotype" w:hAnsi="Palatino Linotype"/>
                <w:i w:val="0"/>
                <w:smallCaps/>
                <w:spacing w:val="20"/>
                <w:sz w:val="24"/>
                <w:szCs w:val="24"/>
              </w:rPr>
            </w:pPr>
            <w:r w:rsidRPr="008A45B2">
              <w:rPr>
                <w:rFonts w:ascii="Palatino Linotype" w:hAnsi="Palatino Linotype"/>
                <w:i w:val="0"/>
                <w:smallCaps/>
                <w:spacing w:val="20"/>
                <w:szCs w:val="24"/>
              </w:rPr>
              <w:t>Education &amp; Credentials</w:t>
            </w:r>
          </w:p>
        </w:tc>
        <w:tc>
          <w:tcPr>
            <w:tcW w:w="2922" w:type="pct"/>
          </w:tcPr>
          <w:p w14:paraId="7D15F146" w14:textId="77777777" w:rsidR="0074515D" w:rsidRPr="00F175A2" w:rsidRDefault="0074515D" w:rsidP="0074515D">
            <w:pPr>
              <w:pBdr>
                <w:bottom w:val="single" w:sz="6" w:space="1" w:color="auto"/>
              </w:pBdr>
              <w:rPr>
                <w:rFonts w:ascii="Palatino Linotype" w:hAnsi="Palatino Linotype"/>
                <w:sz w:val="8"/>
              </w:rPr>
            </w:pPr>
          </w:p>
          <w:p w14:paraId="4DD5FD12" w14:textId="77777777" w:rsidR="0074515D" w:rsidRPr="00F175A2" w:rsidRDefault="0074515D" w:rsidP="0074515D">
            <w:pPr>
              <w:pBdr>
                <w:bottom w:val="single" w:sz="6" w:space="1" w:color="auto"/>
              </w:pBdr>
              <w:rPr>
                <w:rFonts w:ascii="Palatino Linotype" w:hAnsi="Palatino Linotype"/>
                <w:sz w:val="8"/>
              </w:rPr>
            </w:pPr>
          </w:p>
          <w:p w14:paraId="255A7215" w14:textId="77777777" w:rsidR="0074515D" w:rsidRPr="00F175A2" w:rsidRDefault="0074515D" w:rsidP="0074515D">
            <w:pPr>
              <w:rPr>
                <w:rFonts w:ascii="Palatino Linotype" w:hAnsi="Palatino Linotype"/>
                <w:sz w:val="8"/>
              </w:rPr>
            </w:pPr>
          </w:p>
          <w:p w14:paraId="19D7619A" w14:textId="77777777" w:rsidR="0074515D" w:rsidRPr="00F175A2" w:rsidRDefault="0074515D" w:rsidP="0074515D">
            <w:pPr>
              <w:rPr>
                <w:rFonts w:ascii="Palatino Linotype" w:hAnsi="Palatino Linotype"/>
                <w:sz w:val="8"/>
              </w:rPr>
            </w:pPr>
          </w:p>
        </w:tc>
      </w:tr>
    </w:tbl>
    <w:p w14:paraId="767A8592" w14:textId="77777777" w:rsidR="00A53DCC" w:rsidRDefault="0074515D" w:rsidP="00303C38">
      <w:pPr>
        <w:tabs>
          <w:tab w:val="right" w:pos="9360"/>
        </w:tabs>
        <w:spacing w:before="120"/>
        <w:ind w:firstLine="187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b/>
          <w:sz w:val="21"/>
          <w:szCs w:val="20"/>
        </w:rPr>
        <w:t>Bachelor of Science, Electrical Engineering (BSEE)</w:t>
      </w:r>
      <w:r w:rsidRPr="00B378CF">
        <w:rPr>
          <w:rFonts w:ascii="Palatino Linotype" w:hAnsi="Palatino Linotype"/>
          <w:sz w:val="21"/>
          <w:szCs w:val="20"/>
        </w:rPr>
        <w:t xml:space="preserve">, </w:t>
      </w:r>
      <w:r w:rsidR="00303C38">
        <w:rPr>
          <w:rFonts w:ascii="Palatino Linotype" w:hAnsi="Palatino Linotype"/>
          <w:sz w:val="21"/>
          <w:szCs w:val="20"/>
        </w:rPr>
        <w:t>2009</w:t>
      </w:r>
    </w:p>
    <w:p w14:paraId="20DA4111" w14:textId="77777777" w:rsidR="008071D4" w:rsidRPr="00303C38" w:rsidRDefault="008071D4" w:rsidP="00303C38">
      <w:pPr>
        <w:tabs>
          <w:tab w:val="right" w:pos="9360"/>
        </w:tabs>
        <w:spacing w:before="120"/>
        <w:ind w:firstLine="187"/>
        <w:jc w:val="both"/>
        <w:rPr>
          <w:rFonts w:ascii="Palatino Linotype" w:hAnsi="Palatino Linotype"/>
          <w:sz w:val="21"/>
          <w:szCs w:val="20"/>
        </w:rPr>
        <w:sectPr w:rsidR="008071D4" w:rsidRPr="00303C38" w:rsidSect="00303C38">
          <w:headerReference w:type="default" r:id="rId7"/>
          <w:footerReference w:type="default" r:id="rId8"/>
          <w:footerReference w:type="first" r:id="rId9"/>
          <w:type w:val="continuous"/>
          <w:pgSz w:w="12240" w:h="15840" w:code="1"/>
          <w:pgMar w:top="1440" w:right="1296" w:bottom="1440" w:left="1296" w:header="1008" w:footer="1008" w:gutter="0"/>
          <w:cols w:space="720"/>
          <w:titlePg/>
          <w:docGrid w:linePitch="360"/>
        </w:sectPr>
      </w:pPr>
      <w:bookmarkStart w:id="0" w:name="_GoBack"/>
      <w:bookmarkEnd w:id="0"/>
    </w:p>
    <w:p w14:paraId="57A85BFF" w14:textId="77777777" w:rsidR="0074515D" w:rsidRPr="00B378CF" w:rsidRDefault="0074515D" w:rsidP="00B20785">
      <w:pPr>
        <w:tabs>
          <w:tab w:val="right" w:pos="9360"/>
        </w:tabs>
        <w:ind w:firstLine="180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mallCaps/>
          <w:sz w:val="21"/>
          <w:szCs w:val="20"/>
        </w:rPr>
        <w:lastRenderedPageBreak/>
        <w:t>University of Illinois at Chicago (UIC),</w:t>
      </w:r>
      <w:r w:rsidRPr="00B378CF">
        <w:rPr>
          <w:rFonts w:ascii="Palatino Linotype" w:hAnsi="Palatino Linotype"/>
          <w:sz w:val="21"/>
          <w:szCs w:val="20"/>
        </w:rPr>
        <w:t xml:space="preserve"> Chicago, Illinois</w:t>
      </w:r>
    </w:p>
    <w:p w14:paraId="37087A52" w14:textId="77777777" w:rsidR="00B20785" w:rsidRPr="00B378CF" w:rsidRDefault="00B20785" w:rsidP="00B20785">
      <w:pPr>
        <w:tabs>
          <w:tab w:val="right" w:pos="9360"/>
        </w:tabs>
        <w:spacing w:before="40"/>
        <w:ind w:firstLine="187"/>
        <w:jc w:val="both"/>
        <w:rPr>
          <w:rFonts w:ascii="Palatino Linotype" w:hAnsi="Palatino Linotype"/>
          <w:i/>
          <w:sz w:val="21"/>
          <w:szCs w:val="20"/>
        </w:rPr>
      </w:pPr>
      <w:r w:rsidRPr="00B378CF">
        <w:rPr>
          <w:rFonts w:ascii="Palatino Linotype" w:hAnsi="Palatino Linotype"/>
          <w:i/>
          <w:sz w:val="21"/>
          <w:szCs w:val="20"/>
        </w:rPr>
        <w:t xml:space="preserve">Eta Kappa Nu Honor Society </w:t>
      </w:r>
      <w:r>
        <w:rPr>
          <w:rFonts w:ascii="Palatino Linotype" w:hAnsi="Palatino Linotype"/>
          <w:i/>
          <w:sz w:val="21"/>
          <w:szCs w:val="20"/>
        </w:rPr>
        <w:t>~</w:t>
      </w:r>
      <w:r w:rsidRPr="00B378CF">
        <w:rPr>
          <w:rFonts w:ascii="Palatino Linotype" w:hAnsi="Palatino Linotype"/>
          <w:i/>
          <w:sz w:val="21"/>
          <w:szCs w:val="20"/>
        </w:rPr>
        <w:t xml:space="preserve"> Institute of Electrical and Electronic Engineers (IEEE)</w:t>
      </w:r>
    </w:p>
    <w:p w14:paraId="70DE27CA" w14:textId="77777777" w:rsidR="0074515D" w:rsidRPr="00B378CF" w:rsidRDefault="0074515D" w:rsidP="00200611">
      <w:pPr>
        <w:tabs>
          <w:tab w:val="right" w:pos="9360"/>
        </w:tabs>
        <w:spacing w:before="240"/>
        <w:ind w:firstLine="187"/>
        <w:jc w:val="both"/>
        <w:rPr>
          <w:rFonts w:ascii="Palatino Linotype" w:hAnsi="Palatino Linotype"/>
          <w:b/>
          <w:i/>
          <w:sz w:val="21"/>
          <w:szCs w:val="20"/>
        </w:rPr>
      </w:pPr>
      <w:r w:rsidRPr="00B378CF">
        <w:rPr>
          <w:rFonts w:ascii="Palatino Linotype" w:hAnsi="Palatino Linotype"/>
          <w:b/>
          <w:i/>
          <w:sz w:val="21"/>
          <w:szCs w:val="20"/>
        </w:rPr>
        <w:t>Professional Development</w:t>
      </w:r>
    </w:p>
    <w:p w14:paraId="15A96EA4" w14:textId="77777777" w:rsidR="00303C38" w:rsidRDefault="00303C38" w:rsidP="00B20785">
      <w:pPr>
        <w:numPr>
          <w:ilvl w:val="0"/>
          <w:numId w:val="23"/>
        </w:numPr>
        <w:ind w:left="540" w:hanging="270"/>
        <w:jc w:val="both"/>
        <w:rPr>
          <w:rFonts w:ascii="Palatino Linotype" w:hAnsi="Palatino Linotype"/>
          <w:sz w:val="21"/>
          <w:szCs w:val="20"/>
        </w:rPr>
      </w:pPr>
      <w:r>
        <w:rPr>
          <w:rFonts w:ascii="Palatino Linotype" w:hAnsi="Palatino Linotype"/>
          <w:sz w:val="21"/>
          <w:szCs w:val="20"/>
        </w:rPr>
        <w:t>Engineer in Training (EIT)</w:t>
      </w:r>
    </w:p>
    <w:p w14:paraId="20063F9B" w14:textId="77777777" w:rsidR="0074515D" w:rsidRPr="00B378CF" w:rsidRDefault="0074515D" w:rsidP="00B20785">
      <w:pPr>
        <w:numPr>
          <w:ilvl w:val="0"/>
          <w:numId w:val="23"/>
        </w:numPr>
        <w:ind w:left="540" w:hanging="270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Wireless Communications</w:t>
      </w:r>
    </w:p>
    <w:p w14:paraId="2AC2CF5D" w14:textId="77777777" w:rsidR="0074515D" w:rsidRPr="00B378CF" w:rsidRDefault="0074515D" w:rsidP="00B20785">
      <w:pPr>
        <w:numPr>
          <w:ilvl w:val="0"/>
          <w:numId w:val="23"/>
        </w:numPr>
        <w:ind w:left="540" w:hanging="270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 xml:space="preserve">Digital Communications </w:t>
      </w:r>
    </w:p>
    <w:p w14:paraId="0E99E327" w14:textId="77777777" w:rsidR="00A53DCC" w:rsidRPr="00FD5251" w:rsidRDefault="0074515D" w:rsidP="00B20785">
      <w:pPr>
        <w:numPr>
          <w:ilvl w:val="0"/>
          <w:numId w:val="23"/>
        </w:numPr>
        <w:ind w:left="540" w:hanging="270"/>
        <w:jc w:val="both"/>
        <w:rPr>
          <w:rFonts w:ascii="Palatino Linotype" w:hAnsi="Palatino Linotype"/>
          <w:sz w:val="21"/>
          <w:szCs w:val="20"/>
        </w:rPr>
      </w:pPr>
      <w:r w:rsidRPr="00B378CF">
        <w:rPr>
          <w:rFonts w:ascii="Palatino Linotype" w:hAnsi="Palatino Linotype"/>
          <w:sz w:val="21"/>
          <w:szCs w:val="20"/>
        </w:rPr>
        <w:t>Digital Signal Processing</w:t>
      </w:r>
    </w:p>
    <w:sectPr w:rsidR="00A53DCC" w:rsidRPr="00FD5251" w:rsidSect="00303C38">
      <w:headerReference w:type="default" r:id="rId10"/>
      <w:footerReference w:type="default" r:id="rId11"/>
      <w:type w:val="continuous"/>
      <w:pgSz w:w="12240" w:h="15840" w:code="1"/>
      <w:pgMar w:top="1440" w:right="1296" w:bottom="1440" w:left="1296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EADFA" w14:textId="77777777" w:rsidR="00596127" w:rsidRDefault="00596127">
      <w:r>
        <w:separator/>
      </w:r>
    </w:p>
  </w:endnote>
  <w:endnote w:type="continuationSeparator" w:id="0">
    <w:p w14:paraId="3EECC8A9" w14:textId="77777777" w:rsidR="00596127" w:rsidRDefault="0059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A1647" w14:textId="75DC55F3" w:rsidR="0074515D" w:rsidRPr="00685AB7" w:rsidRDefault="0074515D" w:rsidP="0074515D">
    <w:pPr>
      <w:pStyle w:val="Footer"/>
      <w:jc w:val="center"/>
      <w:rPr>
        <w:rFonts w:ascii="Palatino" w:hAnsi="Palatino"/>
        <w:sz w:val="20"/>
      </w:rPr>
    </w:pPr>
    <w:r w:rsidRPr="00685AB7">
      <w:rPr>
        <w:rFonts w:ascii="Palatino" w:hAnsi="Palatino"/>
        <w:sz w:val="20"/>
      </w:rPr>
      <w:t>©</w:t>
    </w:r>
    <w:r w:rsidR="008071D4">
      <w:rPr>
        <w:rFonts w:ascii="Palatino" w:hAnsi="Palatino"/>
        <w:sz w:val="20"/>
      </w:rPr>
      <w:t xml:space="preserve"> </w:t>
    </w:r>
    <w:r w:rsidR="00303C38">
      <w:rPr>
        <w:rFonts w:ascii="Palatino" w:hAnsi="Palatino"/>
        <w:sz w:val="20"/>
      </w:rPr>
      <w:t>2004</w:t>
    </w:r>
    <w:r w:rsidR="008071D4">
      <w:rPr>
        <w:rFonts w:ascii="Palatino" w:hAnsi="Palatino"/>
        <w:sz w:val="20"/>
      </w:rPr>
      <w:t xml:space="preserve"> </w:t>
    </w:r>
    <w:r w:rsidR="00303C38">
      <w:rPr>
        <w:rFonts w:ascii="Palatino" w:hAnsi="Palatino"/>
        <w:sz w:val="20"/>
      </w:rPr>
      <w:t>–</w:t>
    </w:r>
    <w:r w:rsidR="008071D4">
      <w:rPr>
        <w:rFonts w:ascii="Palatino" w:hAnsi="Palatino"/>
        <w:sz w:val="20"/>
      </w:rPr>
      <w:t xml:space="preserve"> </w:t>
    </w:r>
    <w:r w:rsidR="00303C38">
      <w:rPr>
        <w:rFonts w:ascii="Palatino" w:hAnsi="Palatino"/>
        <w:sz w:val="20"/>
      </w:rPr>
      <w:t>2015</w:t>
    </w:r>
    <w:r w:rsidRPr="00685AB7">
      <w:rPr>
        <w:rFonts w:ascii="Palatino" w:hAnsi="Palatino"/>
        <w:sz w:val="20"/>
      </w:rPr>
      <w:t xml:space="preserve"> CareerPerfect.com</w:t>
    </w:r>
  </w:p>
  <w:p w14:paraId="4BB57BEE" w14:textId="77777777" w:rsidR="0074515D" w:rsidRDefault="007451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0E0A1" w14:textId="77777777" w:rsidR="0074515D" w:rsidRPr="002E2443" w:rsidRDefault="0074515D" w:rsidP="0074515D">
    <w:pPr>
      <w:pStyle w:val="Footer"/>
      <w:jc w:val="right"/>
      <w:rPr>
        <w:rFonts w:ascii="Palatino Linotype" w:hAnsi="Palatino Linotype"/>
        <w:i/>
        <w:sz w:val="20"/>
        <w:szCs w:val="20"/>
      </w:rPr>
    </w:pPr>
    <w:r w:rsidRPr="002E2443">
      <w:rPr>
        <w:rFonts w:ascii="Palatino Linotype" w:hAnsi="Palatino Linotype"/>
        <w:i/>
        <w:sz w:val="20"/>
        <w:szCs w:val="20"/>
      </w:rPr>
      <w:t>Continued...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CBBAF" w14:textId="77777777" w:rsidR="00A53DCC" w:rsidRPr="00A53DCC" w:rsidRDefault="00A53DCC" w:rsidP="00A53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F43AC" w14:textId="77777777" w:rsidR="00596127" w:rsidRDefault="00596127">
      <w:r>
        <w:separator/>
      </w:r>
    </w:p>
  </w:footnote>
  <w:footnote w:type="continuationSeparator" w:id="0">
    <w:p w14:paraId="2980D056" w14:textId="77777777" w:rsidR="00596127" w:rsidRDefault="00596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F1974" w14:textId="77777777" w:rsidR="0074515D" w:rsidRPr="002E2443" w:rsidRDefault="0074515D" w:rsidP="0074515D">
    <w:pPr>
      <w:pStyle w:val="Header"/>
      <w:pBdr>
        <w:bottom w:val="single" w:sz="18" w:space="3" w:color="auto"/>
      </w:pBdr>
      <w:rPr>
        <w:rFonts w:ascii="Palatino Linotype" w:hAnsi="Palatino Linotype"/>
        <w:b/>
        <w:smallCaps/>
        <w:sz w:val="38"/>
      </w:rPr>
    </w:pPr>
    <w:r w:rsidRPr="002E2443">
      <w:rPr>
        <w:rFonts w:ascii="Palatino Linotype" w:hAnsi="Palatino Linotype"/>
        <w:b/>
        <w:smallCaps/>
        <w:sz w:val="38"/>
      </w:rPr>
      <w:t>Joseph Huxley</w:t>
    </w:r>
  </w:p>
  <w:p w14:paraId="36D034A8" w14:textId="77777777" w:rsidR="0074515D" w:rsidRPr="002E2443" w:rsidRDefault="0074515D" w:rsidP="00B20785">
    <w:pPr>
      <w:pStyle w:val="Header"/>
      <w:pBdr>
        <w:top w:val="dotted" w:sz="4" w:space="6" w:color="auto"/>
      </w:pBdr>
      <w:spacing w:before="120" w:after="360"/>
      <w:jc w:val="right"/>
      <w:rPr>
        <w:rFonts w:ascii="Palatino Linotype" w:hAnsi="Palatino Linotype"/>
        <w:smallCaps/>
        <w:sz w:val="18"/>
      </w:rPr>
    </w:pPr>
    <w:r w:rsidRPr="002E2443">
      <w:rPr>
        <w:rFonts w:ascii="Palatino Linotype" w:hAnsi="Palatino Linotype"/>
        <w:smallCaps/>
        <w:sz w:val="18"/>
      </w:rPr>
      <w:t>Page Two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FC970" w14:textId="77777777" w:rsidR="00A53DCC" w:rsidRPr="00A53DCC" w:rsidRDefault="00A53DCC" w:rsidP="00A53D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46F6"/>
    <w:multiLevelType w:val="hybridMultilevel"/>
    <w:tmpl w:val="F8EAD940"/>
    <w:lvl w:ilvl="0" w:tplc="14D480AE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BAE7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9B8A9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0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480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724AF3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44B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6472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8AC4F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498"/>
    <w:multiLevelType w:val="hybridMultilevel"/>
    <w:tmpl w:val="DEA2A8D0"/>
    <w:lvl w:ilvl="0" w:tplc="F18C4DE8">
      <w:start w:val="1"/>
      <w:numFmt w:val="bullet"/>
      <w:lvlText w:val="−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29FC"/>
    <w:multiLevelType w:val="hybridMultilevel"/>
    <w:tmpl w:val="C860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5F3623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C09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4FB4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4D1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4A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AAFC2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489F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6007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18723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9C44894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2C06D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2F01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8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CAE43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CE9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E8A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B5FE5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2"/>
  </w:num>
  <w:num w:numId="11">
    <w:abstractNumId w:val="14"/>
  </w:num>
  <w:num w:numId="12">
    <w:abstractNumId w:val="16"/>
  </w:num>
  <w:num w:numId="13">
    <w:abstractNumId w:val="19"/>
  </w:num>
  <w:num w:numId="14">
    <w:abstractNumId w:val="8"/>
  </w:num>
  <w:num w:numId="15">
    <w:abstractNumId w:val="2"/>
  </w:num>
  <w:num w:numId="16">
    <w:abstractNumId w:val="7"/>
  </w:num>
  <w:num w:numId="17">
    <w:abstractNumId w:val="15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141272"/>
    <w:rsid w:val="00200611"/>
    <w:rsid w:val="00264710"/>
    <w:rsid w:val="002B2E3F"/>
    <w:rsid w:val="002E48C6"/>
    <w:rsid w:val="00303C38"/>
    <w:rsid w:val="0035780B"/>
    <w:rsid w:val="003773B0"/>
    <w:rsid w:val="00395B26"/>
    <w:rsid w:val="00464232"/>
    <w:rsid w:val="00510E48"/>
    <w:rsid w:val="00523CD8"/>
    <w:rsid w:val="00596127"/>
    <w:rsid w:val="00651576"/>
    <w:rsid w:val="00694C49"/>
    <w:rsid w:val="006B53FB"/>
    <w:rsid w:val="00723496"/>
    <w:rsid w:val="0074515D"/>
    <w:rsid w:val="008071D4"/>
    <w:rsid w:val="0086394E"/>
    <w:rsid w:val="008A45B2"/>
    <w:rsid w:val="008A5817"/>
    <w:rsid w:val="00925D63"/>
    <w:rsid w:val="00A019AB"/>
    <w:rsid w:val="00A53DCC"/>
    <w:rsid w:val="00AB5BC4"/>
    <w:rsid w:val="00B20785"/>
    <w:rsid w:val="00B966BD"/>
    <w:rsid w:val="00DA5106"/>
    <w:rsid w:val="00FC53B5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6B38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21A1"/>
    <w:rPr>
      <w:rFonts w:ascii="Lucida Grande" w:hAnsi="Lucida Grande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basedOn w:val="DefaultParagraphFont"/>
    <w:link w:val="BalloonText"/>
    <w:rsid w:val="00C021A1"/>
    <w:rPr>
      <w:rFonts w:ascii="Lucida Grande" w:hAnsi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85AB7"/>
    <w:rPr>
      <w:sz w:val="24"/>
      <w:szCs w:val="24"/>
    </w:rPr>
  </w:style>
  <w:style w:type="character" w:styleId="CommentReference">
    <w:name w:val="annotation reference"/>
    <w:basedOn w:val="DefaultParagraphFont"/>
    <w:rsid w:val="00A019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19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19AB"/>
  </w:style>
  <w:style w:type="paragraph" w:styleId="CommentSubject">
    <w:name w:val="annotation subject"/>
    <w:basedOn w:val="CommentText"/>
    <w:next w:val="CommentText"/>
    <w:link w:val="CommentSubjectChar"/>
    <w:rsid w:val="00A01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1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2015-08-14T14:06:00Z</dcterms:created>
  <dcterms:modified xsi:type="dcterms:W3CDTF">2015-08-14T17:11:00Z</dcterms:modified>
</cp:coreProperties>
</file>