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7A5207"/>
          <w:sz w:val="44"/>
        </w:rPr>
        <w:t>指标查询模块 · 需求文档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2B3440"/>
          <w:sz w:val="22"/>
        </w:rPr>
        <w:t>通用报送管理系统 — 指标标准库查询（业务 / 开发通用版）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文档版本V1.4　｜　发布日期2026-10-15　｜　数据来源金控&amp;资产指标数据梳理表 .xlsx（166 条）　｜　实现载体指标查询.html（单文件前端）　｜　编写华润金控数据应用组</w:t>
      </w:r>
    </w:p>
    <w:p/>
    <w:p>
      <w:pPr>
        <w:pStyle w:val="Heading1"/>
      </w:pPr>
      <w:r>
        <w:t>1　文档说明</w:t>
      </w:r>
    </w:p>
    <w:p>
      <w:pPr>
        <w:pStyle w:val="Heading2"/>
      </w:pPr>
      <w:r>
        <w:t>1.1　文档目的与读者</w:t>
      </w:r>
    </w:p>
    <w:p>
      <w:r>
        <w:rPr>
          <w:rFonts w:ascii="微软雅黑" w:hAnsi="微软雅黑" w:eastAsia="微软雅黑"/>
          <w:color w:val="2B3440"/>
          <w:sz w:val="21"/>
        </w:rPr>
        <w:t>本文档描述「通用报送管理系统 — 指标查询」模块的产品需求，覆盖页面布局、搜索与筛选、指标列表、指标详情、字段字典、枚举联动与视觉交互规范，作为业务方确认功能口径、开发方实现与测试方编写用例的共同依据。</w:t>
      </w:r>
    </w:p>
    <w:p>
      <w:r>
        <w:rPr>
          <w:rFonts w:ascii="微软雅黑" w:hAnsi="微软雅黑" w:eastAsia="微软雅黑"/>
          <w:color w:val="2B3440"/>
          <w:sz w:val="21"/>
        </w:rPr>
        <w:t>当前实现载体为单文件页面 指标查询.html（纯前端、数据内嵌），本文档以该页面的实际行为为准编写。</w:t>
      </w:r>
    </w:p>
    <w:p>
      <w:pPr>
        <w:pStyle w:val="Heading2"/>
      </w:pPr>
      <w:r>
        <w:t>1.2　读者对象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业务人员（战略部、各业务单元数据岗）：了解页面能查什么、怎么查、字段含义；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产品/项目管理人员：确认功能范围与验收口径；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前端/后端开发与测试人员：作为实现、接口改造与用例设计依据。</w:t>
      </w:r>
    </w:p>
    <w:p>
      <w:pPr>
        <w:pStyle w:val="Heading2"/>
      </w:pPr>
      <w:r>
        <w:t>1.3　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版本</w:t>
            </w:r>
          </w:p>
        </w:tc>
        <w:tc>
          <w:tcPr>
            <w:tcW w:type="dxa" w:w="2353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日期</w:t>
            </w:r>
          </w:p>
        </w:tc>
        <w:tc>
          <w:tcPr>
            <w:tcW w:type="dxa" w:w="2353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修订内容</w:t>
            </w:r>
          </w:p>
        </w:tc>
        <w:tc>
          <w:tcPr>
            <w:tcW w:type="dxa" w:w="2353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修订人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2026-09-16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指标标准库查询页初版：统计卡、快速/高级搜索、21 列列表、详情抽屉、分页；数据源切换为华润资产指标清单（166 条）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华润金控数据组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V1.1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2026-10-10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详情字段顺序调整（指标属性标签前置、业务单元前置于指标口径）；全部指标状态置为「已发布」；两值字段（责任人、来源系统）改英文逗号分隔；详情 ? 注释气泡增加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华润金控数据组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V1.2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2026-10-12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安全级别胶囊化且详情值同步着色；指标属性标签胶囊化；? 注释浮层防遮挡改造；指标类型列改黑体无背景；管理属性字段补齐赋值（停用日期/原因除外）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华润金控数据组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V1.3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2026-10-15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高级搜索重排为 10 条件（2 列 × 5 行）并新增「业务单元供数部门」「是否有全年预算」两个多选筛选；「指标名称/编号/分组编号」改精准搜索；列表删除「指标类型」列、新增「是否有全年预算」「指标分组编号」列（21→22 列）；指标属性标签显示值简化为「考核/高质量」且多标签同行展示；详情新增「是否有全年预算」字段（报送监管机构之后）；「指标口径」? 注释文案更新；全字段字典 58→60（新增 fullYearBudget）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华润金控数据组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V1.4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2026-10-15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文档精简：删除「8 技术与实现说明（面向开发）」章与「7.2 组件规范」（原 7.3 升为 7.2，后续章节号顺延）；字段字典（第 5 章）删除「字段 Key」「当前数据示例 / 枚举」两列；6.1 查询枚举总表改为与高级搜索查询条件一一对应（新增供数部门/口径联动/主题树/全年预算行，移除指标状态、安全级别等非查询枚举）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华润金控数据组</w:t>
            </w:r>
          </w:p>
        </w:tc>
      </w:tr>
    </w:tbl>
    <w:p>
      <w:pPr>
        <w:spacing w:after="40"/>
      </w:pPr>
    </w:p>
    <w:p>
      <w:pPr>
        <w:pStyle w:val="Heading2"/>
      </w:pPr>
      <w:r>
        <w:t>1.4　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术语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含义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指标标准库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全集团统一的指标定义集合，一条记录 = 一个指标标准（本模块共 166 条）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指标归属的业务主体（华润金融/银行/信托/租赁/保险/资产/深国投）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指标统计口径，与业务单元存在一对多联动关系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 / 高质量 两类治理标签（显示简称，2026-10-14 起），可同时具备；数据侧原始枚举为 仅考核指标/仅高质量指标/两者都是/两者都不是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是否有全年预算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指标是否已填报本年度全年预算目标值（是/否），是预算完成度计算的前提；与「预算填报」模块的年度预算数据对应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主题树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指标主题→一级→二级→三级分类构成的四级分类树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详情抽屉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列表右侧滑出的指标全字段详情面板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占位值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「待××补充 / 不涉及 / 暂无 / 无 / -」等无效值，界面统一按空处理</w:t>
            </w:r>
          </w:p>
        </w:tc>
      </w:tr>
    </w:tbl>
    <w:p>
      <w:pPr>
        <w:spacing w:after="40"/>
      </w:pPr>
    </w:p>
    <w:p>
      <w:pPr>
        <w:pStyle w:val="Heading1"/>
      </w:pPr>
      <w:r>
        <w:t>2　模块概述</w:t>
      </w:r>
    </w:p>
    <w:p>
      <w:pPr>
        <w:pStyle w:val="Heading2"/>
      </w:pPr>
      <w:r>
        <w:t>2.1　背景与目标</w:t>
      </w:r>
    </w:p>
    <w:p>
      <w:r>
        <w:rPr>
          <w:rFonts w:ascii="微软雅黑" w:hAnsi="微软雅黑" w:eastAsia="微软雅黑"/>
          <w:color w:val="2B3440"/>
          <w:sz w:val="21"/>
        </w:rPr>
        <w:t>集团各业务单元指标定义、口径、责任主体分散在 Excel 台账中，业务与IT查数前需反复确认口径。指标查询模块将指标标准库线上化，提供统一检索入口：快速定位指标、看清口径与定义、找到责任人，支撑「先查标准、再取数」的数据治理流程。</w:t>
      </w:r>
    </w:p>
    <w:p>
      <w:pPr>
        <w:pStyle w:val="Heading2"/>
      </w:pPr>
      <w:r>
        <w:t>2.2　用户角色与使用场景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角色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典型场景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业务分析/报表岗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报送或取数前查指标口径、计算公式、更新频次、数据范围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数据治理/管理岗（如战略部）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检查指标标准完备性（技术属性是否已落湖、安全级别定级）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IT 开发/数据工程师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查指标来源系统、推送表名、唯一性识别规则、取数方式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指标责任人/需求人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核对自己名下指标的定义与状态</w:t>
            </w:r>
          </w:p>
        </w:tc>
      </w:tr>
    </w:tbl>
    <w:p>
      <w:pPr>
        <w:spacing w:after="40"/>
      </w:pPr>
    </w:p>
    <w:p>
      <w:pPr>
        <w:pStyle w:val="Heading2"/>
      </w:pPr>
      <w:r>
        <w:t>2.3　数据来源与规模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项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数据源文件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金控&amp;资产指标数据梳理表 .xlsx（工作表：指标清单）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数据版本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V1.0，生成时间 2026-09-16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数据说明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华润资产指标清单（166 条，含真实指标分组编号列）；替换原银行指标清单数据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当前规模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166 条指标；主题分布：战略 166 条；业务单元分布：华润资产 166 条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装载方式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当前为内嵌 JSON 常量 INDICATOR_STANDARD（meta 字段字典 + items 记录），页面打开即用，无服务端依赖</w:t>
            </w:r>
          </w:p>
        </w:tc>
      </w:tr>
    </w:tbl>
    <w:p>
      <w:pPr>
        <w:spacing w:after="40"/>
      </w:pPr>
    </w:p>
    <w:p>
      <w:pPr>
        <w:pStyle w:val="Heading2"/>
      </w:pPr>
      <w:r>
        <w:t>2.4　页面位置与导航</w:t>
      </w:r>
    </w:p>
    <w:p>
      <w:r>
        <w:rPr>
          <w:rFonts w:ascii="微软雅黑" w:hAnsi="微软雅黑" w:eastAsia="微软雅黑"/>
          <w:color w:val="2B3440"/>
          <w:sz w:val="21"/>
        </w:rPr>
        <w:t>顶部导航「指标查询」为当前模块；导航还包含首页（通用报送管理系统-导航.html）、预算填报、指标管理、报送管理、任务管理、模版管理、消息管理、系统管理。页面右上角显示当前登录角色（示例：金控管理岗）。</w:t>
      </w:r>
    </w:p>
    <w:p>
      <w:pPr>
        <w:pStyle w:val="Heading1"/>
      </w:pPr>
      <w:r>
        <w:t>3　页面布局与主流程</w:t>
      </w:r>
    </w:p>
    <w:p>
      <w:pPr>
        <w:pStyle w:val="Heading2"/>
      </w:pPr>
      <w:r>
        <w:t>3.1　布局分区（自上而下）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区域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① 统计概览卡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指标标准总数 / 战略类指标 / 风险类指标 三张卡片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② 搜索工具条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关键字输入框、清空按钮、「高级搜索」开关（带条件数角标）、「搜索」按钮、结果计数「共 X 条指标」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③ 高级搜索面板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默认收起，点②中「高级搜索」平滑展开；10 组条件按 2 列 × 5 行排布 + 重置/高级搜索按钮（见 4.3）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④ 指标列表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22 列宽表格，横向滚动，前 4 列与操作列冻结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⑤ 分页条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共 X 条、每页条数（10/20/50/100）、页码与上/下一页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⑥ 详情抽屉（浮层）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点列表「详情 →」从右侧滑出，覆盖遮罩</w:t>
            </w:r>
          </w:p>
        </w:tc>
      </w:tr>
    </w:tbl>
    <w:p>
      <w:pPr>
        <w:spacing w:after="40"/>
      </w:pPr>
    </w:p>
    <w:p>
      <w:pPr>
        <w:pStyle w:val="Heading2"/>
      </w:pPr>
      <w:r>
        <w:t>3.2　主流程</w:t>
      </w:r>
    </w:p>
    <w:p>
      <w:r>
        <w:rPr>
          <w:rFonts w:ascii="微软雅黑" w:hAnsi="微软雅黑" w:eastAsia="微软雅黑"/>
          <w:color w:val="2B3440"/>
          <w:sz w:val="21"/>
        </w:rPr>
        <w:t>进入页面（默认展示全量第 1 页）→ 输入关键字或展开高级筛选 → 点「搜索」（回车同效）→ 列表过滤并回到第 1 页、计数联动 → 点行末「详情 →」查看全字段 → 「✕ / 点遮罩 / Esc」关闭抽屉。条件均为「点搜索才生效」，输入与勾选过程不实时改变列表。</w:t>
      </w:r>
    </w:p>
    <w:p>
      <w:pPr>
        <w:pStyle w:val="Heading1"/>
      </w:pPr>
      <w:r>
        <w:t>4　功能需求</w:t>
      </w:r>
    </w:p>
    <w:p>
      <w:pPr>
        <w:pStyle w:val="Heading2"/>
      </w:pPr>
      <w:r>
        <w:t>4.1　统计概览卡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三张卡片：指标标准总数、战略类指标、风险类指标，按主题字段统计；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口径：始终基于全量数据统计，初始化渲染一次，不随搜索/筛选联动（与列表计数解耦）；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当前数据实际值：总数 166、战略类 166、风险类 0（风险类随数据接入后自动变化）。</w:t>
      </w:r>
    </w:p>
    <w:p>
      <w:pPr>
        <w:pStyle w:val="Heading2"/>
      </w:pPr>
      <w:r>
        <w:t>4.2　快速搜索（关键字）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项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需求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匹配字段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指标名称、指标标准编号、指标分组编号、指标定义，任一包含关键字即命中（OR 语义）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匹配方式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不区分大小写的子串匹配；命中处在列表的名称/编号/定义列以黄色高亮 &lt;mark&gt; 展示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触发时机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输入仅暂存条件，列表不变；按回车或点「搜索」才应用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清空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输入框非空时显示 ✕ 清空按钮，点击清空并复位输入框焦点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与高级文本条件互斥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顶部关键字 与 面板「指标名称/编号/分组编号」「指标定义」不叠加：以最后操作的入口为准，另一侧自动清空，避免 AND 查空</w:t>
            </w:r>
          </w:p>
        </w:tc>
      </w:tr>
    </w:tbl>
    <w:p>
      <w:pPr>
        <w:spacing w:after="40"/>
      </w:pPr>
    </w:p>
    <w:p>
      <w:pPr>
        <w:pStyle w:val="Heading2"/>
      </w:pPr>
      <w:r>
        <w:t>4.3　高级搜索</w:t>
      </w:r>
    </w:p>
    <w:p>
      <w:r>
        <w:rPr>
          <w:rFonts w:ascii="微软雅黑" w:hAnsi="微软雅黑" w:eastAsia="微软雅黑"/>
          <w:color w:val="2B3440"/>
          <w:sz w:val="21"/>
        </w:rPr>
        <w:t>面板默认收起；按钮上角标实时显示已设置的生效条件数（&gt;0 时高亮）。条件设置后点面板内「高级搜索」或顶部「搜索」生效；「重置」清空全部条件（含关键字、主题树勾选、各下拉）并恢复全量列表。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行/列</w:t>
            </w:r>
          </w:p>
        </w:tc>
        <w:tc>
          <w:tcPr>
            <w:tcW w:type="dxa" w:w="1882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条件</w:t>
            </w:r>
          </w:p>
        </w:tc>
        <w:tc>
          <w:tcPr>
            <w:tcW w:type="dxa" w:w="1882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控件</w:t>
            </w:r>
          </w:p>
        </w:tc>
        <w:tc>
          <w:tcPr>
            <w:tcW w:type="dxa" w:w="1882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枚举/取值</w:t>
            </w:r>
          </w:p>
        </w:tc>
        <w:tc>
          <w:tcPr>
            <w:tcW w:type="dxa" w:w="1882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组合与联动规则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1-左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指标名称/编号/分组编号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精准搜索（2026-10-14 起）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与 指标名称、指标标准编号、指标分组编号 任一全等即命中（忽略首尾空白与大小写）；不再做子串模糊匹配；与顶部关键字互斥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1-右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指标定义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模糊搜索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不区分大小写子串匹配；与顶部关键字互斥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2-左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单选下拉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华润金融、华润银行、华润信托、华润租赁、华润保险、华润资产、华润深国投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选定后精确匹配；变更时清空已选指标口径并重建口径选项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2-右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业务单元供数部门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选项由数据源 supplyDept 动态汇总去重（资金财务部、战略发展部、风险管理部、特资一部、战略部）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精确匹配；多选 OR（2026-10-14 新增，替代原「指标管理部门」筛选位）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3-左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随业务单元联动（见 6.3 映射表）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未选业务单元时禁用（提示「请先选择业务单元」）；多选 OR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3-右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指标主题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树形多选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主题→一级→二级→三级 四级树（由数据动态构建）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复选级联（父勾全选后代、部分勾选显示半选态）；默认展开主题层；按选中叶子覆盖的指标集合过滤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4-左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更新频次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日度、月度、季度、半年度、年度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 OR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4-右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时间维度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本日数、本日末、本月数、本月末、本季数、本季末、本年度、本年累计数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 OR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5-左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考核、高质量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按映射命中：选「考核」→ 数据值为 仅考核指标/两者都是；选「高质量」→ 仅高质量指标/两者都是</w:t>
            </w:r>
          </w:p>
        </w:tc>
      </w:tr>
      <w:tr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5-右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是否有全年预算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是、否</w:t>
            </w:r>
          </w:p>
        </w:tc>
        <w:tc>
          <w:tcPr>
            <w:tcW w:type="dxa" w:w="1882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精确匹配；多选 OR（2026-10-13 新增）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color w:val="2B3440"/>
          <w:sz w:val="21"/>
        </w:rPr>
        <w:t>面板布局（2026-10-14 定稿）：2 列 × 5 行，顺序自上而下、先行后列为——①指标名称/编号/分组编号、指标定义；②业务单元、业务单元供数部门；③指标口径、指标主题；④更新频次、时间维度；⑤指标属性标签、是否有全年预算。长标签「指标名称/编号/分组编号」在 118px 标签列内自动折行完整显示，同行控件垂直居中。</w:t>
      </w:r>
    </w:p>
    <w:p>
      <w:r>
        <w:rPr>
          <w:rFonts w:ascii="微软雅黑" w:hAnsi="微软雅黑" w:eastAsia="微软雅黑"/>
          <w:color w:val="2B3440"/>
          <w:sz w:val="21"/>
        </w:rPr>
        <w:t>组合逻辑：10 组条件之间为 AND；同一多选条件内部为 OR；两组文本条件与顶部关键字互斥。</w:t>
      </w:r>
    </w:p>
    <w:p>
      <w:pPr>
        <w:pStyle w:val="Heading2"/>
      </w:pPr>
      <w:r>
        <w:t>4.4　指标列表</w:t>
      </w:r>
    </w:p>
    <w:p>
      <w:pPr>
        <w:pStyle w:val="Heading3"/>
      </w:pPr>
      <w:r>
        <w:t>4.4.1　列定义（自左至右 22 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列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宽度(px)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展示规则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序号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44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行号（冻结）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指标标准编号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140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等宽字体；关键字高亮（冻结）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110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居中（冻结）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指标名称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180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左对齐；关键字高亮（冻结）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指标主题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110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一级分类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120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120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指标定义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240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左对齐；关键字高亮；超长换行、title 悬浮全文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更新频次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84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时间维度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96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118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文本（「指标类型」列已于 2026-10-13 删除，详情抽屉仍保留该字段）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指标单位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70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业务单元供数部门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150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168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胶囊标签：考核（淡蓝底蓝字）/ 高质量（淡绿底绿字）；两者都是=双标签同行展示不换行，列宽按可容 3 个标签位预留（2026-10-14 起）；两者都不是=—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是否有全年预算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108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黑色纯文本「是/否」，无背景样式（2026-10-13 新增列，2026-10-14 定稿简化样式）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指标责任人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130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多人英文逗号分隔（如 余甜,唐颖）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指标需求人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100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指标管理部门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130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指标分组编号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150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数据源真实列 groupCode（如 STR_CRA_GROUP_00000001）；title 悬浮全文（2026-10-14 新增列，置于版本号前）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版本号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84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安全级别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160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胶囊标签实色底白字：L1 青 / L2 绿 / L3 橙 / L4 红；title 悬浮全文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操作（右冻结）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84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「详情 →」链接按钮</w:t>
            </w:r>
          </w:p>
        </w:tc>
      </w:tr>
    </w:tbl>
    <w:p>
      <w:pPr>
        <w:spacing w:after="40"/>
      </w:pPr>
    </w:p>
    <w:p>
      <w:pPr>
        <w:pStyle w:val="Heading3"/>
      </w:pPr>
      <w:r>
        <w:t>4.4.2　通用规则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冻结列：前 4 列与操作列在横向滚动时保持可见；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空值/占位值（待××补充、不涉及、暂无、无、-、—、空串）统一显示灰色「—」占位符；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结果计数「共 X 条指标」与分页条「共 X 条」随筛选实时联动；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表格无匹配时显示空态：「🔍 未查询到匹配的指标标准，请调整关键字或筛选条件」。</w:t>
      </w:r>
    </w:p>
    <w:p>
      <w:pPr>
        <w:pStyle w:val="Heading2"/>
      </w:pPr>
      <w:r>
        <w:t>4.5　分页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每页条数 10 / 20 / 50 / 100，默认 10；切换后回到第一页并刷新；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页码条：上一页 / 页码（首页、尾页、当前页 ±2，其余折叠为 …）/ 下一页；首页禁用上一页，尾页禁用下一页；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任何一次「搜索」应用后页码重置为第 1 页。</w:t>
      </w:r>
    </w:p>
    <w:p>
      <w:pPr>
        <w:pStyle w:val="Heading2"/>
      </w:pPr>
      <w:r>
        <w:t>4.6　指标详情抽屉</w:t>
      </w:r>
    </w:p>
    <w:p>
      <w:pPr>
        <w:pStyle w:val="Heading3"/>
      </w:pPr>
      <w:r>
        <w:t>4.6.1　头部信息条（橙色渐变底）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第一行：指标名称 + 状态胶囊（白色底内嵌圆点状态：已发布绿点）；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第二行：指标标准编号 · 一级/二级/三级分类路径（等宽字体）；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第三行徽标（顺序固定，2026-10-10 起）：指标主题 → 业务单元 → 指标口径 → 更新频次 →（当「是否监管指标=是」时）红色「监管指标」徽标；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关闭：右上 ✕、点击遮罩、按 Esc，任一方式收起抽屉并恢复页面滚动。</w:t>
      </w:r>
    </w:p>
    <w:p>
      <w:pPr>
        <w:pStyle w:val="Heading3"/>
      </w:pPr>
      <w:r>
        <w:t>4.6.2　正文：三页签全字段表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页签：业务属性（27 字段）/ 技术属性（18 字段）/ 管理属性（14 字段），默认业务属性；左列字段名、右列字段值；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指标属性标签：与列表同款彩色胶囊标签（考核蓝 / 高质量绿 / 双标签同行），无值显示「--」；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是否有全年预算（2026-10-13 新增，位于「报送监管机构」之后）：黑色纯文本「是/否」，无背景样式，与列表一致；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安全级别：与列表同款等级色胶囊（L1 青 / L2 绿 / L3 橙 / L4 红）；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其余字段为纯文本，空/占位值显示「—」并灰化。</w:t>
      </w:r>
    </w:p>
    <w:p>
      <w:pPr>
        <w:pStyle w:val="Heading3"/>
      </w:pPr>
      <w:r>
        <w:t>4.6.3　字段 ? 注释（悬浮气泡）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字段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注释文案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指标标准编号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指标的唯一编号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指标口径：指标统计规则，界定统计主体边界，区分整体汇总、单机构统计、监管口径、考核口径等。（2026-10-15 更新文案）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数据范围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指标的统计范围、剔除规则与维度边界等说明；清晰说明统计包含项、排除项；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样式：字段名右侧橙色（主题色）圆形 ? 图标，白字，常驻显示，悬停加深；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交互：鼠标移入/键盘聚焦显示深灰半透明气泡，暗色小三角对准图标；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防遮挡（2026-10-12）：气泡为挂 body 的 fixed 浮层，不受抽屉滚动容器裁剪；优先向上弹出，空间不足自动向下翻转；超宽自动贴边平移，长文案完整可读；抽屉滚动时自动收起。</w:t>
      </w:r>
    </w:p>
    <w:p>
      <w:pPr>
        <w:pStyle w:val="Heading1"/>
      </w:pPr>
      <w:r>
        <w:t>5　字段字典（指标标准库全 60 字段）</w:t>
      </w:r>
    </w:p>
    <w:p>
      <w:r>
        <w:rPr>
          <w:rFonts w:ascii="微软雅黑" w:hAnsi="微软雅黑" w:eastAsia="微软雅黑"/>
          <w:color w:val="2B3440"/>
          <w:sz w:val="21"/>
        </w:rPr>
        <w:t>以下按详情抽屉三页签分组。所有字段均为展示与检索用文本字段。</w:t>
      </w:r>
    </w:p>
    <w:p>
      <w:pPr>
        <w:pStyle w:val="Heading2"/>
      </w:pPr>
      <w:r>
        <w:t>5.1　业务属性（27 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字段名称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指标标准编号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指标唯一编号；详情字段名后带 ? 注释「指标的唯一编号」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指标分组编号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与标准编号一同参与关键字匹配；2026-10-14 起列表独立成列（版本号前），并参与高级搜索精准匹配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指标主题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主题树根节点；顶部统计卡按主题计数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一级分类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主题树第 2 层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二级分类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主题树第 3 层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三级分类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主题树第 4 层（叶子）；主题树按 主题→一级→二级→三级 构建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指标名称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关键字模糊匹配字段；高级搜索精准匹配字段；列表中命中关键字高亮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指标英文名称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指标定义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指标业务含义；关键字模糊匹配字段；详情 ? 注释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指标类型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基础/原子/派生指标；仅在详情展示（列表列已于 2026-10-13 删除）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指标统计规则，界定统计主体边界，区分整体汇总、单机构统计、监管口径、考核口径等；详情 ? 注释；筛选选项随业务单元联动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指标计算公式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派生指标的计算公式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指标单位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展示单位（亿元/万元/户/% 等）；数据库存储单位另见 storeUnit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业务单元单选筛选；高级搜索条件之一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数据范围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统计范围、剔除规则与维度边界；详情 ? 注释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列表/详情彩色胶囊标签：显示简称 考核（蓝）/ 高质量（绿），两者都是=双标签同行；两者都不是显示「—」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是否监管指标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「是」时详情头部显示红色「监管指标」徽标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报送监管机构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监管报送对象；非监管指标为占位值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是否有全年预算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2026-10-13 新增字段：标识指标是否已填报本年度全年预算；高级搜索多选条件、列表列（属性标签后）、详情字段（报送监管机构后）三处透出；黑色纯文本展示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更新频次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更新频次；高级搜索多选条件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时间维度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时间维度；高级搜索多选条件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业务属性备注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指标来源业务单元系统名称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来源业务单元系统；多个系统用英文逗号分隔（如「IMP系统,润报」）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指标来源业务单元系统报表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业务单元供数部门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供数责任部门；2026-10-14 起作为高级搜索多选筛选条件（选项由数据动态汇总）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指标责任人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指标责任人；多人用英文逗号分隔（如「余甜,唐颖」）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业务单元IT对接人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业务单元侧 IT 对接人</w:t>
            </w:r>
          </w:p>
        </w:tc>
      </w:tr>
    </w:tbl>
    <w:p>
      <w:pPr>
        <w:spacing w:after="40"/>
      </w:pPr>
    </w:p>
    <w:p>
      <w:pPr>
        <w:pStyle w:val="Heading2"/>
      </w:pPr>
      <w:r>
        <w:t>5.2　技术属性（18 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字段名称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来源金控系统名称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来源金控报表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是否入数据湖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是否已入数据湖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数据类型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数据格式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值域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计量单位（数据库存储最小单位）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数据库存储最小计量单位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唯一性识别规则数据湖库名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唯一性识别规则之湖库名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唯一性识别规则数据湖表名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唯一性识别规则之湖表名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推送表名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下游推送目标表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指标来源编号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唯一性识别规则公司code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唯一性识别规则之公司 code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唯一性识别规则报表code字段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唯一性识别规则之报表 code 字段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唯一性识别规则时间维度字段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唯一性识别规则之时间维度字段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唯一性识别规则统计时间字段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唯一性识别规则之统计时间字段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时间类型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时点/期间/期间日均类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取数方式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取数方式（FTP 文件传输/接口等）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技术属性备注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5.3　管理属性（14 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字段名称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指标需求部门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指标需求人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指标需求人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指标管理部门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指标归口管理部门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指标状态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枚举：未发布/已发布/已下线；圆点标识（橙/绿/灰）；当前全部已发布（2026-10-10 起）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是否共享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是否共享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创建人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指标创建人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创建日期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创建日期（YYYY-MM-DD）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更新人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最近更新人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更新日期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最近更新日期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发布日期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状态变为已发布的日期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停用日期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停用日期；已发布状态留空（显示 --）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停用原因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停用原因；已发布状态留空（显示 --）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版本号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指标标准版本号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安全级别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L1-一般其他数据/L2-一般敏感数据/L3-重要数据/L4-核心数据；列表与详情彩色胶囊（青/绿/橙/红）</w:t>
            </w:r>
          </w:p>
        </w:tc>
      </w:tr>
    </w:tbl>
    <w:p>
      <w:pPr>
        <w:spacing w:after="40"/>
      </w:pPr>
    </w:p>
    <w:p>
      <w:pPr>
        <w:pStyle w:val="Heading1"/>
      </w:pPr>
      <w:r>
        <w:t>6　枚举与联动数据字典</w:t>
      </w:r>
    </w:p>
    <w:p>
      <w:pPr>
        <w:pStyle w:val="Heading2"/>
      </w:pPr>
      <w:r>
        <w:t>6.1　查询枚举总表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查询条件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控件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取值（枚举）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单选下拉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华润金融 / 华润银行 / 华润信托 / 华润租赁 / 华润保险 / 华润资产 / 华润深国投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业务单元供数部门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由数据源 supplyDept 值动态汇总去重（当前：资金财务部、战略发展部、风险管理部、特资一部、战略部）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随业务单元联动，取值见 6.3 映射表；未选业务单元时禁用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指标主题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树形多选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主题→一级→二级→三级 四级分类树，由数据动态构建（见 4.3）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更新频次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日度 / 月度 / 季度 / 半年度 / 年度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时间维度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本日数 / 本日末 / 本月数 / 本月末 / 本季数 / 本季末 / 本年度 / 本年累计数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 / 高质量（查询枚举与显示简称一致；与数据侧原始枚举的映射见 6.2）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是否有全年预算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多选下拉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 / 否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color w:val="2B3440"/>
          <w:sz w:val="21"/>
        </w:rPr>
        <w:t>本表与高级搜索面板的查询条件一一对应（2026-10-15 起）。业务单元、更新频次、时间维度为固定业务枚举；供数部门、指标主题由数据源动态汇总；指标口径随业务单元联动。指标名称/编号/分组编号、指标定义为文本搜索条件，无枚举。</w:t>
      </w:r>
    </w:p>
    <w:p>
      <w:pPr>
        <w:pStyle w:val="Heading2"/>
      </w:pPr>
      <w:r>
        <w:t>6.2　指标属性标签映射（查询枚举 ⇄ 数据枚举）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查询选项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命中数据值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列表/详情显示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仅考核指标、两者都是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考核（蓝胶囊）；「两者都是」再并排一枚绿胶囊（同行不换行）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高质量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仅高质量指标、两者都是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高质量（绿胶囊）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（不筛选）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两者都不是 / 空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—（列表）/ --（详情）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color w:val="2B3440"/>
          <w:sz w:val="21"/>
        </w:rPr>
        <w:t>注：2026-10-14 起查询选项与显示值统一简化为「考核 / 高质量」（原「考核指标 / 高质量指标」），数据侧原始枚举不变。</w:t>
      </w:r>
    </w:p>
    <w:p>
      <w:pPr>
        <w:pStyle w:val="Heading2"/>
      </w:pPr>
      <w:r>
        <w:t>6.3　业务单元 → 指标口径联动映射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业务单元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可选口径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华润金融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合并报表口径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华润银行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单体考核口径、单体报表口径、合并报表口径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华润信托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财务考核口径、混合口径、信托单体口径、信托计划口径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华润租赁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（暂无关联口径）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华润保险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华润资产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财务考核口径、渝康单体口径、资产单体口径、资产本部及渝康合并口径、资产本部口径、资产香港(含深圳)口径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华润深国投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深国投单体口径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color w:val="2B3440"/>
          <w:sz w:val="21"/>
        </w:rPr>
        <w:t>交互约束：未选业务单元时口径下拉禁用；业务单元变更时已选口径清空并按上表重建选项。</w:t>
      </w:r>
    </w:p>
    <w:p>
      <w:pPr>
        <w:pStyle w:val="Heading1"/>
      </w:pPr>
      <w:r>
        <w:t>7　视觉与交互规范</w:t>
      </w:r>
    </w:p>
    <w:p>
      <w:pPr>
        <w:pStyle w:val="Heading2"/>
      </w:pPr>
      <w:r>
        <w:t>7.1　主题色板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用途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色值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主题主色（按钮/选中态/问号图标/抽屉头部渐变起点）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#f5a623（深金 #d48a10 / 浅金 #f7b84e 渐变搭配）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强调金棕（悬停、派生徽标）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#c8962e / #b57207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指标状态点色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未发布 #f5a623 橙；已发布 #52c41a 绿；已下线 #b8c1cc 灰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安全级别胶囊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L1 #7dd8d8 青；L2 #8ee600 绿；L3 #f5a623 橙；L4 #f07070 红（白字）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属性标签胶囊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考核 底 #dce8f8 字 #2a5298；高质量 底 #eaf7f0 字 #0d8a68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是否有全年预算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无背景；黑色纯文本 var(--c-text)（2026-10-14 定稿）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监管指标徽标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底 #fdecec 字 #ef4444 描边 #fbcaca</w:t>
            </w:r>
          </w:p>
        </w:tc>
      </w:tr>
    </w:tbl>
    <w:p>
      <w:pPr>
        <w:spacing w:after="40"/>
      </w:pPr>
    </w:p>
    <w:p>
      <w:pPr>
        <w:pStyle w:val="Heading2"/>
      </w:pPr>
      <w:r>
        <w:t>7.2　反馈与边界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搜索无结果：整行空态提示（见 4.4.2），不弹错误框；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数据加载失败（数据常量缺失）：显示「⚠ 指标标准库数据加载失败」兜底文案；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单元格超长：自动换行并以 title 属性悬浮显示全文；</w:t>
      </w:r>
    </w:p>
    <w:p>
      <w:pPr>
        <w:pStyle w:val="ListBullet"/>
      </w:pPr>
      <w:r>
        <w:rPr>
          <w:rFonts w:ascii="微软雅黑" w:hAnsi="微软雅黑" w:eastAsia="微软雅黑"/>
          <w:color w:val="2B3440"/>
          <w:sz w:val="21"/>
        </w:rPr>
        <w:t>Esc 键同时收起详情抽屉与高级搜索面板。</w:t>
      </w:r>
    </w:p>
    <w:p>
      <w:pPr>
        <w:pStyle w:val="Heading1"/>
      </w:pPr>
      <w:r>
        <w:t>8　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类别</w:t>
            </w:r>
          </w:p>
        </w:tc>
        <w:tc>
          <w:tcPr>
            <w:tcW w:type="dxa" w:w="4706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要求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性能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166 条数据下打开 &lt; 1s；搜索/翻页本地完成，响应 &lt; 100ms；接口化后列表查询 P95 &lt; 1s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兼容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Chrome / Edge 近两年版本；1366px 宽度下表格横向滚动可用；Windows 为主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易用性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所有下拉支持外部点击收起；冻结列保证编号与名称始终可见；关键字高亮辅助定位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数据一致性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占位值一律按空处理，不得出现在有效枚举中；列表与详情的标签/状态/安全级别渲染共用同一函数保证样式一致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可维护性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字段字典（meta.fields）与显示文案集中管理；枚举映射表化，新增枚举不改渲染代码</w:t>
            </w:r>
          </w:p>
        </w:tc>
      </w:tr>
    </w:tbl>
    <w:p>
      <w:pPr>
        <w:spacing w:after="40"/>
      </w:pPr>
    </w:p>
    <w:p>
      <w:pPr>
        <w:pStyle w:val="Heading1"/>
      </w:pPr>
      <w:r>
        <w:t>9　验收标准（测试要点）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首屏：三统计卡数值=全量统计（166/战略/风险）；列表默认第 1 页 10 条、计数「共 166 条指标」；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关键字输入 "aum" 与 "AUM" 命中集合一致，且名称/编号/定义命中处黄色高亮；输入过程列表不变，回车/点搜索后生效；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互斥：先输关键字再在面板输名称，应用后关键字框自动清空，结果按面板条件过滤；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联动：未选业务单元时口径禁用；选「华润信托」后口径选项=映射表四选项；改选业务单元后已选口径被清空；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属性标签筛选：勾「考核」命中「仅考核指标+两者都是」共 83 条；同时勾「高质量」命中并集；勾「是否有全年预算=是」命中 83 条；业务单元供数部门选项由数据动态汇总且勾选过滤正确；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高级搜索面板：10 组条件按 2 列 × 5 行顺序展示（名称/定义、业务单元/供数部门、口径/主题、频次/时间维度、属性标签/全年预算）；「指标名称/编号/分组编号」输入「营业收」无结果、输入「营业收入」精准命中 8 条，输入完整标准编号/分组编号均可命中；长标签折行完整显示；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主题树：勾选任一主题根节点 → 其全部后代指标入选；父节点显示半选态；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组合：业务单元+频次+关键字 三条件同时应用，结果=三条件交集；结果 0 条时空态文案正确；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列表样式：列表不含「指标类型」列；含「是否有全年预算」（黑字纯文本）与「指标分组编号」（版本号前）列，全表 22 列且表头/列宽/单元格对齐；属性标签/安全级别为胶囊且颜色映射正确；「两者都是」的行双标签同行不换行；责任人显示「余甜,唐颖」逗号分隔；状态列全部绿色「已发布」；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冻结：横向滚动时前 4 列与操作列不动；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分页：切 100 条/页后共 2 页；重新搜索后回到第 1 页；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详情：头部徽标顺序= 主题→业务单元→口径→更新频次；业务属性页签中「指标属性标签」位于「是否监管指标」之前；「是否有全年预算」位于「报送监管机构」之后且黑字无背景；安全级别带彩色胶囊；「指标口径」? 注释为新文案；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? 注释：编号/口径/数据范围三处橙色问号；悬停显示完整气泡——「数据范围」长文案在抽屉任意位置（含首行、底部）不被裁剪，上下自动翻转；滚抽屉气泡消失；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关闭：✕ / 遮罩 / Esc 三方式均可关闭且页面恢复滚动；</w:t>
      </w:r>
    </w:p>
    <w:p>
      <w:pPr>
        <w:pStyle w:val="ListNumber"/>
      </w:pPr>
      <w:r>
        <w:rPr>
          <w:rFonts w:ascii="微软雅黑" w:hAnsi="微软雅黑" w:eastAsia="微软雅黑"/>
          <w:color w:val="2B3440"/>
          <w:sz w:val="21"/>
        </w:rPr>
        <w:t>空值：任一「待金控补充/不涉及/暂无」字段在列表与详情均显示「—」（属性标签在详情显示「--」）。</w:t>
      </w:r>
    </w:p>
    <w:p>
      <w:pPr>
        <w:pStyle w:val="Heading1"/>
      </w:pPr>
      <w:r>
        <w:t>附录 A　近期变更记录（2026-10 实施明细）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#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变更项</w:t>
            </w:r>
          </w:p>
        </w:tc>
        <w:tc>
          <w:tcPr>
            <w:tcW w:type="dxa" w:w="3137"/>
            <w:shd w:val="clear" w:fill="FAF1DE"/>
          </w:tcPr>
          <w:p>
            <w:r>
              <w:rPr>
                <w:rFonts w:ascii="微软雅黑" w:hAnsi="微软雅黑" w:eastAsia="微软雅黑"/>
                <w:b/>
                <w:color w:val="7A5207"/>
                <w:sz w:val="19"/>
              </w:rPr>
              <w:t>实施结果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详情字段顺序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「指标属性标签」移至「是否监管指标」之前（meta.fields 顺序调整）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详情头部徽标顺序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业务单元移至指标口径之前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指标状态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166 条全部置「已发布」（列表圆点与详情状态同步变绿）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两值字段分隔符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指标责任人「余甜/唐颖」→「余甜,唐颖」；来源系统「IMP系统/润报」→「IMP系统,润报」等（公式、三级分类等语义斜杠保留）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详情 ? 注释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指标标准编号/指标口径/数据范围 三字段加橙色问号 + 悬浮气泡；后升级为 fixed 浮层防裁剪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6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胶囊化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指标属性标签、安全级别统一 11px 胶囊（列表+详情），色不变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详情安全级别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由纯文本升级为与列表一致的等级色胶囊（抽出 stdSecHtml 共用）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指标类型列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取消彩色胶囊底，改黑体纯文本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9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管理属性赋值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是否共享=是；创建人/更新人=杨洁飞；创建日期=2026-09-01；更新/发布日期=2026-09-16；停用日期、停用原因保留占位「--」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10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新增 fullYearBudget 字段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2026-10-13：166 条数据注入「是否有全年预算」（是/否，当前各 83 条为样例分布）；meta.fields 于 regulator 后新增该字段；高级搜索、列表（属性标签后）、详情（报送监管机构后）三处透出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11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高级搜索增列与重排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2026-10-13~14：新增「业务单元供数部门」（替代指标管理部门筛选位）、是否有全年预算 两个多选条件；面板定稿 2 列 × 5 行顺序：名称/定义、业务单元/供数部门、口径/主题、频次/时间维度、属性标签/全年预算；长标签折行完整显示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12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高级搜索精准匹配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2026-10-14：「指标名称/指标编号」改为「指标名称/编号/分组编号」，输入框由模糊搜索改为精准搜索（与三字段任一全等即命中，忽略首尾空白与大小写）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13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列表列变更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2026-10-13~14：删除「指标类型」列；新增「是否有全年预算」列（指标属性标签后）与「指标分组编号」列（版本号前）；21 列 → 22 列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14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指标属性标签简化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2026-10-14：查询选项与显示值「考核指标/高质量指标」→「考核/高质量」；多标签同行展示，属性标签列宽 92→168px（可容 3 标签位）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15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全年预算样式定稿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2026-10-14：由主题橙胶囊标签改为黑色纯文本，是/否不加颜色区分（列表与详情同步）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16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指标口径注释更新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color w:val="2B3440"/>
                <w:sz w:val="19"/>
              </w:rPr>
              <w:t>2026-10-15：详情 ? 注释改为「指标口径：指标统计规则，界定统计主体边界，区分整体汇总、单机构统计、监管口径、考核口径等。」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微软雅黑" w:hAnsi="微软雅黑" w:eastAsia="微软雅黑"/>
        <w:color w:val="9AA3AF"/>
        <w:sz w:val="16"/>
      </w:rPr>
      <w:t>本文档由页面实现反向整理生成，与 指标查询.html（2026-10-15，页面 V1.3）实际行为一致；如与代码冲突以代码为准并请同步更新本文档。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7A520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7A520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7A520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