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26"/>
        </w:rPr>
        <w:t>ОТЧЁТ ПО ПРАКТИЧЕСКОЙ РАБОТЕ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Неделя 6. Профиль с PDA</w:t>
      </w:r>
    </w:p>
    <w:p>
      <w:pPr>
        <w:spacing w:after="240"/>
        <w:jc w:val="center"/>
      </w:pPr>
      <w:r>
        <w:rPr>
          <w:rFonts w:ascii="Arial" w:hAnsi="Arial"/>
          <w:b w:val="0"/>
          <w:sz w:val="22"/>
        </w:rPr>
        <w:t>Выполнил: Бимано Алишер</w:t>
      </w:r>
    </w:p>
    <w:p>
      <w:pPr>
        <w:spacing w:after="180" w:line="276" w:lineRule="auto"/>
      </w:pPr>
      <w:r>
        <w:rPr>
          <w:rFonts w:ascii="Arial" w:hAnsi="Arial"/>
          <w:b w:val="0"/>
          <w:sz w:val="22"/>
        </w:rPr>
        <w:t>Цель работы: создать профиль в сети Solana и дать владельцу возможность менять свои данные.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1. Как хранится профиль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Профиль находится по PDA из слова profile и адреса владельца. В нём записаны адрес владельца, имя, короткое описание и bump. Другой кошелёк не может изменить этот профиль: для записи нужна подпись владельца.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Я создал профиль с именем Бимано Алишер, а затем поменял описание. Программа проверяет, чтобы имя не было пустым. Для имени отведено до 64 байт, для описания — до 160 байт.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2. Данные из Devnet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120"/>
      </w:tblGrid>
      <w:tr>
        <w:trPr>
          <w:cantSplit/>
          <w:tblHeader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Profile PDA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2qQzUeM2PmuYoA6zpqy2BtSfj2LTQky4yoMxsKiRESzC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Владелец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GthSheRw2tjCYCzq7sft6mZxZVDh8qN7JfvmGuce6V67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Имя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Бимано Алишер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Описание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Мой учебный профиль в Devnet. Создал счётчик, PDA и токен ALPR.</w:t>
            </w:r>
          </w:p>
        </w:tc>
      </w:tr>
    </w:tbl>
    <w:p>
      <w:pPr>
        <w:spacing w:after="0"/>
      </w:pP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40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-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1 — PDA профиля и его транзакции в Explorer.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4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8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2 — Имя и описание профиля в веб-прототипе.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Вывод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Профиль создан и обновлён в Devnet. Адрес PDA всегда рассчитывается из адреса владельца, поэтому клиент может найти данные без отдельной базы.</w:t>
      </w:r>
    </w:p>
    <w:p>
      <w:pPr>
        <w:spacing w:after="60"/>
      </w:pPr>
      <w:hyperlink r:id="rId11">
        <w:r>
          <w:rPr>
            <w:color w:val="0563C1"/>
          </w:rPr>
          <w:t>Открыть профиль в Explorer</w:t>
        </w:r>
      </w:hyperlink>
    </w:p>
    <w:sectPr w:rsidR="00FC693F" w:rsidRPr="0006063C" w:rsidSect="00034616"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explorer.solana.com/address/2qQzUeM2PmuYoA6zpqy2BtSfj2LTQky4yoMxsKiRESzC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