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0AD0" w14:textId="1320F24E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Log Returns</w:t>
      </w:r>
    </w:p>
    <w:p w14:paraId="17899712" w14:textId="77777777" w:rsidR="00F07CE9" w:rsidRPr="00F07CE9" w:rsidRDefault="00F07CE9" w:rsidP="00F07CE9">
      <w:r w:rsidRPr="00F07CE9">
        <w:rPr>
          <w:b/>
          <w:bCs/>
        </w:rPr>
        <w:t>What it is:</w:t>
      </w:r>
    </w:p>
    <w:p w14:paraId="14754849" w14:textId="77777777" w:rsidR="00F07CE9" w:rsidRPr="00F07CE9" w:rsidRDefault="00F07CE9" w:rsidP="00F07CE9">
      <w:pPr>
        <w:numPr>
          <w:ilvl w:val="0"/>
          <w:numId w:val="17"/>
        </w:numPr>
      </w:pPr>
      <w:r w:rsidRPr="00F07CE9">
        <w:t xml:space="preserve">Measures the </w:t>
      </w:r>
      <w:r w:rsidRPr="00F07CE9">
        <w:rPr>
          <w:b/>
          <w:bCs/>
        </w:rPr>
        <w:t>percentage change</w:t>
      </w:r>
      <w:r w:rsidRPr="00F07CE9">
        <w:t xml:space="preserve"> of a price from one day to the next using the logarithm.</w:t>
      </w:r>
    </w:p>
    <w:p w14:paraId="7262DB94" w14:textId="77777777" w:rsidR="00F07CE9" w:rsidRPr="00F07CE9" w:rsidRDefault="00F07CE9" w:rsidP="00F07CE9">
      <w:pPr>
        <w:numPr>
          <w:ilvl w:val="0"/>
          <w:numId w:val="17"/>
        </w:numPr>
      </w:pPr>
      <w:r w:rsidRPr="00F07CE9">
        <w:t xml:space="preserve">Common in finance because </w:t>
      </w:r>
      <w:r w:rsidRPr="00F07CE9">
        <w:rPr>
          <w:b/>
          <w:bCs/>
        </w:rPr>
        <w:t>log returns are additive over time</w:t>
      </w:r>
      <w:r w:rsidRPr="00F07CE9">
        <w:t xml:space="preserve"> and approximate continuously compounded returns.</w:t>
      </w:r>
    </w:p>
    <w:p w14:paraId="6C873DF4" w14:textId="77777777" w:rsidR="00F07CE9" w:rsidRDefault="00F07CE9" w:rsidP="00F07CE9">
      <w:r w:rsidRPr="00F07CE9">
        <w:drawing>
          <wp:inline distT="0" distB="0" distL="0" distR="0" wp14:anchorId="1A925343" wp14:editId="1E02924C">
            <wp:extent cx="3162300" cy="1552421"/>
            <wp:effectExtent l="0" t="0" r="0" b="0"/>
            <wp:docPr id="20798054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05420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0419" cy="15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9">
        <w:t xml:space="preserve"> </w:t>
      </w:r>
    </w:p>
    <w:p w14:paraId="5AD0F303" w14:textId="63B331B8" w:rsidR="00F07CE9" w:rsidRPr="00F07CE9" w:rsidRDefault="00F07CE9" w:rsidP="00F07CE9">
      <w:r w:rsidRPr="00F07CE9">
        <w:rPr>
          <w:b/>
          <w:bCs/>
        </w:rPr>
        <w:t>Why it’s useful:</w:t>
      </w:r>
    </w:p>
    <w:p w14:paraId="1D07A025" w14:textId="77777777" w:rsidR="00F07CE9" w:rsidRPr="00F07CE9" w:rsidRDefault="00F07CE9" w:rsidP="00F07CE9">
      <w:pPr>
        <w:numPr>
          <w:ilvl w:val="0"/>
          <w:numId w:val="19"/>
        </w:numPr>
      </w:pPr>
      <w:r w:rsidRPr="00F07CE9">
        <w:t xml:space="preserve">Captures the </w:t>
      </w:r>
      <w:r w:rsidRPr="00F07CE9">
        <w:rPr>
          <w:b/>
          <w:bCs/>
        </w:rPr>
        <w:t>daily return</w:t>
      </w:r>
      <w:r w:rsidRPr="00F07CE9">
        <w:t xml:space="preserve"> while handling compounding naturally.</w:t>
      </w:r>
    </w:p>
    <w:p w14:paraId="7465D4EB" w14:textId="3C85D6C1" w:rsidR="00F07CE9" w:rsidRDefault="00F07CE9" w:rsidP="00F07CE9">
      <w:pPr>
        <w:numPr>
          <w:ilvl w:val="0"/>
          <w:numId w:val="19"/>
        </w:numPr>
      </w:pPr>
      <w:r w:rsidRPr="00F07CE9">
        <w:t>Often used as input for volatility and risk models.</w:t>
      </w:r>
    </w:p>
    <w:p w14:paraId="2B55B1D0" w14:textId="77777777" w:rsidR="0067732D" w:rsidRPr="00F07CE9" w:rsidRDefault="0067732D" w:rsidP="0067732D">
      <w:pPr>
        <w:ind w:left="720"/>
      </w:pPr>
    </w:p>
    <w:p w14:paraId="01A6204E" w14:textId="79E577D7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Rolling Volatility (10-day)</w:t>
      </w:r>
    </w:p>
    <w:p w14:paraId="5D31F739" w14:textId="77777777" w:rsidR="00F07CE9" w:rsidRPr="00F07CE9" w:rsidRDefault="00F07CE9" w:rsidP="00F07CE9">
      <w:r w:rsidRPr="00F07CE9">
        <w:rPr>
          <w:b/>
          <w:bCs/>
        </w:rPr>
        <w:t>What it is:</w:t>
      </w:r>
    </w:p>
    <w:p w14:paraId="60E629F6" w14:textId="77777777" w:rsidR="00F07CE9" w:rsidRPr="00F07CE9" w:rsidRDefault="00F07CE9" w:rsidP="00F07CE9">
      <w:pPr>
        <w:numPr>
          <w:ilvl w:val="0"/>
          <w:numId w:val="20"/>
        </w:numPr>
      </w:pPr>
      <w:r w:rsidRPr="00F07CE9">
        <w:t xml:space="preserve">Measures how much returns </w:t>
      </w:r>
      <w:r w:rsidRPr="00F07CE9">
        <w:rPr>
          <w:b/>
          <w:bCs/>
        </w:rPr>
        <w:t>fluctuate over a rolling window</w:t>
      </w:r>
      <w:r w:rsidRPr="00F07CE9">
        <w:t>.</w:t>
      </w:r>
    </w:p>
    <w:p w14:paraId="78E4A904" w14:textId="77777777" w:rsidR="00F07CE9" w:rsidRPr="00F07CE9" w:rsidRDefault="00F07CE9" w:rsidP="00F07CE9">
      <w:pPr>
        <w:numPr>
          <w:ilvl w:val="0"/>
          <w:numId w:val="20"/>
        </w:numPr>
      </w:pPr>
      <w:r w:rsidRPr="00F07CE9">
        <w:t>A higher volatility indicates a more “uncertain” or turbulent market.</w:t>
      </w:r>
    </w:p>
    <w:p w14:paraId="21E289CA" w14:textId="77777777" w:rsidR="00F07CE9" w:rsidRDefault="00F07CE9" w:rsidP="00F07CE9">
      <w:pPr>
        <w:rPr>
          <w:b/>
          <w:bCs/>
        </w:rPr>
      </w:pPr>
      <w:r w:rsidRPr="00F07CE9">
        <w:rPr>
          <w:b/>
          <w:bCs/>
        </w:rPr>
        <w:drawing>
          <wp:inline distT="0" distB="0" distL="0" distR="0" wp14:anchorId="525DA8EF" wp14:editId="41255961">
            <wp:extent cx="3879850" cy="1934337"/>
            <wp:effectExtent l="0" t="0" r="6350" b="8890"/>
            <wp:docPr id="660081172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1172" name="Picture 1" descr="A math equations and formul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4047" cy="19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9">
        <w:rPr>
          <w:b/>
          <w:bCs/>
        </w:rPr>
        <w:t xml:space="preserve"> </w:t>
      </w:r>
    </w:p>
    <w:p w14:paraId="5AE4F4E1" w14:textId="50E2A50B" w:rsidR="00F07CE9" w:rsidRPr="00F07CE9" w:rsidRDefault="00F07CE9" w:rsidP="00F07CE9">
      <w:r w:rsidRPr="00F07CE9">
        <w:rPr>
          <w:b/>
          <w:bCs/>
        </w:rPr>
        <w:t>Why it’s useful:</w:t>
      </w:r>
    </w:p>
    <w:p w14:paraId="1C933C40" w14:textId="77777777" w:rsidR="00F07CE9" w:rsidRPr="00F07CE9" w:rsidRDefault="00F07CE9" w:rsidP="00F07CE9">
      <w:pPr>
        <w:numPr>
          <w:ilvl w:val="0"/>
          <w:numId w:val="22"/>
        </w:numPr>
      </w:pPr>
      <w:r w:rsidRPr="00F07CE9">
        <w:t xml:space="preserve">Detects </w:t>
      </w:r>
      <w:r w:rsidRPr="00F07CE9">
        <w:rPr>
          <w:b/>
          <w:bCs/>
        </w:rPr>
        <w:t>volatile vs. calm periods</w:t>
      </w:r>
      <w:r w:rsidRPr="00F07CE9">
        <w:t>.</w:t>
      </w:r>
    </w:p>
    <w:p w14:paraId="577B14ED" w14:textId="77777777" w:rsidR="00F07CE9" w:rsidRPr="00F07CE9" w:rsidRDefault="00F07CE9" w:rsidP="00F07CE9">
      <w:pPr>
        <w:numPr>
          <w:ilvl w:val="0"/>
          <w:numId w:val="22"/>
        </w:numPr>
      </w:pPr>
      <w:r w:rsidRPr="00F07CE9">
        <w:lastRenderedPageBreak/>
        <w:t xml:space="preserve">Can be used as a </w:t>
      </w:r>
      <w:r w:rsidRPr="00F07CE9">
        <w:rPr>
          <w:b/>
          <w:bCs/>
        </w:rPr>
        <w:t>regime indicator</w:t>
      </w:r>
      <w:r w:rsidRPr="00F07CE9">
        <w:t>: high volatility → potential bear/volatile regime.</w:t>
      </w:r>
    </w:p>
    <w:p w14:paraId="27DEB259" w14:textId="1193491D" w:rsidR="00F07CE9" w:rsidRPr="00F07CE9" w:rsidRDefault="00F07CE9" w:rsidP="00F07CE9"/>
    <w:p w14:paraId="256CC98A" w14:textId="7A14004D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Momentum (10-day)</w:t>
      </w:r>
    </w:p>
    <w:p w14:paraId="597C785E" w14:textId="77777777" w:rsidR="00F07CE9" w:rsidRPr="00F07CE9" w:rsidRDefault="00F07CE9" w:rsidP="00F07CE9">
      <w:r w:rsidRPr="00F07CE9">
        <w:rPr>
          <w:b/>
          <w:bCs/>
        </w:rPr>
        <w:t>What it is:</w:t>
      </w:r>
    </w:p>
    <w:p w14:paraId="172281B2" w14:textId="77777777" w:rsidR="00F07CE9" w:rsidRPr="00F07CE9" w:rsidRDefault="00F07CE9" w:rsidP="00F07CE9">
      <w:pPr>
        <w:numPr>
          <w:ilvl w:val="0"/>
          <w:numId w:val="23"/>
        </w:numPr>
      </w:pPr>
      <w:r w:rsidRPr="00F07CE9">
        <w:t xml:space="preserve">Measures the </w:t>
      </w:r>
      <w:r w:rsidRPr="00F07CE9">
        <w:rPr>
          <w:b/>
          <w:bCs/>
        </w:rPr>
        <w:t>price change over a period</w:t>
      </w:r>
      <w:r w:rsidRPr="00F07CE9">
        <w:t xml:space="preserve"> (trend strength).</w:t>
      </w:r>
    </w:p>
    <w:p w14:paraId="21D65173" w14:textId="77777777" w:rsidR="00F07CE9" w:rsidRPr="00F07CE9" w:rsidRDefault="00F07CE9" w:rsidP="00F07CE9">
      <w:pPr>
        <w:numPr>
          <w:ilvl w:val="0"/>
          <w:numId w:val="23"/>
        </w:numPr>
      </w:pPr>
      <w:r w:rsidRPr="00F07CE9">
        <w:t>Momentum strategies assume “winners keep winning.”</w:t>
      </w:r>
    </w:p>
    <w:p w14:paraId="3B4ED9A5" w14:textId="77777777" w:rsidR="00F07CE9" w:rsidRDefault="00F07CE9" w:rsidP="00F07CE9">
      <w:pPr>
        <w:rPr>
          <w:b/>
          <w:bCs/>
        </w:rPr>
      </w:pPr>
      <w:r w:rsidRPr="00F07CE9">
        <w:rPr>
          <w:b/>
          <w:bCs/>
        </w:rPr>
        <w:drawing>
          <wp:inline distT="0" distB="0" distL="0" distR="0" wp14:anchorId="258E3BD0" wp14:editId="31322E98">
            <wp:extent cx="3115952" cy="1289050"/>
            <wp:effectExtent l="0" t="0" r="8255" b="6350"/>
            <wp:docPr id="110633942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9424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3388" cy="129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9">
        <w:rPr>
          <w:b/>
          <w:bCs/>
        </w:rPr>
        <w:t xml:space="preserve"> </w:t>
      </w:r>
    </w:p>
    <w:p w14:paraId="4A1D6A5C" w14:textId="6D323CAE" w:rsidR="00F07CE9" w:rsidRPr="00F07CE9" w:rsidRDefault="00F07CE9" w:rsidP="00F07CE9">
      <w:r w:rsidRPr="00F07CE9">
        <w:rPr>
          <w:b/>
          <w:bCs/>
        </w:rPr>
        <w:t>Why it’s useful:</w:t>
      </w:r>
    </w:p>
    <w:p w14:paraId="65862F4D" w14:textId="77777777" w:rsidR="00F07CE9" w:rsidRPr="00F07CE9" w:rsidRDefault="00F07CE9" w:rsidP="00F07CE9">
      <w:pPr>
        <w:numPr>
          <w:ilvl w:val="0"/>
          <w:numId w:val="25"/>
        </w:numPr>
      </w:pPr>
      <w:r w:rsidRPr="00F07CE9">
        <w:t>Positive momentum → price trending up</w:t>
      </w:r>
    </w:p>
    <w:p w14:paraId="67D17BAE" w14:textId="77777777" w:rsidR="00F07CE9" w:rsidRPr="00F07CE9" w:rsidRDefault="00F07CE9" w:rsidP="00F07CE9">
      <w:pPr>
        <w:numPr>
          <w:ilvl w:val="0"/>
          <w:numId w:val="25"/>
        </w:numPr>
      </w:pPr>
      <w:r w:rsidRPr="00F07CE9">
        <w:t>Negative momentum → price trending down</w:t>
      </w:r>
    </w:p>
    <w:p w14:paraId="6A82B2D3" w14:textId="77777777" w:rsidR="00F07CE9" w:rsidRPr="00F07CE9" w:rsidRDefault="00F07CE9" w:rsidP="00F07CE9">
      <w:pPr>
        <w:numPr>
          <w:ilvl w:val="0"/>
          <w:numId w:val="25"/>
        </w:numPr>
      </w:pPr>
      <w:r w:rsidRPr="00F07CE9">
        <w:t xml:space="preserve">Often used in </w:t>
      </w:r>
      <w:r w:rsidRPr="00F07CE9">
        <w:rPr>
          <w:b/>
          <w:bCs/>
        </w:rPr>
        <w:t>trend-following strategies</w:t>
      </w:r>
      <w:r w:rsidRPr="00F07CE9">
        <w:t>.</w:t>
      </w:r>
    </w:p>
    <w:p w14:paraId="33134915" w14:textId="6C5C7677" w:rsidR="00F07CE9" w:rsidRPr="00F07CE9" w:rsidRDefault="00F07CE9" w:rsidP="00F07CE9"/>
    <w:p w14:paraId="05E76AD9" w14:textId="6ABC7A09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Moving Averages</w:t>
      </w:r>
    </w:p>
    <w:p w14:paraId="19FAAD7F" w14:textId="77777777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a) Simple Moving Average (SMA)</w:t>
      </w:r>
    </w:p>
    <w:p w14:paraId="40DEB07C" w14:textId="77777777" w:rsidR="00F07CE9" w:rsidRPr="00F07CE9" w:rsidRDefault="00F07CE9" w:rsidP="00F07CE9">
      <w:r w:rsidRPr="00F07CE9">
        <w:rPr>
          <w:b/>
          <w:bCs/>
        </w:rPr>
        <w:t>What it is:</w:t>
      </w:r>
    </w:p>
    <w:p w14:paraId="3A256C99" w14:textId="77777777" w:rsidR="00F07CE9" w:rsidRPr="00F07CE9" w:rsidRDefault="00F07CE9" w:rsidP="00F07CE9">
      <w:pPr>
        <w:numPr>
          <w:ilvl w:val="0"/>
          <w:numId w:val="26"/>
        </w:numPr>
      </w:pPr>
      <w:r w:rsidRPr="00F07CE9">
        <w:t>Average of the price over a window.</w:t>
      </w:r>
    </w:p>
    <w:p w14:paraId="48C40478" w14:textId="77777777" w:rsidR="00F07CE9" w:rsidRPr="00F07CE9" w:rsidRDefault="00F07CE9" w:rsidP="00F07CE9">
      <w:pPr>
        <w:numPr>
          <w:ilvl w:val="0"/>
          <w:numId w:val="26"/>
        </w:numPr>
      </w:pPr>
      <w:r w:rsidRPr="00F07CE9">
        <w:t xml:space="preserve">Smooths out short-term noise to highlight the </w:t>
      </w:r>
      <w:r w:rsidRPr="00F07CE9">
        <w:rPr>
          <w:b/>
          <w:bCs/>
        </w:rPr>
        <w:t>trend</w:t>
      </w:r>
      <w:r w:rsidRPr="00F07CE9">
        <w:t>.</w:t>
      </w:r>
    </w:p>
    <w:p w14:paraId="0607550A" w14:textId="5BA29105" w:rsidR="00F07CE9" w:rsidRPr="00F07CE9" w:rsidRDefault="00F07CE9" w:rsidP="00F07CE9">
      <w:r w:rsidRPr="00F07CE9">
        <w:rPr>
          <w:b/>
          <w:bCs/>
        </w:rPr>
        <w:drawing>
          <wp:inline distT="0" distB="0" distL="0" distR="0" wp14:anchorId="78445ECA" wp14:editId="523D06CA">
            <wp:extent cx="3441429" cy="1212850"/>
            <wp:effectExtent l="0" t="0" r="6985" b="6350"/>
            <wp:docPr id="6902854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54" name="Picture 1" descr="A math equation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730" cy="12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9">
        <w:rPr>
          <w:b/>
          <w:bCs/>
        </w:rPr>
        <w:t xml:space="preserve"> </w:t>
      </w:r>
    </w:p>
    <w:p w14:paraId="625618C1" w14:textId="77777777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b) Exponential Moving Average (EMA)</w:t>
      </w:r>
    </w:p>
    <w:p w14:paraId="1C007FD4" w14:textId="77777777" w:rsidR="00F07CE9" w:rsidRPr="00F07CE9" w:rsidRDefault="00F07CE9" w:rsidP="00F07CE9">
      <w:r w:rsidRPr="00F07CE9">
        <w:rPr>
          <w:b/>
          <w:bCs/>
        </w:rPr>
        <w:t>What it is:</w:t>
      </w:r>
    </w:p>
    <w:p w14:paraId="5A34A814" w14:textId="77777777" w:rsidR="00F07CE9" w:rsidRPr="00F07CE9" w:rsidRDefault="00F07CE9" w:rsidP="00F07CE9">
      <w:pPr>
        <w:numPr>
          <w:ilvl w:val="0"/>
          <w:numId w:val="27"/>
        </w:numPr>
      </w:pPr>
      <w:r w:rsidRPr="00F07CE9">
        <w:lastRenderedPageBreak/>
        <w:t xml:space="preserve">Weighted average giving </w:t>
      </w:r>
      <w:r w:rsidRPr="00F07CE9">
        <w:rPr>
          <w:b/>
          <w:bCs/>
        </w:rPr>
        <w:t>more importance to recent prices</w:t>
      </w:r>
      <w:r w:rsidRPr="00F07CE9">
        <w:t>.</w:t>
      </w:r>
    </w:p>
    <w:p w14:paraId="3120ECB8" w14:textId="77777777" w:rsidR="00F07CE9" w:rsidRPr="00F07CE9" w:rsidRDefault="00F07CE9" w:rsidP="00F07CE9">
      <w:pPr>
        <w:numPr>
          <w:ilvl w:val="0"/>
          <w:numId w:val="27"/>
        </w:numPr>
      </w:pPr>
      <w:r w:rsidRPr="00F07CE9">
        <w:t>Reacts faster to recent market changes than SMA.</w:t>
      </w:r>
    </w:p>
    <w:p w14:paraId="5726266F" w14:textId="77777777" w:rsidR="00F07CE9" w:rsidRPr="00F07CE9" w:rsidRDefault="00F07CE9" w:rsidP="00F07CE9">
      <w:r w:rsidRPr="00F07CE9">
        <w:rPr>
          <w:b/>
          <w:bCs/>
        </w:rPr>
        <w:t>Formula (recursive):</w:t>
      </w:r>
    </w:p>
    <w:p w14:paraId="28521A6C" w14:textId="77777777" w:rsidR="00F07CE9" w:rsidRDefault="00F07CE9" w:rsidP="00F07CE9">
      <w:r w:rsidRPr="00F07CE9">
        <w:drawing>
          <wp:inline distT="0" distB="0" distL="0" distR="0" wp14:anchorId="6AC600B9" wp14:editId="2A9C15B1">
            <wp:extent cx="2907906" cy="1033843"/>
            <wp:effectExtent l="0" t="0" r="6985" b="0"/>
            <wp:docPr id="107165277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2772" name="Picture 1" descr="A math equation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236" cy="10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9">
        <w:t xml:space="preserve"> </w:t>
      </w:r>
    </w:p>
    <w:p w14:paraId="19CCB5B7" w14:textId="40F8EABD" w:rsidR="00F07CE9" w:rsidRPr="00F07CE9" w:rsidRDefault="00F07CE9" w:rsidP="00F07CE9">
      <w:r w:rsidRPr="00F07CE9">
        <w:rPr>
          <w:b/>
          <w:bCs/>
        </w:rPr>
        <w:t>Why MAs are useful:</w:t>
      </w:r>
    </w:p>
    <w:p w14:paraId="5D63FCE7" w14:textId="77777777" w:rsidR="00F07CE9" w:rsidRPr="00F07CE9" w:rsidRDefault="00F07CE9" w:rsidP="00F07CE9">
      <w:pPr>
        <w:numPr>
          <w:ilvl w:val="0"/>
          <w:numId w:val="29"/>
        </w:numPr>
      </w:pPr>
      <w:r w:rsidRPr="00F07CE9">
        <w:t>Identify trends</w:t>
      </w:r>
    </w:p>
    <w:p w14:paraId="5FEA1870" w14:textId="06A26049" w:rsidR="00F07CE9" w:rsidRPr="00F07CE9" w:rsidRDefault="00F07CE9" w:rsidP="00F07CE9">
      <w:pPr>
        <w:numPr>
          <w:ilvl w:val="0"/>
          <w:numId w:val="29"/>
        </w:numPr>
      </w:pPr>
      <w:r w:rsidRPr="00F07CE9">
        <w:t xml:space="preserve">Generate </w:t>
      </w:r>
      <w:r w:rsidRPr="00F07CE9">
        <w:rPr>
          <w:b/>
          <w:bCs/>
        </w:rPr>
        <w:t>crossover signals</w:t>
      </w:r>
      <w:r w:rsidRPr="00F07CE9">
        <w:t xml:space="preserve"> (e.g. SMA_10 crossing SMA_50 → trend change)</w:t>
      </w:r>
    </w:p>
    <w:p w14:paraId="32B85775" w14:textId="1E54807A" w:rsidR="00F07CE9" w:rsidRPr="00F07CE9" w:rsidRDefault="00F07CE9" w:rsidP="00F07CE9"/>
    <w:p w14:paraId="64FFE404" w14:textId="42F7023A" w:rsidR="00F07CE9" w:rsidRPr="00F07CE9" w:rsidRDefault="00F07CE9" w:rsidP="00F07CE9">
      <w:pPr>
        <w:rPr>
          <w:b/>
          <w:bCs/>
        </w:rPr>
      </w:pPr>
      <w:r w:rsidRPr="00F07CE9">
        <w:rPr>
          <w:b/>
          <w:bCs/>
        </w:rPr>
        <w:t>Drawdown</w:t>
      </w:r>
    </w:p>
    <w:p w14:paraId="47DB565A" w14:textId="77777777" w:rsidR="00F07CE9" w:rsidRPr="00F07CE9" w:rsidRDefault="00F07CE9" w:rsidP="00F07CE9">
      <w:r w:rsidRPr="00F07CE9">
        <w:rPr>
          <w:b/>
          <w:bCs/>
        </w:rPr>
        <w:t>What it is:</w:t>
      </w:r>
    </w:p>
    <w:p w14:paraId="448C9FEC" w14:textId="77777777" w:rsidR="00F07CE9" w:rsidRPr="00F07CE9" w:rsidRDefault="00F07CE9" w:rsidP="00F07CE9">
      <w:pPr>
        <w:numPr>
          <w:ilvl w:val="0"/>
          <w:numId w:val="30"/>
        </w:numPr>
      </w:pPr>
      <w:r w:rsidRPr="00F07CE9">
        <w:t xml:space="preserve">Measures the </w:t>
      </w:r>
      <w:r w:rsidRPr="00F07CE9">
        <w:rPr>
          <w:b/>
          <w:bCs/>
        </w:rPr>
        <w:t>percent decline from the previous peak</w:t>
      </w:r>
      <w:r w:rsidRPr="00F07CE9">
        <w:t>.</w:t>
      </w:r>
    </w:p>
    <w:p w14:paraId="61E009C8" w14:textId="77777777" w:rsidR="00F07CE9" w:rsidRPr="00F07CE9" w:rsidRDefault="00F07CE9" w:rsidP="00F07CE9">
      <w:pPr>
        <w:numPr>
          <w:ilvl w:val="0"/>
          <w:numId w:val="30"/>
        </w:numPr>
      </w:pPr>
      <w:r w:rsidRPr="00F07CE9">
        <w:t xml:space="preserve">Captures </w:t>
      </w:r>
      <w:r w:rsidRPr="00F07CE9">
        <w:rPr>
          <w:b/>
          <w:bCs/>
        </w:rPr>
        <w:t>risk of losses</w:t>
      </w:r>
      <w:r w:rsidRPr="00F07CE9">
        <w:t xml:space="preserve"> over time.</w:t>
      </w:r>
    </w:p>
    <w:p w14:paraId="6AE430D2" w14:textId="77777777" w:rsidR="00F07CE9" w:rsidRPr="00F07CE9" w:rsidRDefault="00F07CE9" w:rsidP="00F07CE9">
      <w:r w:rsidRPr="00F07CE9">
        <w:rPr>
          <w:b/>
          <w:bCs/>
        </w:rPr>
        <w:t>Formula:</w:t>
      </w:r>
    </w:p>
    <w:p w14:paraId="420E12E6" w14:textId="77777777" w:rsidR="00F07CE9" w:rsidRDefault="00F07CE9" w:rsidP="00F07CE9">
      <w:r w:rsidRPr="00F07CE9">
        <w:drawing>
          <wp:inline distT="0" distB="0" distL="0" distR="0" wp14:anchorId="45CA5C9D" wp14:editId="6EE873DB">
            <wp:extent cx="3174842" cy="1289494"/>
            <wp:effectExtent l="0" t="0" r="6985" b="6350"/>
            <wp:docPr id="1992204437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4437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233" cy="12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9">
        <w:t xml:space="preserve"> </w:t>
      </w:r>
    </w:p>
    <w:p w14:paraId="221D4FF5" w14:textId="66B17CD0" w:rsidR="00F07CE9" w:rsidRPr="00F07CE9" w:rsidRDefault="00F07CE9" w:rsidP="00F07CE9">
      <w:r w:rsidRPr="00F07CE9">
        <w:rPr>
          <w:b/>
          <w:bCs/>
        </w:rPr>
        <w:t>Why it’s useful:</w:t>
      </w:r>
    </w:p>
    <w:p w14:paraId="599137DB" w14:textId="77777777" w:rsidR="00F07CE9" w:rsidRPr="00F07CE9" w:rsidRDefault="00F07CE9" w:rsidP="00F07CE9">
      <w:pPr>
        <w:numPr>
          <w:ilvl w:val="0"/>
          <w:numId w:val="32"/>
        </w:numPr>
      </w:pPr>
      <w:r w:rsidRPr="00F07CE9">
        <w:t xml:space="preserve">Tracks </w:t>
      </w:r>
      <w:r w:rsidRPr="00F07CE9">
        <w:rPr>
          <w:b/>
          <w:bCs/>
        </w:rPr>
        <w:t>downside risk</w:t>
      </w:r>
    </w:p>
    <w:p w14:paraId="3318B2D6" w14:textId="77777777" w:rsidR="00F07CE9" w:rsidRPr="00F07CE9" w:rsidRDefault="00F07CE9" w:rsidP="00F07CE9">
      <w:pPr>
        <w:numPr>
          <w:ilvl w:val="0"/>
          <w:numId w:val="32"/>
        </w:numPr>
      </w:pPr>
      <w:r w:rsidRPr="00F07CE9">
        <w:t xml:space="preserve">Can help define </w:t>
      </w:r>
      <w:r w:rsidRPr="00F07CE9">
        <w:rPr>
          <w:b/>
          <w:bCs/>
        </w:rPr>
        <w:t>bear vs. bull regimes</w:t>
      </w:r>
    </w:p>
    <w:p w14:paraId="373AF8C0" w14:textId="77777777" w:rsidR="00F07CE9" w:rsidRPr="00F07CE9" w:rsidRDefault="00F07CE9" w:rsidP="00F07CE9"/>
    <w:sectPr w:rsidR="00F07CE9" w:rsidRPr="00F07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690"/>
    <w:multiLevelType w:val="multilevel"/>
    <w:tmpl w:val="75B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2331"/>
    <w:multiLevelType w:val="multilevel"/>
    <w:tmpl w:val="ACD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30AC"/>
    <w:multiLevelType w:val="multilevel"/>
    <w:tmpl w:val="DE2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A3D01"/>
    <w:multiLevelType w:val="multilevel"/>
    <w:tmpl w:val="0E4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073E4"/>
    <w:multiLevelType w:val="multilevel"/>
    <w:tmpl w:val="8C9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83D3E"/>
    <w:multiLevelType w:val="multilevel"/>
    <w:tmpl w:val="5DE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12D0A"/>
    <w:multiLevelType w:val="multilevel"/>
    <w:tmpl w:val="27F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D0CD6"/>
    <w:multiLevelType w:val="multilevel"/>
    <w:tmpl w:val="468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879BF"/>
    <w:multiLevelType w:val="multilevel"/>
    <w:tmpl w:val="EC1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805FE"/>
    <w:multiLevelType w:val="multilevel"/>
    <w:tmpl w:val="37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26FFE"/>
    <w:multiLevelType w:val="multilevel"/>
    <w:tmpl w:val="7A9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F297C"/>
    <w:multiLevelType w:val="multilevel"/>
    <w:tmpl w:val="807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55F7"/>
    <w:multiLevelType w:val="multilevel"/>
    <w:tmpl w:val="7BB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10680"/>
    <w:multiLevelType w:val="multilevel"/>
    <w:tmpl w:val="1D8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175FB"/>
    <w:multiLevelType w:val="multilevel"/>
    <w:tmpl w:val="F4F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007CC"/>
    <w:multiLevelType w:val="multilevel"/>
    <w:tmpl w:val="99B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41751"/>
    <w:multiLevelType w:val="multilevel"/>
    <w:tmpl w:val="563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265DB"/>
    <w:multiLevelType w:val="multilevel"/>
    <w:tmpl w:val="A6C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754F2"/>
    <w:multiLevelType w:val="multilevel"/>
    <w:tmpl w:val="082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471F9"/>
    <w:multiLevelType w:val="multilevel"/>
    <w:tmpl w:val="73F4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F51E9"/>
    <w:multiLevelType w:val="multilevel"/>
    <w:tmpl w:val="404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700CE"/>
    <w:multiLevelType w:val="multilevel"/>
    <w:tmpl w:val="404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D2422"/>
    <w:multiLevelType w:val="multilevel"/>
    <w:tmpl w:val="E72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85A74"/>
    <w:multiLevelType w:val="multilevel"/>
    <w:tmpl w:val="C76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123D2"/>
    <w:multiLevelType w:val="multilevel"/>
    <w:tmpl w:val="AD4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C7581"/>
    <w:multiLevelType w:val="multilevel"/>
    <w:tmpl w:val="567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97C23"/>
    <w:multiLevelType w:val="multilevel"/>
    <w:tmpl w:val="1A0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43315"/>
    <w:multiLevelType w:val="multilevel"/>
    <w:tmpl w:val="CF4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763B4"/>
    <w:multiLevelType w:val="multilevel"/>
    <w:tmpl w:val="866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72E5A"/>
    <w:multiLevelType w:val="multilevel"/>
    <w:tmpl w:val="D62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F797F"/>
    <w:multiLevelType w:val="multilevel"/>
    <w:tmpl w:val="ACC4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87967"/>
    <w:multiLevelType w:val="multilevel"/>
    <w:tmpl w:val="5CB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42756">
    <w:abstractNumId w:val="9"/>
  </w:num>
  <w:num w:numId="2" w16cid:durableId="1908563244">
    <w:abstractNumId w:val="22"/>
  </w:num>
  <w:num w:numId="3" w16cid:durableId="342168753">
    <w:abstractNumId w:val="15"/>
  </w:num>
  <w:num w:numId="4" w16cid:durableId="1749229414">
    <w:abstractNumId w:val="2"/>
  </w:num>
  <w:num w:numId="5" w16cid:durableId="966082762">
    <w:abstractNumId w:val="18"/>
  </w:num>
  <w:num w:numId="6" w16cid:durableId="1852454563">
    <w:abstractNumId w:val="19"/>
  </w:num>
  <w:num w:numId="7" w16cid:durableId="480999028">
    <w:abstractNumId w:val="23"/>
  </w:num>
  <w:num w:numId="8" w16cid:durableId="1638995558">
    <w:abstractNumId w:val="8"/>
  </w:num>
  <w:num w:numId="9" w16cid:durableId="1835298887">
    <w:abstractNumId w:val="0"/>
  </w:num>
  <w:num w:numId="10" w16cid:durableId="898175979">
    <w:abstractNumId w:val="10"/>
  </w:num>
  <w:num w:numId="11" w16cid:durableId="1429346070">
    <w:abstractNumId w:val="17"/>
  </w:num>
  <w:num w:numId="12" w16cid:durableId="528032027">
    <w:abstractNumId w:val="20"/>
  </w:num>
  <w:num w:numId="13" w16cid:durableId="1181503339">
    <w:abstractNumId w:val="16"/>
  </w:num>
  <w:num w:numId="14" w16cid:durableId="470829363">
    <w:abstractNumId w:val="3"/>
  </w:num>
  <w:num w:numId="15" w16cid:durableId="465977491">
    <w:abstractNumId w:val="30"/>
  </w:num>
  <w:num w:numId="16" w16cid:durableId="1349217995">
    <w:abstractNumId w:val="4"/>
  </w:num>
  <w:num w:numId="17" w16cid:durableId="568613475">
    <w:abstractNumId w:val="6"/>
  </w:num>
  <w:num w:numId="18" w16cid:durableId="1416895870">
    <w:abstractNumId w:val="26"/>
  </w:num>
  <w:num w:numId="19" w16cid:durableId="888028720">
    <w:abstractNumId w:val="7"/>
  </w:num>
  <w:num w:numId="20" w16cid:durableId="864058049">
    <w:abstractNumId w:val="27"/>
  </w:num>
  <w:num w:numId="21" w16cid:durableId="1185288709">
    <w:abstractNumId w:val="1"/>
  </w:num>
  <w:num w:numId="22" w16cid:durableId="2049186464">
    <w:abstractNumId w:val="29"/>
  </w:num>
  <w:num w:numId="23" w16cid:durableId="2125228220">
    <w:abstractNumId w:val="13"/>
  </w:num>
  <w:num w:numId="24" w16cid:durableId="1034235746">
    <w:abstractNumId w:val="14"/>
  </w:num>
  <w:num w:numId="25" w16cid:durableId="208807800">
    <w:abstractNumId w:val="5"/>
  </w:num>
  <w:num w:numId="26" w16cid:durableId="1740445993">
    <w:abstractNumId w:val="25"/>
  </w:num>
  <w:num w:numId="27" w16cid:durableId="1891457701">
    <w:abstractNumId w:val="31"/>
  </w:num>
  <w:num w:numId="28" w16cid:durableId="1246960550">
    <w:abstractNumId w:val="11"/>
  </w:num>
  <w:num w:numId="29" w16cid:durableId="364913688">
    <w:abstractNumId w:val="24"/>
  </w:num>
  <w:num w:numId="30" w16cid:durableId="961544621">
    <w:abstractNumId w:val="21"/>
  </w:num>
  <w:num w:numId="31" w16cid:durableId="1473064293">
    <w:abstractNumId w:val="28"/>
  </w:num>
  <w:num w:numId="32" w16cid:durableId="1654721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E9"/>
    <w:rsid w:val="00281263"/>
    <w:rsid w:val="0067732D"/>
    <w:rsid w:val="00745B6A"/>
    <w:rsid w:val="00F0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6970"/>
  <w15:chartTrackingRefBased/>
  <w15:docId w15:val="{145ECFB5-50FC-4FDE-93FE-56FDABEA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3</Pages>
  <Words>199</Words>
  <Characters>1387</Characters>
  <Application>Microsoft Office Word</Application>
  <DocSecurity>0</DocSecurity>
  <Lines>21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Sujin Subanthran</dc:creator>
  <cp:keywords/>
  <dc:description/>
  <cp:lastModifiedBy>Sujin Subanthran</cp:lastModifiedBy>
  <cp:revision>2</cp:revision>
  <dcterms:created xsi:type="dcterms:W3CDTF">2025-10-09T23:22:00Z</dcterms:created>
  <dcterms:modified xsi:type="dcterms:W3CDTF">2025-10-10T11:02:00Z</dcterms:modified>
</cp:coreProperties>
</file>